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ACC" w:rsidRPr="007B4ACC" w:rsidRDefault="007B4ACC" w:rsidP="007B4ACC">
      <w:pPr>
        <w:shd w:val="clear" w:color="auto" w:fill="F5F5F5"/>
        <w:spacing w:after="0" w:line="240" w:lineRule="auto"/>
        <w:outlineLvl w:val="0"/>
        <w:rPr>
          <w:rFonts w:ascii="Roboto" w:eastAsia="Times New Roman" w:hAnsi="Roboto" w:cs="Times New Roman"/>
          <w:color w:val="222222"/>
          <w:kern w:val="36"/>
          <w:sz w:val="38"/>
          <w:szCs w:val="38"/>
          <w:lang w:eastAsia="tr-TR"/>
        </w:rPr>
      </w:pPr>
      <w:r>
        <w:rPr>
          <w:rFonts w:ascii="Roboto" w:eastAsia="Times New Roman" w:hAnsi="Roboto" w:cs="Times New Roman"/>
          <w:color w:val="222222"/>
          <w:kern w:val="36"/>
          <w:sz w:val="38"/>
          <w:szCs w:val="38"/>
          <w:lang w:eastAsia="tr-TR"/>
        </w:rPr>
        <w:t xml:space="preserve">Kooperatiflerin tutacakları </w:t>
      </w:r>
      <w:r w:rsidRPr="007B4ACC">
        <w:rPr>
          <w:rFonts w:ascii="Roboto" w:eastAsia="Times New Roman" w:hAnsi="Roboto" w:cs="Times New Roman"/>
          <w:color w:val="222222"/>
          <w:kern w:val="36"/>
          <w:sz w:val="38"/>
          <w:szCs w:val="38"/>
          <w:lang w:eastAsia="tr-TR"/>
        </w:rPr>
        <w:t>Kanuni Defterler</w:t>
      </w:r>
      <w:r>
        <w:rPr>
          <w:rFonts w:ascii="Roboto" w:eastAsia="Times New Roman" w:hAnsi="Roboto" w:cs="Times New Roman"/>
          <w:color w:val="222222"/>
          <w:kern w:val="36"/>
          <w:sz w:val="38"/>
          <w:szCs w:val="38"/>
          <w:lang w:eastAsia="tr-TR"/>
        </w:rPr>
        <w:t xml:space="preserve"> nelerdir?</w:t>
      </w:r>
    </w:p>
    <w:p w:rsidR="007B4ACC" w:rsidRPr="007B4ACC" w:rsidRDefault="007B4ACC" w:rsidP="007B4ACC">
      <w:pPr>
        <w:shd w:val="clear" w:color="auto" w:fill="FFFFFF"/>
        <w:spacing w:after="150" w:line="240" w:lineRule="auto"/>
        <w:rPr>
          <w:rFonts w:ascii="Times New Roman" w:eastAsia="Times New Roman" w:hAnsi="Times New Roman" w:cs="Times New Roman"/>
          <w:color w:val="222222"/>
          <w:sz w:val="28"/>
          <w:szCs w:val="28"/>
          <w:lang w:eastAsia="tr-TR"/>
        </w:rPr>
      </w:pPr>
      <w:bookmarkStart w:id="0" w:name="_GoBack"/>
      <w:r w:rsidRPr="007B4ACC">
        <w:rPr>
          <w:rFonts w:ascii="Times New Roman" w:eastAsia="Times New Roman" w:hAnsi="Times New Roman" w:cs="Times New Roman"/>
          <w:b/>
          <w:bCs/>
          <w:color w:val="222222"/>
          <w:sz w:val="28"/>
          <w:szCs w:val="28"/>
          <w:lang w:eastAsia="tr-TR"/>
        </w:rPr>
        <w:t>1)   Kooperatiflerin kapanış tasdikini yaptırması zorunlu olan kanuni defterler hangileridir?</w:t>
      </w:r>
      <w:r w:rsidRPr="007B4ACC">
        <w:rPr>
          <w:rFonts w:ascii="Times New Roman" w:eastAsia="Times New Roman" w:hAnsi="Times New Roman" w:cs="Times New Roman"/>
          <w:color w:val="222222"/>
          <w:sz w:val="28"/>
          <w:szCs w:val="28"/>
          <w:lang w:eastAsia="tr-TR"/>
        </w:rPr>
        <w:br/>
        <w:t> </w:t>
      </w:r>
      <w:r w:rsidRPr="007B4ACC">
        <w:rPr>
          <w:rFonts w:ascii="Times New Roman" w:eastAsia="Times New Roman" w:hAnsi="Times New Roman" w:cs="Times New Roman"/>
          <w:color w:val="222222"/>
          <w:sz w:val="28"/>
          <w:szCs w:val="28"/>
          <w:lang w:eastAsia="tr-TR"/>
        </w:rPr>
        <w:br/>
        <w:t>Cevap 10-6102 sayılı Türk Ticaret Kanununa göre ticaret şirketi olarak değerlendirilen kooperatiflerin de diğer ticaret şirketleri gibi yevmiye defterinin kapanış onayını, izleyen faaliyet döneminin altıncı ayının sonuna kadar, yönetim kurulu karar defterinin kapanış onayını ise izleyen faaliyet döneminin birinci ayının sonuna kadar notere yaptırmaları gerekmektedir.</w:t>
      </w:r>
      <w:r w:rsidRPr="007B4ACC">
        <w:rPr>
          <w:rFonts w:ascii="Times New Roman" w:eastAsia="Times New Roman" w:hAnsi="Times New Roman" w:cs="Times New Roman"/>
          <w:color w:val="222222"/>
          <w:sz w:val="28"/>
          <w:szCs w:val="28"/>
          <w:lang w:eastAsia="tr-TR"/>
        </w:rPr>
        <w:br/>
        <w:t>Bu yükümlülüğünü yerine getirmeyenler hakkında 562’nci maddesinin 1’inci fıkrasının (c) bendi uyarınca 4 bin TL, tekrarlayan şekilde bu görevin yapılmaması halinde artan miktarda idari para cezasının uygulanması mümkündür</w:t>
      </w:r>
      <w:r w:rsidRPr="007B4ACC">
        <w:rPr>
          <w:rFonts w:ascii="Times New Roman" w:eastAsia="Times New Roman" w:hAnsi="Times New Roman" w:cs="Times New Roman"/>
          <w:b/>
          <w:bCs/>
          <w:color w:val="222222"/>
          <w:sz w:val="28"/>
          <w:szCs w:val="28"/>
          <w:lang w:eastAsia="tr-TR"/>
        </w:rPr>
        <w:t>.</w:t>
      </w:r>
      <w:r w:rsidRPr="007B4ACC">
        <w:rPr>
          <w:rFonts w:ascii="Times New Roman" w:eastAsia="Times New Roman" w:hAnsi="Times New Roman" w:cs="Times New Roman"/>
          <w:color w:val="222222"/>
          <w:sz w:val="28"/>
          <w:szCs w:val="28"/>
          <w:lang w:eastAsia="tr-TR"/>
        </w:rPr>
        <w:br/>
        <w:t> </w:t>
      </w:r>
      <w:r w:rsidRPr="007B4ACC">
        <w:rPr>
          <w:rFonts w:ascii="Times New Roman" w:eastAsia="Times New Roman" w:hAnsi="Times New Roman" w:cs="Times New Roman"/>
          <w:color w:val="222222"/>
          <w:sz w:val="28"/>
          <w:szCs w:val="28"/>
          <w:lang w:eastAsia="tr-TR"/>
        </w:rPr>
        <w:br/>
      </w:r>
      <w:r w:rsidRPr="007B4ACC">
        <w:rPr>
          <w:rFonts w:ascii="Times New Roman" w:eastAsia="Times New Roman" w:hAnsi="Times New Roman" w:cs="Times New Roman"/>
          <w:b/>
          <w:bCs/>
          <w:color w:val="222222"/>
          <w:sz w:val="28"/>
          <w:szCs w:val="28"/>
          <w:lang w:eastAsia="tr-TR"/>
        </w:rPr>
        <w:t>2)   Kanuni Defterlerin Saklama Süresi Nedir? Kaybolması Halinde Yapılacak İşlem Nedir?</w:t>
      </w:r>
      <w:r w:rsidRPr="007B4ACC">
        <w:rPr>
          <w:rFonts w:ascii="Times New Roman" w:eastAsia="Times New Roman" w:hAnsi="Times New Roman" w:cs="Times New Roman"/>
          <w:color w:val="222222"/>
          <w:sz w:val="28"/>
          <w:szCs w:val="28"/>
          <w:lang w:eastAsia="tr-TR"/>
        </w:rPr>
        <w:br/>
        <w:t> </w:t>
      </w:r>
      <w:r w:rsidRPr="007B4ACC">
        <w:rPr>
          <w:rFonts w:ascii="Times New Roman" w:eastAsia="Times New Roman" w:hAnsi="Times New Roman" w:cs="Times New Roman"/>
          <w:color w:val="222222"/>
          <w:sz w:val="28"/>
          <w:szCs w:val="28"/>
          <w:lang w:eastAsia="tr-TR"/>
        </w:rPr>
        <w:br/>
        <w:t xml:space="preserve">Her tacir gibi kooperatiflerde de ticari defterlerini, envanterlerini, açılış bilançolarını, ara bilançolarını, finansal tablolarını, yıllık faaliyet </w:t>
      </w:r>
      <w:proofErr w:type="gramStart"/>
      <w:r w:rsidRPr="007B4ACC">
        <w:rPr>
          <w:rFonts w:ascii="Times New Roman" w:eastAsia="Times New Roman" w:hAnsi="Times New Roman" w:cs="Times New Roman"/>
          <w:color w:val="222222"/>
          <w:sz w:val="28"/>
          <w:szCs w:val="28"/>
          <w:lang w:eastAsia="tr-TR"/>
        </w:rPr>
        <w:t>raporlarını,</w:t>
      </w:r>
      <w:proofErr w:type="gramEnd"/>
      <w:r w:rsidRPr="007B4ACC">
        <w:rPr>
          <w:rFonts w:ascii="Times New Roman" w:eastAsia="Times New Roman" w:hAnsi="Times New Roman" w:cs="Times New Roman"/>
          <w:color w:val="222222"/>
          <w:sz w:val="28"/>
          <w:szCs w:val="28"/>
          <w:lang w:eastAsia="tr-TR"/>
        </w:rPr>
        <w:t xml:space="preserve"> ve bu belgelerin </w:t>
      </w:r>
      <w:proofErr w:type="spellStart"/>
      <w:r w:rsidRPr="007B4ACC">
        <w:rPr>
          <w:rFonts w:ascii="Times New Roman" w:eastAsia="Times New Roman" w:hAnsi="Times New Roman" w:cs="Times New Roman"/>
          <w:color w:val="222222"/>
          <w:sz w:val="28"/>
          <w:szCs w:val="28"/>
          <w:lang w:eastAsia="tr-TR"/>
        </w:rPr>
        <w:t>anlaşılabilirliğini</w:t>
      </w:r>
      <w:proofErr w:type="spellEnd"/>
      <w:r w:rsidRPr="007B4ACC">
        <w:rPr>
          <w:rFonts w:ascii="Times New Roman" w:eastAsia="Times New Roman" w:hAnsi="Times New Roman" w:cs="Times New Roman"/>
          <w:color w:val="222222"/>
          <w:sz w:val="28"/>
          <w:szCs w:val="28"/>
          <w:lang w:eastAsia="tr-TR"/>
        </w:rPr>
        <w:t xml:space="preserve"> kolaylaştıracak çalışma talimatları ile diğer organizasyon belgelerini ve bu kayıtların dayandığı belgeleri on yıl </w:t>
      </w:r>
      <w:proofErr w:type="spellStart"/>
      <w:r w:rsidRPr="007B4ACC">
        <w:rPr>
          <w:rFonts w:ascii="Times New Roman" w:eastAsia="Times New Roman" w:hAnsi="Times New Roman" w:cs="Times New Roman"/>
          <w:color w:val="222222"/>
          <w:sz w:val="28"/>
          <w:szCs w:val="28"/>
          <w:lang w:eastAsia="tr-TR"/>
        </w:rPr>
        <w:t>baoyunca</w:t>
      </w:r>
      <w:proofErr w:type="spellEnd"/>
      <w:r w:rsidRPr="007B4ACC">
        <w:rPr>
          <w:rFonts w:ascii="Times New Roman" w:eastAsia="Times New Roman" w:hAnsi="Times New Roman" w:cs="Times New Roman"/>
          <w:color w:val="222222"/>
          <w:sz w:val="28"/>
          <w:szCs w:val="28"/>
          <w:lang w:eastAsia="tr-TR"/>
        </w:rPr>
        <w:t xml:space="preserve"> saklamak zorundadır.</w:t>
      </w:r>
      <w:r w:rsidRPr="007B4ACC">
        <w:rPr>
          <w:rFonts w:ascii="Times New Roman" w:eastAsia="Times New Roman" w:hAnsi="Times New Roman" w:cs="Times New Roman"/>
          <w:color w:val="222222"/>
          <w:sz w:val="28"/>
          <w:szCs w:val="28"/>
          <w:lang w:eastAsia="tr-TR"/>
        </w:rPr>
        <w:br/>
        <w:t>Yangın, sel ve Deprem vb. zorunlu bir sebeple kaybolan (zayi olan) kanuni defterler için ilgili Ticaret Mahkemesine (Yoksa Asliye Hukuk Mahkemesine) durumun öğrenildiği tarihten itibaren 15 gün içinde başvurarak bu konuda bir belge istenmesi yararlı olacaktır</w:t>
      </w:r>
      <w:r w:rsidRPr="007B4ACC">
        <w:rPr>
          <w:rFonts w:ascii="Times New Roman" w:eastAsia="Times New Roman" w:hAnsi="Times New Roman" w:cs="Times New Roman"/>
          <w:color w:val="222222"/>
          <w:sz w:val="28"/>
          <w:szCs w:val="28"/>
          <w:lang w:eastAsia="tr-TR"/>
        </w:rPr>
        <w:br/>
      </w:r>
      <w:r w:rsidRPr="007B4ACC">
        <w:rPr>
          <w:rFonts w:ascii="Times New Roman" w:eastAsia="Times New Roman" w:hAnsi="Times New Roman" w:cs="Times New Roman"/>
          <w:color w:val="222222"/>
          <w:sz w:val="28"/>
          <w:szCs w:val="28"/>
          <w:lang w:eastAsia="tr-TR"/>
        </w:rPr>
        <w:br/>
      </w:r>
      <w:r w:rsidRPr="007B4ACC">
        <w:rPr>
          <w:rFonts w:ascii="Times New Roman" w:eastAsia="Times New Roman" w:hAnsi="Times New Roman" w:cs="Times New Roman"/>
          <w:b/>
          <w:bCs/>
          <w:color w:val="222222"/>
          <w:sz w:val="28"/>
          <w:szCs w:val="28"/>
          <w:lang w:eastAsia="tr-TR"/>
        </w:rPr>
        <w:t>3</w:t>
      </w:r>
      <w:proofErr w:type="gramStart"/>
      <w:r w:rsidRPr="007B4ACC">
        <w:rPr>
          <w:rFonts w:ascii="Times New Roman" w:eastAsia="Times New Roman" w:hAnsi="Times New Roman" w:cs="Times New Roman"/>
          <w:b/>
          <w:bCs/>
          <w:color w:val="222222"/>
          <w:sz w:val="28"/>
          <w:szCs w:val="28"/>
          <w:lang w:eastAsia="tr-TR"/>
        </w:rPr>
        <w:t>)</w:t>
      </w:r>
      <w:proofErr w:type="gramEnd"/>
      <w:r w:rsidRPr="007B4ACC">
        <w:rPr>
          <w:rFonts w:ascii="Times New Roman" w:eastAsia="Times New Roman" w:hAnsi="Times New Roman" w:cs="Times New Roman"/>
          <w:b/>
          <w:bCs/>
          <w:color w:val="222222"/>
          <w:sz w:val="28"/>
          <w:szCs w:val="28"/>
          <w:lang w:eastAsia="tr-TR"/>
        </w:rPr>
        <w:t>   Kooperatiflerin Avukat Tutmak Zorunluluğu Var Mıdır?</w:t>
      </w:r>
      <w:r w:rsidRPr="007B4ACC">
        <w:rPr>
          <w:rFonts w:ascii="Times New Roman" w:eastAsia="Times New Roman" w:hAnsi="Times New Roman" w:cs="Times New Roman"/>
          <w:color w:val="222222"/>
          <w:sz w:val="28"/>
          <w:szCs w:val="28"/>
          <w:lang w:eastAsia="tr-TR"/>
        </w:rPr>
        <w:br/>
        <w:t> </w:t>
      </w:r>
      <w:r w:rsidRPr="007B4ACC">
        <w:rPr>
          <w:rFonts w:ascii="Times New Roman" w:eastAsia="Times New Roman" w:hAnsi="Times New Roman" w:cs="Times New Roman"/>
          <w:color w:val="222222"/>
          <w:sz w:val="28"/>
          <w:szCs w:val="28"/>
          <w:lang w:eastAsia="tr-TR"/>
        </w:rPr>
        <w:br/>
        <w:t>1136 sayılı Avukatlık Kanununda (m.35) ortak sayısı 100 ve daha fazla olan kooperatiflerin sözleşmeli avukat bulundurmaları gerekmektedir.</w:t>
      </w:r>
      <w:r w:rsidRPr="007B4ACC">
        <w:rPr>
          <w:rFonts w:ascii="Times New Roman" w:eastAsia="Times New Roman" w:hAnsi="Times New Roman" w:cs="Times New Roman"/>
          <w:color w:val="222222"/>
          <w:sz w:val="28"/>
          <w:szCs w:val="28"/>
          <w:lang w:eastAsia="tr-TR"/>
        </w:rPr>
        <w:br/>
        <w:t> </w:t>
      </w:r>
    </w:p>
    <w:bookmarkEnd w:id="0"/>
    <w:p w:rsidR="003B63E5" w:rsidRPr="007B4ACC" w:rsidRDefault="003B63E5">
      <w:pPr>
        <w:rPr>
          <w:rFonts w:ascii="Times New Roman" w:hAnsi="Times New Roman" w:cs="Times New Roman"/>
          <w:sz w:val="28"/>
          <w:szCs w:val="28"/>
        </w:rPr>
      </w:pPr>
    </w:p>
    <w:sectPr w:rsidR="003B63E5" w:rsidRPr="007B4A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Roboto">
    <w:altName w:val="Times New Roman"/>
    <w:panose1 w:val="00000000000000000000"/>
    <w:charset w:val="00"/>
    <w:family w:val="roman"/>
    <w:notTrueType/>
    <w:pitch w:val="default"/>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C63960"/>
    <w:multiLevelType w:val="multilevel"/>
    <w:tmpl w:val="B0B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CC"/>
    <w:rsid w:val="003B63E5"/>
    <w:rsid w:val="007B4A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153162">
      <w:bodyDiv w:val="1"/>
      <w:marLeft w:val="0"/>
      <w:marRight w:val="0"/>
      <w:marTop w:val="0"/>
      <w:marBottom w:val="0"/>
      <w:divBdr>
        <w:top w:val="none" w:sz="0" w:space="0" w:color="auto"/>
        <w:left w:val="none" w:sz="0" w:space="0" w:color="auto"/>
        <w:bottom w:val="none" w:sz="0" w:space="0" w:color="auto"/>
        <w:right w:val="none" w:sz="0" w:space="0" w:color="auto"/>
      </w:divBdr>
      <w:divsChild>
        <w:div w:id="120560395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2018-08-14T11:20:00Z</dcterms:created>
  <dcterms:modified xsi:type="dcterms:W3CDTF">2018-08-14T11:21:00Z</dcterms:modified>
</cp:coreProperties>
</file>