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A2" w:rsidRPr="00495DA2" w:rsidRDefault="00495DA2" w:rsidP="00495DA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95DA2">
        <w:rPr>
          <w:rFonts w:ascii="Arial" w:eastAsia="Times New Roman" w:hAnsi="Arial" w:cs="Arial"/>
          <w:color w:val="111111"/>
          <w:kern w:val="36"/>
          <w:sz w:val="30"/>
          <w:szCs w:val="30"/>
          <w:lang w:eastAsia="tr-TR"/>
        </w:rPr>
        <w:t>492 SAYILI HARÇLAR KANUNUNDA YER ALAN VERGİSEL TEŞVİKLER</w:t>
      </w:r>
    </w:p>
    <w:p w:rsidR="00495DA2" w:rsidRPr="00F94273" w:rsidRDefault="00495DA2" w:rsidP="00F94273">
      <w:pPr>
        <w:pStyle w:val="NormalWeb"/>
        <w:shd w:val="clear" w:color="auto" w:fill="FFFFFF"/>
        <w:spacing w:before="0" w:beforeAutospacing="0" w:after="300" w:afterAutospacing="0" w:line="255" w:lineRule="atLeast"/>
        <w:jc w:val="both"/>
        <w:rPr>
          <w:color w:val="6F6F6F"/>
          <w:sz w:val="28"/>
          <w:szCs w:val="28"/>
        </w:rPr>
      </w:pPr>
      <w:bookmarkStart w:id="0" w:name="_GoBack"/>
      <w:r w:rsidRPr="00F94273">
        <w:rPr>
          <w:color w:val="6F6F6F"/>
          <w:sz w:val="28"/>
          <w:szCs w:val="28"/>
        </w:rPr>
        <w:t xml:space="preserve">Anonim, eshamlı komandit ve </w:t>
      </w:r>
      <w:proofErr w:type="spellStart"/>
      <w:r w:rsidRPr="00F94273">
        <w:rPr>
          <w:color w:val="6F6F6F"/>
          <w:sz w:val="28"/>
          <w:szCs w:val="28"/>
        </w:rPr>
        <w:t>limited</w:t>
      </w:r>
      <w:proofErr w:type="spellEnd"/>
      <w:r w:rsidRPr="00F94273">
        <w:rPr>
          <w:color w:val="6F6F6F"/>
          <w:sz w:val="28"/>
          <w:szCs w:val="28"/>
        </w:rPr>
        <w:t xml:space="preserve"> şirketlerin kuruluş, sermaye artırımı, birleşme, devir, bölünme ve nevi değişiklikleri nedeniyle yapılacak işlemler ile bankalar, yurtdışı kredi kuruluşları ve uluslararası kurumlarca kullandırılacak kredilerin temini ve bunların teminatları ile geri ödenmelerine ilişkin işlemler harca tabi tutulmayacaktır. (</w:t>
      </w:r>
      <w:hyperlink r:id="rId5" w:tgtFrame="_blank" w:history="1">
        <w:r w:rsidRPr="00F94273">
          <w:rPr>
            <w:rStyle w:val="Kpr"/>
            <w:b/>
            <w:bCs/>
            <w:color w:val="5C6F83"/>
            <w:sz w:val="28"/>
            <w:szCs w:val="28"/>
            <w:u w:val="none"/>
          </w:rPr>
          <w:t xml:space="preserve">HK </w:t>
        </w:r>
        <w:proofErr w:type="spellStart"/>
        <w:r w:rsidRPr="00F94273">
          <w:rPr>
            <w:rStyle w:val="Kpr"/>
            <w:b/>
            <w:bCs/>
            <w:color w:val="5C6F83"/>
            <w:sz w:val="28"/>
            <w:szCs w:val="28"/>
            <w:u w:val="none"/>
          </w:rPr>
          <w:t>md.</w:t>
        </w:r>
        <w:proofErr w:type="spellEnd"/>
        <w:r w:rsidRPr="00F94273">
          <w:rPr>
            <w:rStyle w:val="Kpr"/>
            <w:b/>
            <w:bCs/>
            <w:color w:val="5C6F83"/>
            <w:sz w:val="28"/>
            <w:szCs w:val="28"/>
            <w:u w:val="none"/>
          </w:rPr>
          <w:t xml:space="preserve"> 123</w:t>
        </w:r>
      </w:hyperlink>
      <w:r w:rsidRPr="00F94273">
        <w:rPr>
          <w:color w:val="6F6F6F"/>
          <w:sz w:val="28"/>
          <w:szCs w:val="28"/>
        </w:rPr>
        <w:t>)</w:t>
      </w:r>
    </w:p>
    <w:p w:rsidR="00495DA2" w:rsidRPr="00F94273" w:rsidRDefault="00495DA2" w:rsidP="00F94273">
      <w:pPr>
        <w:pStyle w:val="NormalWeb"/>
        <w:shd w:val="clear" w:color="auto" w:fill="FFFFFF"/>
        <w:spacing w:before="0" w:beforeAutospacing="0" w:after="300" w:afterAutospacing="0" w:line="255" w:lineRule="atLeast"/>
        <w:jc w:val="both"/>
        <w:rPr>
          <w:color w:val="6F6F6F"/>
          <w:sz w:val="28"/>
          <w:szCs w:val="28"/>
        </w:rPr>
      </w:pPr>
      <w:r w:rsidRPr="00F94273">
        <w:rPr>
          <w:color w:val="6F6F6F"/>
          <w:sz w:val="28"/>
          <w:szCs w:val="28"/>
        </w:rPr>
        <w:t xml:space="preserve">Organize sanayi, endüstri veya teknoloji geliştirme bölgelerinde yer alan gayrimenkullerin ifraz veya taksim veya birleştirme işlemleri harçtan müstesnadır. </w:t>
      </w:r>
      <w:proofErr w:type="gramStart"/>
      <w:r w:rsidRPr="00F94273">
        <w:rPr>
          <w:color w:val="6F6F6F"/>
          <w:sz w:val="28"/>
          <w:szCs w:val="28"/>
        </w:rPr>
        <w:t>(</w:t>
      </w:r>
      <w:proofErr w:type="gramEnd"/>
      <w:r w:rsidRPr="00F94273">
        <w:rPr>
          <w:color w:val="6F6F6F"/>
          <w:sz w:val="28"/>
          <w:szCs w:val="28"/>
        </w:rPr>
        <w:fldChar w:fldCharType="begin"/>
      </w:r>
      <w:r w:rsidRPr="00F94273">
        <w:rPr>
          <w:color w:val="6F6F6F"/>
          <w:sz w:val="28"/>
          <w:szCs w:val="28"/>
        </w:rPr>
        <w:instrText xml:space="preserve"> HYPERLINK "http://www.gib.gov.tr/index.php?id=1079&amp;uid=34G6EHI8FJAIMW3N&amp;type=madde" \t "_blank" </w:instrText>
      </w:r>
      <w:r w:rsidRPr="00F94273">
        <w:rPr>
          <w:color w:val="6F6F6F"/>
          <w:sz w:val="28"/>
          <w:szCs w:val="28"/>
        </w:rPr>
        <w:fldChar w:fldCharType="separate"/>
      </w:r>
      <w:r w:rsidRPr="00F94273">
        <w:rPr>
          <w:rStyle w:val="Kpr"/>
          <w:b/>
          <w:bCs/>
          <w:color w:val="5C6F83"/>
          <w:sz w:val="28"/>
          <w:szCs w:val="28"/>
          <w:u w:val="none"/>
        </w:rPr>
        <w:t xml:space="preserve">HK. </w:t>
      </w:r>
      <w:proofErr w:type="spellStart"/>
      <w:proofErr w:type="gramStart"/>
      <w:r w:rsidRPr="00F94273">
        <w:rPr>
          <w:rStyle w:val="Kpr"/>
          <w:b/>
          <w:bCs/>
          <w:color w:val="5C6F83"/>
          <w:sz w:val="28"/>
          <w:szCs w:val="28"/>
          <w:u w:val="none"/>
        </w:rPr>
        <w:t>md</w:t>
      </w:r>
      <w:proofErr w:type="gramEnd"/>
      <w:r w:rsidRPr="00F94273">
        <w:rPr>
          <w:rStyle w:val="Kpr"/>
          <w:b/>
          <w:bCs/>
          <w:color w:val="5C6F83"/>
          <w:sz w:val="28"/>
          <w:szCs w:val="28"/>
          <w:u w:val="none"/>
        </w:rPr>
        <w:t>.</w:t>
      </w:r>
      <w:proofErr w:type="spellEnd"/>
      <w:r w:rsidRPr="00F94273">
        <w:rPr>
          <w:rStyle w:val="Kpr"/>
          <w:b/>
          <w:bCs/>
          <w:color w:val="5C6F83"/>
          <w:sz w:val="28"/>
          <w:szCs w:val="28"/>
          <w:u w:val="none"/>
        </w:rPr>
        <w:t xml:space="preserve"> 59/n</w:t>
      </w:r>
      <w:r w:rsidRPr="00F94273">
        <w:rPr>
          <w:color w:val="6F6F6F"/>
          <w:sz w:val="28"/>
          <w:szCs w:val="28"/>
        </w:rPr>
        <w:fldChar w:fldCharType="end"/>
      </w:r>
      <w:r w:rsidRPr="00F94273">
        <w:rPr>
          <w:color w:val="6F6F6F"/>
          <w:sz w:val="28"/>
          <w:szCs w:val="28"/>
        </w:rPr>
        <w:t>)</w:t>
      </w:r>
    </w:p>
    <w:bookmarkEnd w:id="0"/>
    <w:p w:rsidR="007C09C5" w:rsidRDefault="007C09C5"/>
    <w:sectPr w:rsidR="007C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A2"/>
    <w:rsid w:val="00495DA2"/>
    <w:rsid w:val="007C09C5"/>
    <w:rsid w:val="00F94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95D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5D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95D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5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5892">
      <w:bodyDiv w:val="1"/>
      <w:marLeft w:val="0"/>
      <w:marRight w:val="0"/>
      <w:marTop w:val="0"/>
      <w:marBottom w:val="0"/>
      <w:divBdr>
        <w:top w:val="none" w:sz="0" w:space="0" w:color="auto"/>
        <w:left w:val="none" w:sz="0" w:space="0" w:color="auto"/>
        <w:bottom w:val="none" w:sz="0" w:space="0" w:color="auto"/>
        <w:right w:val="none" w:sz="0" w:space="0" w:color="auto"/>
      </w:divBdr>
    </w:div>
    <w:div w:id="20977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b.gov.tr/index.php?id=1079&amp;uid=JNBZ11OS7ACMEVT6&amp;type=madde"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2018-09-06T11:25:00Z</dcterms:created>
  <dcterms:modified xsi:type="dcterms:W3CDTF">2018-09-06T11:50:00Z</dcterms:modified>
</cp:coreProperties>
</file>