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D72" w:rsidRPr="00D74D72" w:rsidRDefault="00D74D72" w:rsidP="00D74D72">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D74D72">
        <w:rPr>
          <w:rFonts w:ascii="Arial" w:eastAsia="Times New Roman" w:hAnsi="Arial" w:cs="Arial"/>
          <w:color w:val="111111"/>
          <w:kern w:val="36"/>
          <w:sz w:val="30"/>
          <w:szCs w:val="30"/>
          <w:lang w:eastAsia="tr-TR"/>
        </w:rPr>
        <w:t>3218 SAYILI SERBEST BÖLGELER KANUNUNDA YER ALAN VERGİSEL TEŞVİKLER</w:t>
      </w:r>
    </w:p>
    <w:p w:rsidR="00D74D72" w:rsidRPr="004D069A" w:rsidRDefault="00D74D72" w:rsidP="004D069A">
      <w:pPr>
        <w:pStyle w:val="NormalWeb"/>
        <w:shd w:val="clear" w:color="auto" w:fill="FFFFFF"/>
        <w:spacing w:before="0" w:beforeAutospacing="0" w:after="300" w:afterAutospacing="0" w:line="255" w:lineRule="atLeast"/>
        <w:jc w:val="both"/>
        <w:rPr>
          <w:color w:val="6F6F6F"/>
          <w:sz w:val="28"/>
          <w:szCs w:val="28"/>
        </w:rPr>
      </w:pPr>
      <w:bookmarkStart w:id="0" w:name="_GoBack"/>
      <w:r w:rsidRPr="004D069A">
        <w:rPr>
          <w:color w:val="6F6F6F"/>
          <w:sz w:val="28"/>
          <w:szCs w:val="28"/>
        </w:rPr>
        <w:t>Serbest Bölgeler Kanununun geçici 3 üncü maddesine göre;</w:t>
      </w:r>
    </w:p>
    <w:p w:rsidR="00D74D72" w:rsidRPr="004D069A" w:rsidRDefault="00D74D72" w:rsidP="004D069A">
      <w:pPr>
        <w:pStyle w:val="NormalWeb"/>
        <w:shd w:val="clear" w:color="auto" w:fill="FFFFFF"/>
        <w:spacing w:before="0" w:beforeAutospacing="0" w:after="300" w:afterAutospacing="0" w:line="255" w:lineRule="atLeast"/>
        <w:jc w:val="both"/>
        <w:rPr>
          <w:color w:val="6F6F6F"/>
          <w:sz w:val="28"/>
          <w:szCs w:val="28"/>
        </w:rPr>
      </w:pPr>
      <w:r w:rsidRPr="004D069A">
        <w:rPr>
          <w:color w:val="6F6F6F"/>
          <w:sz w:val="28"/>
          <w:szCs w:val="28"/>
        </w:rPr>
        <w:t xml:space="preserve">1- Bu maddenin yürürlüğe girdiği tarih olan 6/2/2004 tarihine kadar (bu tarih </w:t>
      </w:r>
      <w:proofErr w:type="gramStart"/>
      <w:r w:rsidRPr="004D069A">
        <w:rPr>
          <w:color w:val="6F6F6F"/>
          <w:sz w:val="28"/>
          <w:szCs w:val="28"/>
        </w:rPr>
        <w:t>dahil</w:t>
      </w:r>
      <w:proofErr w:type="gramEnd"/>
      <w:r w:rsidRPr="004D069A">
        <w:rPr>
          <w:color w:val="6F6F6F"/>
          <w:sz w:val="28"/>
          <w:szCs w:val="28"/>
        </w:rPr>
        <w:t>) serbest bölgelerde faaliyette bulunmak üzere faaliyet ruhsatı almış mükelleflerin, ruhsatlarında belirtilen süre ile sınırlı olmak üzere bu bölgelerde gerçekleştirdikleri faaliyetler dolayısıyla elde ettikleri kazançlar gelir veya kurumlar vergisinden müstesnadır.</w:t>
      </w:r>
    </w:p>
    <w:p w:rsidR="00D74D72" w:rsidRPr="004D069A" w:rsidRDefault="00D74D72" w:rsidP="004D069A">
      <w:pPr>
        <w:pStyle w:val="NormalWeb"/>
        <w:shd w:val="clear" w:color="auto" w:fill="FFFFFF"/>
        <w:spacing w:before="0" w:beforeAutospacing="0" w:after="300" w:afterAutospacing="0" w:line="255" w:lineRule="atLeast"/>
        <w:jc w:val="both"/>
        <w:rPr>
          <w:color w:val="6F6F6F"/>
          <w:sz w:val="28"/>
          <w:szCs w:val="28"/>
        </w:rPr>
      </w:pPr>
      <w:r w:rsidRPr="004D069A">
        <w:rPr>
          <w:color w:val="6F6F6F"/>
          <w:sz w:val="28"/>
          <w:szCs w:val="28"/>
        </w:rPr>
        <w:t>2- Avrupa Birliğine tam üyeliğin gerçekleştiği tarihi içeren yılın vergilendirme döneminin sonuna kadar;</w:t>
      </w:r>
    </w:p>
    <w:p w:rsidR="00D74D72" w:rsidRPr="004D069A" w:rsidRDefault="00D74D72" w:rsidP="004D069A">
      <w:pPr>
        <w:pStyle w:val="NormalWeb"/>
        <w:shd w:val="clear" w:color="auto" w:fill="FFFFFF"/>
        <w:spacing w:before="0" w:beforeAutospacing="0" w:after="300" w:afterAutospacing="0" w:line="255" w:lineRule="atLeast"/>
        <w:jc w:val="both"/>
        <w:rPr>
          <w:color w:val="6F6F6F"/>
          <w:sz w:val="28"/>
          <w:szCs w:val="28"/>
        </w:rPr>
      </w:pPr>
      <w:r w:rsidRPr="004D069A">
        <w:rPr>
          <w:color w:val="6F6F6F"/>
          <w:sz w:val="28"/>
          <w:szCs w:val="28"/>
        </w:rPr>
        <w:t>a) Serbest bölgelerde üretim faaliyetinde bulunan mükelleflerin bu bölgelerde imal ettikleri ürünlerin satışından elde ettikleri kazançları gelir veya kurumlar vergisinden müstesnadır.</w:t>
      </w:r>
    </w:p>
    <w:p w:rsidR="00D74D72" w:rsidRPr="004D069A" w:rsidRDefault="00D74D72" w:rsidP="004D069A">
      <w:pPr>
        <w:pStyle w:val="NormalWeb"/>
        <w:shd w:val="clear" w:color="auto" w:fill="FFFFFF"/>
        <w:spacing w:before="0" w:beforeAutospacing="0" w:after="300" w:afterAutospacing="0" w:line="255" w:lineRule="atLeast"/>
        <w:jc w:val="both"/>
        <w:rPr>
          <w:color w:val="6F6F6F"/>
          <w:sz w:val="28"/>
          <w:szCs w:val="28"/>
        </w:rPr>
      </w:pPr>
      <w:r w:rsidRPr="004D069A">
        <w:rPr>
          <w:color w:val="6F6F6F"/>
          <w:sz w:val="28"/>
          <w:szCs w:val="28"/>
        </w:rPr>
        <w:t>b) Bu bölgelerde üretilen ürünlerin FOB bedelinin en az  % 85’ini yurtdışına ihraç eden mükelleflerin istihdam ettikleri personele ödedikleri ücretler gelir vergisinden müstesnadır. Yıllık satış tutarı bu oranın altında kalan mükelleflerden zamanında tahsil edilmeyen vergiler cezasız olarak, gecikme zammıyla birlikte tahsil edilir.</w:t>
      </w:r>
    </w:p>
    <w:p w:rsidR="00D74D72" w:rsidRPr="004D069A" w:rsidRDefault="00D74D72" w:rsidP="004D069A">
      <w:pPr>
        <w:pStyle w:val="NormalWeb"/>
        <w:shd w:val="clear" w:color="auto" w:fill="FFFFFF"/>
        <w:spacing w:before="0" w:beforeAutospacing="0" w:after="300" w:afterAutospacing="0" w:line="255" w:lineRule="atLeast"/>
        <w:jc w:val="both"/>
        <w:rPr>
          <w:color w:val="6F6F6F"/>
          <w:sz w:val="28"/>
          <w:szCs w:val="28"/>
        </w:rPr>
      </w:pPr>
      <w:r w:rsidRPr="004D069A">
        <w:rPr>
          <w:color w:val="6F6F6F"/>
          <w:sz w:val="28"/>
          <w:szCs w:val="28"/>
        </w:rPr>
        <w:t xml:space="preserve">c) Bu bölgelerde gerçekleştirilen faaliyetlerle ilgili olarak yapılan işlemler ve düzenlenen </w:t>
      </w:r>
      <w:proofErr w:type="gramStart"/>
      <w:r w:rsidRPr="004D069A">
        <w:rPr>
          <w:color w:val="6F6F6F"/>
          <w:sz w:val="28"/>
          <w:szCs w:val="28"/>
        </w:rPr>
        <w:t>kağıtlar</w:t>
      </w:r>
      <w:proofErr w:type="gramEnd"/>
      <w:r w:rsidRPr="004D069A">
        <w:rPr>
          <w:color w:val="6F6F6F"/>
          <w:sz w:val="28"/>
          <w:szCs w:val="28"/>
        </w:rPr>
        <w:t xml:space="preserve"> damga vergisi ve harçlardan müstesnadır.</w:t>
      </w:r>
    </w:p>
    <w:bookmarkEnd w:id="0"/>
    <w:p w:rsidR="00190C9E" w:rsidRPr="004D069A" w:rsidRDefault="00190C9E" w:rsidP="004D069A">
      <w:pPr>
        <w:jc w:val="both"/>
        <w:rPr>
          <w:rFonts w:ascii="Times New Roman" w:hAnsi="Times New Roman" w:cs="Times New Roman"/>
          <w:sz w:val="28"/>
          <w:szCs w:val="28"/>
        </w:rPr>
      </w:pPr>
    </w:p>
    <w:sectPr w:rsidR="00190C9E" w:rsidRPr="004D06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D72"/>
    <w:rsid w:val="00190C9E"/>
    <w:rsid w:val="004D069A"/>
    <w:rsid w:val="00D74D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74D7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74D7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5388">
      <w:bodyDiv w:val="1"/>
      <w:marLeft w:val="0"/>
      <w:marRight w:val="0"/>
      <w:marTop w:val="0"/>
      <w:marBottom w:val="0"/>
      <w:divBdr>
        <w:top w:val="none" w:sz="0" w:space="0" w:color="auto"/>
        <w:left w:val="none" w:sz="0" w:space="0" w:color="auto"/>
        <w:bottom w:val="none" w:sz="0" w:space="0" w:color="auto"/>
        <w:right w:val="none" w:sz="0" w:space="0" w:color="auto"/>
      </w:divBdr>
    </w:div>
    <w:div w:id="44265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1057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2018-09-06T11:22:00Z</dcterms:created>
  <dcterms:modified xsi:type="dcterms:W3CDTF">2018-09-06T11:51:00Z</dcterms:modified>
</cp:coreProperties>
</file>