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3F55" w:rsidRPr="00C33F55" w:rsidRDefault="00E9258B" w:rsidP="00C33F55">
      <w:pPr>
        <w:spacing w:after="150" w:line="312" w:lineRule="atLeast"/>
        <w:outlineLvl w:val="0"/>
        <w:rPr>
          <w:rFonts w:ascii="Titillium Web" w:eastAsia="Times New Roman" w:hAnsi="Titillium Web" w:cs="Times New Roman"/>
          <w:b/>
          <w:bCs/>
          <w:color w:val="40454D"/>
          <w:kern w:val="36"/>
          <w:sz w:val="36"/>
          <w:szCs w:val="36"/>
          <w:lang w:eastAsia="tr-TR"/>
        </w:rPr>
      </w:pPr>
      <w:r>
        <w:rPr>
          <w:rFonts w:ascii="Titillium Web" w:eastAsia="Times New Roman" w:hAnsi="Titillium Web" w:cs="Times New Roman"/>
          <w:b/>
          <w:bCs/>
          <w:color w:val="40454D"/>
          <w:kern w:val="36"/>
          <w:sz w:val="36"/>
          <w:szCs w:val="36"/>
          <w:lang w:eastAsia="tr-TR"/>
        </w:rPr>
        <w:t>Taşınmaz Ticaretinde 8/2018 tarihinden sonra</w:t>
      </w:r>
      <w:r w:rsidR="00C33F55" w:rsidRPr="00C33F55">
        <w:rPr>
          <w:rFonts w:ascii="Titillium Web" w:eastAsia="Times New Roman" w:hAnsi="Titillium Web" w:cs="Times New Roman"/>
          <w:b/>
          <w:bCs/>
          <w:color w:val="40454D"/>
          <w:kern w:val="36"/>
          <w:sz w:val="36"/>
          <w:szCs w:val="36"/>
          <w:lang w:eastAsia="tr-TR"/>
        </w:rPr>
        <w:t xml:space="preserve"> KDV Uygulaması</w:t>
      </w:r>
    </w:p>
    <w:p w:rsidR="00E9258B" w:rsidRPr="00E9258B" w:rsidRDefault="00E9258B" w:rsidP="00E9258B">
      <w:pPr>
        <w:pStyle w:val="NormalWeb"/>
        <w:shd w:val="clear" w:color="auto" w:fill="FFFFFF"/>
        <w:spacing w:before="0" w:beforeAutospacing="0" w:after="300" w:afterAutospacing="0"/>
        <w:jc w:val="both"/>
        <w:rPr>
          <w:color w:val="6D6D6D"/>
          <w:sz w:val="28"/>
          <w:szCs w:val="28"/>
        </w:rPr>
      </w:pPr>
      <w:r w:rsidRPr="00E9258B">
        <w:rPr>
          <w:color w:val="6D6D6D"/>
          <w:sz w:val="28"/>
          <w:szCs w:val="28"/>
        </w:rPr>
        <w:t>Kanuna göre, arsasını müteahhide veren arsa sahibi, bunun karşılığında sadece aldığı konut veya iş yerleri için KDV ödeyecek.</w:t>
      </w:r>
    </w:p>
    <w:p w:rsidR="00E9258B" w:rsidRPr="00E9258B" w:rsidRDefault="00E9258B" w:rsidP="00E9258B">
      <w:pPr>
        <w:pStyle w:val="NormalWeb"/>
        <w:shd w:val="clear" w:color="auto" w:fill="FFFFFF"/>
        <w:spacing w:before="0" w:beforeAutospacing="0" w:after="300" w:afterAutospacing="0"/>
        <w:jc w:val="both"/>
        <w:rPr>
          <w:color w:val="6D6D6D"/>
          <w:sz w:val="28"/>
          <w:szCs w:val="28"/>
        </w:rPr>
      </w:pPr>
      <w:r w:rsidRPr="00E9258B">
        <w:rPr>
          <w:color w:val="6D6D6D"/>
          <w:sz w:val="28"/>
          <w:szCs w:val="28"/>
        </w:rPr>
        <w:t>Müzayede mahallerinde satış yapanlar KDV mükellefi olacak.</w:t>
      </w:r>
    </w:p>
    <w:p w:rsidR="00E9258B" w:rsidRPr="00E9258B" w:rsidRDefault="00E9258B" w:rsidP="00E9258B">
      <w:pPr>
        <w:pStyle w:val="NormalWeb"/>
        <w:shd w:val="clear" w:color="auto" w:fill="FFFFFF"/>
        <w:spacing w:before="0" w:beforeAutospacing="0" w:after="300" w:afterAutospacing="0"/>
        <w:jc w:val="both"/>
        <w:rPr>
          <w:color w:val="6D6D6D"/>
          <w:sz w:val="28"/>
          <w:szCs w:val="28"/>
        </w:rPr>
      </w:pPr>
      <w:r w:rsidRPr="00E9258B">
        <w:rPr>
          <w:color w:val="6D6D6D"/>
          <w:sz w:val="28"/>
          <w:szCs w:val="28"/>
        </w:rPr>
        <w:t>Fazla veya yersiz hesaplanan ve Hazine’ye ödenen vergi, işlemi yapan mükellefe iade edilecek. İadenin yapılabilmesi için işlemle ilgili beyanlar düzeltilecek, fazla ve yersiz hesaplanan vergi, satıcı tarafından alıcıya geri verilecek.</w:t>
      </w:r>
    </w:p>
    <w:p w:rsidR="00E9258B" w:rsidRPr="00E9258B" w:rsidRDefault="00E9258B" w:rsidP="00E9258B">
      <w:pPr>
        <w:pStyle w:val="NormalWeb"/>
        <w:shd w:val="clear" w:color="auto" w:fill="FFFFFF"/>
        <w:spacing w:before="0" w:beforeAutospacing="0" w:after="300" w:afterAutospacing="0"/>
        <w:jc w:val="both"/>
        <w:rPr>
          <w:color w:val="6D6D6D"/>
          <w:sz w:val="28"/>
          <w:szCs w:val="28"/>
        </w:rPr>
      </w:pPr>
      <w:r w:rsidRPr="00E9258B">
        <w:rPr>
          <w:color w:val="6D6D6D"/>
          <w:sz w:val="28"/>
          <w:szCs w:val="28"/>
        </w:rPr>
        <w:t>Satılmak üzere gümrüksüz satış mağazalarına veya bunların depolarına yapılan teslimler KDV’den istisna tutulacak.</w:t>
      </w:r>
    </w:p>
    <w:p w:rsidR="00E9258B" w:rsidRPr="00E9258B" w:rsidRDefault="00E9258B" w:rsidP="00E9258B">
      <w:pPr>
        <w:pStyle w:val="NormalWeb"/>
        <w:shd w:val="clear" w:color="auto" w:fill="FFFFFF"/>
        <w:spacing w:before="0" w:beforeAutospacing="0" w:after="300" w:afterAutospacing="0"/>
        <w:jc w:val="both"/>
        <w:rPr>
          <w:color w:val="6D6D6D"/>
          <w:sz w:val="28"/>
          <w:szCs w:val="28"/>
        </w:rPr>
      </w:pPr>
      <w:r w:rsidRPr="00E9258B">
        <w:rPr>
          <w:color w:val="6D6D6D"/>
          <w:sz w:val="28"/>
          <w:szCs w:val="28"/>
        </w:rPr>
        <w:t xml:space="preserve">Hayırseverlerce bağışlanmak üzere yapılan okul, sağlık tesisi, 100 yatak kapasitesinden az olmamak üzere (kalkınmada öncelikli yörelerde 50 yatak) öğrenci yurdu ile çocuk yuvası, yetiştirme yurdu, huzurevi, bakım ve </w:t>
      </w:r>
      <w:proofErr w:type="gramStart"/>
      <w:r w:rsidRPr="00E9258B">
        <w:rPr>
          <w:color w:val="6D6D6D"/>
          <w:sz w:val="28"/>
          <w:szCs w:val="28"/>
        </w:rPr>
        <w:t>rehabilitasyon</w:t>
      </w:r>
      <w:proofErr w:type="gramEnd"/>
      <w:r w:rsidRPr="00E9258B">
        <w:rPr>
          <w:color w:val="6D6D6D"/>
          <w:sz w:val="28"/>
          <w:szCs w:val="28"/>
        </w:rPr>
        <w:t xml:space="preserve"> merkezi, ibadethaneler, Diyanet İşleri Başkanlığı denetimine tabi yaygın din eğitimi veren tesisler, gençlik merkezleri ile gençlik ve izcilik kampı inşası dolayısıyla bağışta bulunacaklara yapılan teslim ve hizmetler KDV’den istisna tutulacak.</w:t>
      </w:r>
    </w:p>
    <w:p w:rsidR="00E9258B" w:rsidRPr="00E9258B" w:rsidRDefault="00E9258B" w:rsidP="00E9258B">
      <w:pPr>
        <w:pStyle w:val="NormalWeb"/>
        <w:shd w:val="clear" w:color="auto" w:fill="FFFFFF"/>
        <w:spacing w:before="0" w:beforeAutospacing="0" w:after="300" w:afterAutospacing="0"/>
        <w:jc w:val="both"/>
        <w:rPr>
          <w:color w:val="6D6D6D"/>
          <w:sz w:val="28"/>
          <w:szCs w:val="28"/>
        </w:rPr>
      </w:pPr>
      <w:r w:rsidRPr="00E9258B">
        <w:rPr>
          <w:color w:val="6D6D6D"/>
          <w:sz w:val="28"/>
          <w:szCs w:val="28"/>
        </w:rPr>
        <w:t xml:space="preserve">Sağlık Bakanlığınca izin verilen gerçek veya tüzel kişilerce, Türkiye’de ikamet etmeyen yabancılara sağlık kuruluşlarında verilen koruyucu hekimlik, teşhis, tedavi ve </w:t>
      </w:r>
      <w:proofErr w:type="gramStart"/>
      <w:r w:rsidRPr="00E9258B">
        <w:rPr>
          <w:color w:val="6D6D6D"/>
          <w:sz w:val="28"/>
          <w:szCs w:val="28"/>
        </w:rPr>
        <w:t>rehabilitasyon</w:t>
      </w:r>
      <w:proofErr w:type="gramEnd"/>
      <w:r w:rsidRPr="00E9258B">
        <w:rPr>
          <w:color w:val="6D6D6D"/>
          <w:sz w:val="28"/>
          <w:szCs w:val="28"/>
        </w:rPr>
        <w:t xml:space="preserve"> hizmetleri vergiden muaf olacak.</w:t>
      </w:r>
    </w:p>
    <w:p w:rsidR="00E9258B" w:rsidRPr="00E9258B" w:rsidRDefault="00E9258B" w:rsidP="00E9258B">
      <w:pPr>
        <w:pStyle w:val="NormalWeb"/>
        <w:shd w:val="clear" w:color="auto" w:fill="FFFFFF"/>
        <w:spacing w:before="0" w:beforeAutospacing="0" w:after="300" w:afterAutospacing="0"/>
        <w:jc w:val="both"/>
        <w:rPr>
          <w:color w:val="6D6D6D"/>
          <w:sz w:val="28"/>
          <w:szCs w:val="28"/>
        </w:rPr>
      </w:pPr>
      <w:r w:rsidRPr="00E9258B">
        <w:rPr>
          <w:color w:val="6D6D6D"/>
          <w:sz w:val="28"/>
          <w:szCs w:val="28"/>
        </w:rPr>
        <w:t>Teknoloji ile ihtisas teknoloji geliştirme bölgelerinde, Ar-Ge ve tasarım merkezlerinde, araştırma laboratuvarlarında Ar-Ge, yenilik ve tasarım faaliyetlerinde kullanılmak üzere yapılan yeni makine ve teçhizat teslimleri vergiden müstesna olacak. Bu makine ve teçhizatın teslim tarihinden itibaren 3 yıl içinde elden çıkarılması halinde vergisi, gecikme cezasıyla birlikte alınacak.</w:t>
      </w:r>
    </w:p>
    <w:p w:rsidR="00E9258B" w:rsidRPr="00E9258B" w:rsidRDefault="00E9258B" w:rsidP="00E9258B">
      <w:pPr>
        <w:pStyle w:val="NormalWeb"/>
        <w:shd w:val="clear" w:color="auto" w:fill="FFFFFF"/>
        <w:spacing w:before="0" w:beforeAutospacing="0" w:after="300" w:afterAutospacing="0"/>
        <w:jc w:val="both"/>
        <w:rPr>
          <w:color w:val="6D6D6D"/>
          <w:sz w:val="28"/>
          <w:szCs w:val="28"/>
        </w:rPr>
      </w:pPr>
      <w:r w:rsidRPr="00E9258B">
        <w:rPr>
          <w:color w:val="6D6D6D"/>
          <w:sz w:val="28"/>
          <w:szCs w:val="28"/>
        </w:rPr>
        <w:t xml:space="preserve">Adi ortaklıkların sermaye şirketine dönüşmesi işlemleri, </w:t>
      </w:r>
      <w:proofErr w:type="gramStart"/>
      <w:r w:rsidRPr="00E9258B">
        <w:rPr>
          <w:color w:val="6D6D6D"/>
          <w:sz w:val="28"/>
          <w:szCs w:val="28"/>
        </w:rPr>
        <w:t>konfeksiyon</w:t>
      </w:r>
      <w:proofErr w:type="gramEnd"/>
      <w:r w:rsidRPr="00E9258B">
        <w:rPr>
          <w:color w:val="6D6D6D"/>
          <w:sz w:val="28"/>
          <w:szCs w:val="28"/>
        </w:rPr>
        <w:t xml:space="preserve"> kırpıntılarının teslimi de KDV istisnası kapsamına alınacak.</w:t>
      </w:r>
    </w:p>
    <w:p w:rsidR="00E9258B" w:rsidRPr="00E9258B" w:rsidRDefault="00E9258B" w:rsidP="00E9258B">
      <w:pPr>
        <w:pStyle w:val="NormalWeb"/>
        <w:shd w:val="clear" w:color="auto" w:fill="FFFFFF"/>
        <w:spacing w:before="0" w:beforeAutospacing="0" w:after="300" w:afterAutospacing="0"/>
        <w:jc w:val="both"/>
        <w:rPr>
          <w:color w:val="6D6D6D"/>
          <w:sz w:val="28"/>
          <w:szCs w:val="28"/>
        </w:rPr>
      </w:pPr>
      <w:r w:rsidRPr="00E9258B">
        <w:rPr>
          <w:color w:val="6D6D6D"/>
          <w:sz w:val="28"/>
          <w:szCs w:val="28"/>
        </w:rPr>
        <w:t>Gümrük antrepoları ve geçici depolama yerleri ile gümrük hizmetlerinin verildiği gümrüklü sahalarda ithalat ve ihracat işlemlerine konu mallar ile transit rejim kapsamında işlem gören mallar için verilen ardiye, depolama ve terminal hizmetleri, kısmi istisna kapsamında kalacak.</w:t>
      </w:r>
    </w:p>
    <w:p w:rsidR="00E9258B" w:rsidRPr="00E9258B" w:rsidRDefault="00E9258B" w:rsidP="00E9258B">
      <w:pPr>
        <w:pStyle w:val="NormalWeb"/>
        <w:shd w:val="clear" w:color="auto" w:fill="FFFFFF"/>
        <w:spacing w:before="0" w:beforeAutospacing="0" w:after="300" w:afterAutospacing="0"/>
        <w:jc w:val="both"/>
        <w:rPr>
          <w:color w:val="6D6D6D"/>
          <w:sz w:val="28"/>
          <w:szCs w:val="28"/>
        </w:rPr>
      </w:pPr>
      <w:r w:rsidRPr="00E9258B">
        <w:rPr>
          <w:color w:val="6D6D6D"/>
          <w:sz w:val="28"/>
          <w:szCs w:val="28"/>
        </w:rPr>
        <w:t>Kanunla, ikinci el araç ticaretinde haksız KDV uygulamasına son veriliyor.</w:t>
      </w:r>
    </w:p>
    <w:p w:rsidR="00E9258B" w:rsidRPr="00E9258B" w:rsidRDefault="00E9258B" w:rsidP="00E9258B">
      <w:pPr>
        <w:pStyle w:val="NormalWeb"/>
        <w:shd w:val="clear" w:color="auto" w:fill="FFFFFF"/>
        <w:spacing w:before="0" w:beforeAutospacing="0" w:after="300" w:afterAutospacing="0"/>
        <w:jc w:val="both"/>
        <w:rPr>
          <w:color w:val="6D6D6D"/>
          <w:sz w:val="28"/>
          <w:szCs w:val="28"/>
        </w:rPr>
      </w:pPr>
      <w:r w:rsidRPr="00E9258B">
        <w:rPr>
          <w:color w:val="6D6D6D"/>
          <w:sz w:val="28"/>
          <w:szCs w:val="28"/>
        </w:rPr>
        <w:lastRenderedPageBreak/>
        <w:t>Buna göre, ikinci el motorlu kara taşıtı veya taşınmaz ticaretiyle uğraşan mükelleflerin, mükellef olmayanlardan alarak vasfında esaslı değişiklik yapmadan sattığı ikinci el motorlu kara taşıtı veya taşınmazların tesliminde özel matrah uygulanması sağlanacak. Bu işlemlerde matrah, ikinci el motorlu kara taşıtı veya taşınmazların alış bedeli düşüldükten sonra kalan tutar olacak.</w:t>
      </w:r>
    </w:p>
    <w:p w:rsidR="00E9258B" w:rsidRPr="00E9258B" w:rsidRDefault="00E9258B" w:rsidP="00E9258B">
      <w:pPr>
        <w:pStyle w:val="NormalWeb"/>
        <w:shd w:val="clear" w:color="auto" w:fill="FFFFFF"/>
        <w:spacing w:before="0" w:beforeAutospacing="0" w:after="300" w:afterAutospacing="0"/>
        <w:jc w:val="both"/>
        <w:rPr>
          <w:color w:val="6D6D6D"/>
          <w:sz w:val="28"/>
          <w:szCs w:val="28"/>
        </w:rPr>
      </w:pPr>
      <w:r w:rsidRPr="00E9258B">
        <w:rPr>
          <w:color w:val="6D6D6D"/>
          <w:sz w:val="28"/>
          <w:szCs w:val="28"/>
        </w:rPr>
        <w:t>Arsa sahibine kalacak konut veya iş yerlerine ilişkin arsa payının müteahhide devri söz konusu olmadığından, arsa sahibine bırakılacak konut veya iş yerlerinin maliyet bedelinin tespitinde arsa payı dikkate alınmayacak.</w:t>
      </w:r>
    </w:p>
    <w:p w:rsidR="00E9258B" w:rsidRPr="00E9258B" w:rsidRDefault="00E9258B" w:rsidP="00E9258B">
      <w:pPr>
        <w:pStyle w:val="NormalWeb"/>
        <w:shd w:val="clear" w:color="auto" w:fill="FFFFFF"/>
        <w:spacing w:before="0" w:beforeAutospacing="0" w:after="300" w:afterAutospacing="0"/>
        <w:jc w:val="both"/>
        <w:rPr>
          <w:color w:val="6D6D6D"/>
          <w:sz w:val="28"/>
          <w:szCs w:val="28"/>
        </w:rPr>
      </w:pPr>
      <w:r w:rsidRPr="00E9258B">
        <w:rPr>
          <w:color w:val="6D6D6D"/>
          <w:sz w:val="28"/>
          <w:szCs w:val="28"/>
        </w:rPr>
        <w:t xml:space="preserve">İndirimli orana tabi teslim ve hizmetler nedeniyle teslim ve hizmetin gerçekleştiği vergilendirme döneminden sonra ortaya çıkan giderler veya yapılan </w:t>
      </w:r>
      <w:proofErr w:type="spellStart"/>
      <w:r w:rsidRPr="00E9258B">
        <w:rPr>
          <w:color w:val="6D6D6D"/>
          <w:sz w:val="28"/>
          <w:szCs w:val="28"/>
        </w:rPr>
        <w:t>iskontolar</w:t>
      </w:r>
      <w:proofErr w:type="spellEnd"/>
      <w:r w:rsidRPr="00E9258B">
        <w:rPr>
          <w:color w:val="6D6D6D"/>
          <w:sz w:val="28"/>
          <w:szCs w:val="28"/>
        </w:rPr>
        <w:t xml:space="preserve"> dolayısıyla yüklenilen ve indirim yoluyla telafi edilemeyen KDV iade hesabına </w:t>
      </w:r>
      <w:proofErr w:type="gramStart"/>
      <w:r w:rsidRPr="00E9258B">
        <w:rPr>
          <w:color w:val="6D6D6D"/>
          <w:sz w:val="28"/>
          <w:szCs w:val="28"/>
        </w:rPr>
        <w:t>dahil</w:t>
      </w:r>
      <w:proofErr w:type="gramEnd"/>
      <w:r w:rsidRPr="00E9258B">
        <w:rPr>
          <w:color w:val="6D6D6D"/>
          <w:sz w:val="28"/>
          <w:szCs w:val="28"/>
        </w:rPr>
        <w:t xml:space="preserve"> edilecek.</w:t>
      </w:r>
    </w:p>
    <w:p w:rsidR="00E9258B" w:rsidRPr="00E9258B" w:rsidRDefault="00E9258B" w:rsidP="00E9258B">
      <w:pPr>
        <w:pStyle w:val="NormalWeb"/>
        <w:shd w:val="clear" w:color="auto" w:fill="FFFFFF"/>
        <w:spacing w:before="0" w:beforeAutospacing="0" w:after="300" w:afterAutospacing="0"/>
        <w:jc w:val="both"/>
        <w:rPr>
          <w:color w:val="6D6D6D"/>
          <w:sz w:val="28"/>
          <w:szCs w:val="28"/>
        </w:rPr>
      </w:pPr>
      <w:r w:rsidRPr="00E9258B">
        <w:rPr>
          <w:color w:val="6D6D6D"/>
          <w:sz w:val="28"/>
          <w:szCs w:val="28"/>
        </w:rPr>
        <w:t>İndirim hakkı, vergiyi doğuran olayın vuku bulduğu takvim yılını takip eden yılın sonuna kadar kullanılabilecek.</w:t>
      </w:r>
    </w:p>
    <w:p w:rsidR="00E9258B" w:rsidRPr="00E9258B" w:rsidRDefault="00E9258B" w:rsidP="00E9258B">
      <w:pPr>
        <w:pStyle w:val="NormalWeb"/>
        <w:shd w:val="clear" w:color="auto" w:fill="FFFFFF"/>
        <w:spacing w:before="0" w:beforeAutospacing="0" w:after="300" w:afterAutospacing="0"/>
        <w:jc w:val="both"/>
        <w:rPr>
          <w:color w:val="6D6D6D"/>
          <w:sz w:val="28"/>
          <w:szCs w:val="28"/>
        </w:rPr>
      </w:pPr>
      <w:r w:rsidRPr="00E9258B">
        <w:rPr>
          <w:color w:val="6D6D6D"/>
          <w:sz w:val="28"/>
          <w:szCs w:val="28"/>
        </w:rPr>
        <w:t>Değersiz hale gelen alacaklara ilişkin teslim ve hizmet nedeniyle hesaplanan KDV indirim konusu yapılabilecek.</w:t>
      </w:r>
    </w:p>
    <w:p w:rsidR="00E9258B" w:rsidRPr="00E9258B" w:rsidRDefault="00E9258B" w:rsidP="00E9258B">
      <w:pPr>
        <w:pStyle w:val="NormalWeb"/>
        <w:shd w:val="clear" w:color="auto" w:fill="FFFFFF"/>
        <w:spacing w:before="0" w:beforeAutospacing="0" w:after="300" w:afterAutospacing="0"/>
        <w:jc w:val="both"/>
        <w:rPr>
          <w:color w:val="6D6D6D"/>
          <w:sz w:val="28"/>
          <w:szCs w:val="28"/>
        </w:rPr>
      </w:pPr>
      <w:r w:rsidRPr="00E9258B">
        <w:rPr>
          <w:color w:val="6D6D6D"/>
          <w:sz w:val="28"/>
          <w:szCs w:val="28"/>
        </w:rPr>
        <w:t xml:space="preserve">Maliye Bakanlığınca belirlenen faydalı ömürlerini tamamladıktan sonra zayi olan veya istisna kapsamında teslim edilen </w:t>
      </w:r>
      <w:proofErr w:type="gramStart"/>
      <w:r w:rsidRPr="00E9258B">
        <w:rPr>
          <w:color w:val="6D6D6D"/>
          <w:sz w:val="28"/>
          <w:szCs w:val="28"/>
        </w:rPr>
        <w:t>amortismana</w:t>
      </w:r>
      <w:proofErr w:type="gramEnd"/>
      <w:r w:rsidRPr="00E9258B">
        <w:rPr>
          <w:color w:val="6D6D6D"/>
          <w:sz w:val="28"/>
          <w:szCs w:val="28"/>
        </w:rPr>
        <w:t xml:space="preserve"> tabi iktisadi kıymetlere ilişkin yüklenilen KDV ile faydalı ömrünü tamamlamadan zayi olan veya istisna kapsamında teslim edilen amortismana tabi iktisadi kıymetlere ilişkin yüklenilen KDV’nin kullanılan süreye isabet eden kısmı indirilebilecek.</w:t>
      </w:r>
    </w:p>
    <w:p w:rsidR="00E9258B" w:rsidRPr="00E9258B" w:rsidRDefault="00E9258B" w:rsidP="00E9258B">
      <w:pPr>
        <w:pStyle w:val="NormalWeb"/>
        <w:shd w:val="clear" w:color="auto" w:fill="FFFFFF"/>
        <w:spacing w:before="0" w:beforeAutospacing="0" w:after="300" w:afterAutospacing="0"/>
        <w:jc w:val="both"/>
        <w:rPr>
          <w:color w:val="6D6D6D"/>
          <w:sz w:val="28"/>
          <w:szCs w:val="28"/>
        </w:rPr>
      </w:pPr>
      <w:r w:rsidRPr="00E9258B">
        <w:rPr>
          <w:color w:val="6D6D6D"/>
          <w:sz w:val="28"/>
          <w:szCs w:val="28"/>
        </w:rPr>
        <w:t>İade hakkı doğuran işlemler nedeniyle yüklenilen ve indirim yoluyla giderilemeyen KDV’nin iadesinin talep edilebileceği süre düzenleme ile belirlenecek. Ayrıca, imal ettikleri malları bizzat ihraç eden imalatçılara, yüklenilen KDV yerine sektörler itibarıyla ihracat bedelinin belli bir oranına kadar iade yaptırabilme hususunda Maliye Bakanlığına yetki verilecek.</w:t>
      </w:r>
    </w:p>
    <w:p w:rsidR="00E9258B" w:rsidRPr="00E9258B" w:rsidRDefault="00E9258B" w:rsidP="00E9258B">
      <w:pPr>
        <w:pStyle w:val="NormalWeb"/>
        <w:shd w:val="clear" w:color="auto" w:fill="FFFFFF"/>
        <w:spacing w:before="0" w:beforeAutospacing="0" w:after="300" w:afterAutospacing="0"/>
        <w:jc w:val="both"/>
        <w:rPr>
          <w:color w:val="6D6D6D"/>
          <w:sz w:val="28"/>
          <w:szCs w:val="28"/>
        </w:rPr>
      </w:pPr>
      <w:r w:rsidRPr="00E9258B">
        <w:rPr>
          <w:color w:val="6D6D6D"/>
          <w:sz w:val="28"/>
          <w:szCs w:val="28"/>
        </w:rPr>
        <w:t>Süresi içinde iadesi talep edilmeyen KDV’yi gelir ve kurumlar vergisi matrahlarının tespitinde gider olarak yazdırma ve iade hakkı doğuran işlemlerle ilgili iade talebinde bulunulabilecek asgari tutarı belirleme hususlarında Bakanlar Kurulu yetkili olacak.</w:t>
      </w:r>
    </w:p>
    <w:p w:rsidR="00E9258B" w:rsidRPr="00E9258B" w:rsidRDefault="00E9258B" w:rsidP="00E9258B">
      <w:pPr>
        <w:pStyle w:val="NormalWeb"/>
        <w:shd w:val="clear" w:color="auto" w:fill="FFFFFF"/>
        <w:spacing w:before="0" w:beforeAutospacing="0" w:after="300" w:afterAutospacing="0"/>
        <w:jc w:val="both"/>
        <w:rPr>
          <w:color w:val="6D6D6D"/>
          <w:sz w:val="28"/>
          <w:szCs w:val="28"/>
        </w:rPr>
      </w:pPr>
      <w:r w:rsidRPr="00E9258B">
        <w:rPr>
          <w:color w:val="6D6D6D"/>
          <w:sz w:val="28"/>
          <w:szCs w:val="28"/>
        </w:rPr>
        <w:t xml:space="preserve">Kanunla, işletme hesabı esasına göre defter tutan küçük işletmeler ile serbest meslek erbabının, satışları nedeniyle hesaplanan KDV </w:t>
      </w:r>
      <w:proofErr w:type="gramStart"/>
      <w:r w:rsidRPr="00E9258B">
        <w:rPr>
          <w:color w:val="6D6D6D"/>
          <w:sz w:val="28"/>
          <w:szCs w:val="28"/>
        </w:rPr>
        <w:t>dahil</w:t>
      </w:r>
      <w:proofErr w:type="gramEnd"/>
      <w:r w:rsidRPr="00E9258B">
        <w:rPr>
          <w:color w:val="6D6D6D"/>
          <w:sz w:val="28"/>
          <w:szCs w:val="28"/>
        </w:rPr>
        <w:t xml:space="preserve"> toplam hasılatlarına, sabit bir oran uygulayacakları “hasılat esaslı vergileme sistemi” getiriliyor.</w:t>
      </w:r>
    </w:p>
    <w:p w:rsidR="00E9258B" w:rsidRPr="00E9258B" w:rsidRDefault="00E9258B" w:rsidP="00E9258B">
      <w:pPr>
        <w:pStyle w:val="NormalWeb"/>
        <w:shd w:val="clear" w:color="auto" w:fill="FFFFFF"/>
        <w:spacing w:before="0" w:beforeAutospacing="0" w:after="300" w:afterAutospacing="0"/>
        <w:jc w:val="both"/>
        <w:rPr>
          <w:color w:val="6D6D6D"/>
          <w:sz w:val="28"/>
          <w:szCs w:val="28"/>
        </w:rPr>
      </w:pPr>
      <w:r w:rsidRPr="00E9258B">
        <w:rPr>
          <w:color w:val="6D6D6D"/>
          <w:sz w:val="28"/>
          <w:szCs w:val="28"/>
        </w:rPr>
        <w:t xml:space="preserve">Hasılat esaslı vergilendirme usulüne göre, vergilendirilen mükelleflerin kazancının tespitinde, kendilerine yapılan teslim ve hizmetler dolayısıyla alış </w:t>
      </w:r>
      <w:r w:rsidRPr="00E9258B">
        <w:rPr>
          <w:color w:val="6D6D6D"/>
          <w:sz w:val="28"/>
          <w:szCs w:val="28"/>
        </w:rPr>
        <w:lastRenderedPageBreak/>
        <w:t>vesikalarında gösterilen KDV ile hasılat esaslı vergilendirme usulüne göre beyan ederek ödedikleri KDV işleminin mahiyetine göre gider veya maliyet, yaptıkları teslim ve hizmetler dolayısıyla hesapladıkları KDV, gelir olarak dikkate alınacak.</w:t>
      </w:r>
    </w:p>
    <w:p w:rsidR="00E9258B" w:rsidRPr="00E9258B" w:rsidRDefault="00E9258B" w:rsidP="00E9258B">
      <w:pPr>
        <w:pStyle w:val="NormalWeb"/>
        <w:shd w:val="clear" w:color="auto" w:fill="FFFFFF"/>
        <w:spacing w:before="0" w:beforeAutospacing="0" w:after="300" w:afterAutospacing="0"/>
        <w:jc w:val="both"/>
        <w:rPr>
          <w:color w:val="6D6D6D"/>
          <w:sz w:val="28"/>
          <w:szCs w:val="28"/>
        </w:rPr>
      </w:pPr>
      <w:r w:rsidRPr="00E9258B">
        <w:rPr>
          <w:color w:val="6D6D6D"/>
          <w:sz w:val="28"/>
          <w:szCs w:val="28"/>
        </w:rPr>
        <w:t>Hasılat esaslı vergilendirme usulüne geçen mükellefler, iki yıl geçmedikçe bu usulden çıkamayacak.</w:t>
      </w:r>
    </w:p>
    <w:p w:rsidR="00E9258B" w:rsidRPr="00E9258B" w:rsidRDefault="00E9258B" w:rsidP="00E9258B">
      <w:pPr>
        <w:pStyle w:val="NormalWeb"/>
        <w:shd w:val="clear" w:color="auto" w:fill="FFFFFF"/>
        <w:spacing w:before="0" w:beforeAutospacing="0" w:after="300" w:afterAutospacing="0"/>
        <w:jc w:val="both"/>
        <w:rPr>
          <w:color w:val="6D6D6D"/>
          <w:sz w:val="28"/>
          <w:szCs w:val="28"/>
        </w:rPr>
      </w:pPr>
      <w:r w:rsidRPr="00E9258B">
        <w:rPr>
          <w:color w:val="6D6D6D"/>
          <w:sz w:val="28"/>
          <w:szCs w:val="28"/>
        </w:rPr>
        <w:t>Bakanlar Kurulu, Vergi Usul Kanunu hükümleri uyarınca bilanço esasına göre defter tutan gelir vergisi mükelleflerinden, yıllık iş hacimleri ikinci sınıf tüccarlar için geçerli olan haddin iki katına kadar olanları, hasılat esaslı vergilendirme usulü kapsamına almaya yetkili olacak.</w:t>
      </w:r>
    </w:p>
    <w:p w:rsidR="00E9258B" w:rsidRPr="00E9258B" w:rsidRDefault="00E9258B" w:rsidP="00E9258B">
      <w:pPr>
        <w:pStyle w:val="NormalWeb"/>
        <w:shd w:val="clear" w:color="auto" w:fill="FFFFFF"/>
        <w:spacing w:before="0" w:beforeAutospacing="0" w:after="300" w:afterAutospacing="0"/>
        <w:jc w:val="both"/>
        <w:rPr>
          <w:color w:val="6D6D6D"/>
          <w:sz w:val="28"/>
          <w:szCs w:val="28"/>
        </w:rPr>
      </w:pPr>
      <w:r w:rsidRPr="00E9258B">
        <w:rPr>
          <w:color w:val="6D6D6D"/>
          <w:sz w:val="28"/>
          <w:szCs w:val="28"/>
        </w:rPr>
        <w:t>İşletme hesabı esasına göre defter tutan küçük işletmeler, aylık KDV beyannamelerine göre tahakkuk eden vergiyi, normal vade tarihini takip eden ikinci ayın sonuna kadar ödeyebilecek.</w:t>
      </w:r>
    </w:p>
    <w:p w:rsidR="00E9258B" w:rsidRPr="00E9258B" w:rsidRDefault="00E9258B" w:rsidP="00E9258B">
      <w:pPr>
        <w:pStyle w:val="NormalWeb"/>
        <w:shd w:val="clear" w:color="auto" w:fill="FFFFFF"/>
        <w:spacing w:before="0" w:beforeAutospacing="0" w:after="300" w:afterAutospacing="0"/>
        <w:jc w:val="both"/>
        <w:rPr>
          <w:color w:val="6D6D6D"/>
          <w:sz w:val="28"/>
          <w:szCs w:val="28"/>
        </w:rPr>
      </w:pPr>
      <w:r w:rsidRPr="00E9258B">
        <w:rPr>
          <w:color w:val="6D6D6D"/>
          <w:sz w:val="28"/>
          <w:szCs w:val="28"/>
        </w:rPr>
        <w:t xml:space="preserve">Teknoloji geliştirme bölgesinde ve ihtisas teknoloji geliştirme bölgesinde üretilen oyun yazılımlarına da KDV istisnası sağlanacak. KDV’den istisna edilen işlemler nedeniyle yüklenilen vergilerin indirimine </w:t>
      </w:r>
      <w:proofErr w:type="gramStart"/>
      <w:r w:rsidRPr="00E9258B">
        <w:rPr>
          <w:color w:val="6D6D6D"/>
          <w:sz w:val="28"/>
          <w:szCs w:val="28"/>
        </w:rPr>
        <w:t>imkan</w:t>
      </w:r>
      <w:proofErr w:type="gramEnd"/>
      <w:r w:rsidRPr="00E9258B">
        <w:rPr>
          <w:color w:val="6D6D6D"/>
          <w:sz w:val="28"/>
          <w:szCs w:val="28"/>
        </w:rPr>
        <w:t xml:space="preserve"> tanınarak, işletmeler üzerinde bu işlemlerden kaynaklanan vergi yükü kaldırılacak.</w:t>
      </w:r>
    </w:p>
    <w:p w:rsidR="00E9258B" w:rsidRPr="00E9258B" w:rsidRDefault="00E9258B" w:rsidP="00E9258B">
      <w:pPr>
        <w:pStyle w:val="NormalWeb"/>
        <w:shd w:val="clear" w:color="auto" w:fill="FFFFFF"/>
        <w:spacing w:before="0" w:beforeAutospacing="0" w:after="300" w:afterAutospacing="0"/>
        <w:jc w:val="both"/>
        <w:rPr>
          <w:color w:val="6D6D6D"/>
          <w:sz w:val="28"/>
          <w:szCs w:val="28"/>
        </w:rPr>
      </w:pPr>
      <w:r w:rsidRPr="00E9258B">
        <w:rPr>
          <w:color w:val="6D6D6D"/>
          <w:sz w:val="28"/>
          <w:szCs w:val="28"/>
        </w:rPr>
        <w:t xml:space="preserve">Milletvekilleri, eski milletvekilleri ile dışarıdan atanan bakanlar, kamu kurum ve kuruluşlarının tüm sosyal tesis ve </w:t>
      </w:r>
      <w:proofErr w:type="gramStart"/>
      <w:r w:rsidRPr="00E9258B">
        <w:rPr>
          <w:color w:val="6D6D6D"/>
          <w:sz w:val="28"/>
          <w:szCs w:val="28"/>
        </w:rPr>
        <w:t>imkanlarından</w:t>
      </w:r>
      <w:proofErr w:type="gramEnd"/>
      <w:r w:rsidRPr="00E9258B">
        <w:rPr>
          <w:color w:val="6D6D6D"/>
          <w:sz w:val="28"/>
          <w:szCs w:val="28"/>
        </w:rPr>
        <w:t xml:space="preserve"> yararlanacak.</w:t>
      </w:r>
    </w:p>
    <w:p w:rsidR="00E9258B" w:rsidRPr="00E9258B" w:rsidRDefault="00E9258B" w:rsidP="00E9258B">
      <w:pPr>
        <w:pStyle w:val="NormalWeb"/>
        <w:shd w:val="clear" w:color="auto" w:fill="FFFFFF"/>
        <w:spacing w:before="0" w:beforeAutospacing="0" w:after="300" w:afterAutospacing="0"/>
        <w:jc w:val="both"/>
        <w:rPr>
          <w:color w:val="6D6D6D"/>
          <w:sz w:val="28"/>
          <w:szCs w:val="28"/>
        </w:rPr>
      </w:pPr>
      <w:r w:rsidRPr="00E9258B">
        <w:rPr>
          <w:color w:val="6D6D6D"/>
          <w:sz w:val="28"/>
          <w:szCs w:val="28"/>
        </w:rPr>
        <w:t>Genel Kurulda kabul edilen, Katma Değer Vergisi Kanunu ile Bazı Kanun ve Kanun Hükmünde Kararnamelerde Değişiklik Yapılmasına Dair Kanun ile Türkiye Büyük Millet Meclisi Üyelerinin Ödenek, Yolluk ve Emekliliklerine Dair Kanun’a yeni bir madde ekleniyor.</w:t>
      </w:r>
    </w:p>
    <w:p w:rsidR="00E9258B" w:rsidRPr="00E9258B" w:rsidRDefault="00E9258B" w:rsidP="00E9258B">
      <w:pPr>
        <w:pStyle w:val="NormalWeb"/>
        <w:shd w:val="clear" w:color="auto" w:fill="FFFFFF"/>
        <w:spacing w:before="0" w:beforeAutospacing="0" w:after="300" w:afterAutospacing="0"/>
        <w:jc w:val="both"/>
        <w:rPr>
          <w:color w:val="6D6D6D"/>
          <w:sz w:val="28"/>
          <w:szCs w:val="28"/>
        </w:rPr>
      </w:pPr>
      <w:r w:rsidRPr="00E9258B">
        <w:rPr>
          <w:color w:val="6D6D6D"/>
          <w:sz w:val="28"/>
          <w:szCs w:val="28"/>
        </w:rPr>
        <w:t xml:space="preserve">Buna göre, TBMM üyeleri ve bu üyelikleri sona erenlerle dışarıdan atanan bakanlar, kamu kurum ve kuruluşlarının tüm sosyal tesis ve imkanlarından, bu tesislerin kullanımına ilişkin ilgili kamu kurum ve kuruluşları tarafından belirlenmiş en uygun esas ve usuller </w:t>
      </w:r>
      <w:proofErr w:type="gramStart"/>
      <w:r w:rsidRPr="00E9258B">
        <w:rPr>
          <w:color w:val="6D6D6D"/>
          <w:sz w:val="28"/>
          <w:szCs w:val="28"/>
        </w:rPr>
        <w:t>dahilinde</w:t>
      </w:r>
      <w:proofErr w:type="gramEnd"/>
      <w:r w:rsidRPr="00E9258B">
        <w:rPr>
          <w:color w:val="6D6D6D"/>
          <w:sz w:val="28"/>
          <w:szCs w:val="28"/>
        </w:rPr>
        <w:t xml:space="preserve"> yararlanacak.</w:t>
      </w:r>
    </w:p>
    <w:p w:rsidR="00E9258B" w:rsidRPr="00E9258B" w:rsidRDefault="00E9258B" w:rsidP="00E9258B">
      <w:pPr>
        <w:pStyle w:val="NormalWeb"/>
        <w:shd w:val="clear" w:color="auto" w:fill="FFFFFF"/>
        <w:spacing w:before="0" w:beforeAutospacing="0" w:after="300" w:afterAutospacing="0"/>
        <w:jc w:val="both"/>
        <w:rPr>
          <w:color w:val="6D6D6D"/>
          <w:sz w:val="28"/>
          <w:szCs w:val="28"/>
        </w:rPr>
      </w:pPr>
      <w:proofErr w:type="gramStart"/>
      <w:r w:rsidRPr="00E9258B">
        <w:rPr>
          <w:color w:val="6D6D6D"/>
          <w:sz w:val="28"/>
          <w:szCs w:val="28"/>
        </w:rPr>
        <w:t>Genelkurmay Başkanı ile kara, deniz ve hava kuvvetleri komutanları, jandarma genel komutanı ve sahil güvenlik komutanı olarak atananlar ile orgeneral, oramiral rütbelerinde bulunanlardan aylıklarını TSK Personel Kanunu’na göre alanlar ve bunların emeklileri ile bakmakla yükümlü oldukları aile fertlerinin sağlık giderleri, TBMM üyelerinin tabi olduğu hükümler ve esaslar çerçevesinde ilgili kurum bütçelerinden ödenecek.</w:t>
      </w:r>
      <w:proofErr w:type="gramEnd"/>
    </w:p>
    <w:p w:rsidR="00E9258B" w:rsidRPr="00E9258B" w:rsidRDefault="00E9258B" w:rsidP="00E9258B">
      <w:pPr>
        <w:pStyle w:val="NormalWeb"/>
        <w:shd w:val="clear" w:color="auto" w:fill="FFFFFF"/>
        <w:spacing w:before="0" w:beforeAutospacing="0" w:after="300" w:afterAutospacing="0"/>
        <w:jc w:val="both"/>
        <w:rPr>
          <w:color w:val="6D6D6D"/>
          <w:sz w:val="28"/>
          <w:szCs w:val="28"/>
        </w:rPr>
      </w:pPr>
      <w:r w:rsidRPr="00E9258B">
        <w:rPr>
          <w:color w:val="6D6D6D"/>
          <w:sz w:val="28"/>
          <w:szCs w:val="28"/>
        </w:rPr>
        <w:lastRenderedPageBreak/>
        <w:t>Kanuna göre, taksi, dolmuş, minibüs ve umum servislere ilişkin ticari plakaların elden çıkarılmasından doğan değer artışı kazançlarının tamamı, plakaların elde tutulma süresi gibi şartlar aranmaksızın gelir vergisinden istisna olacak.</w:t>
      </w:r>
    </w:p>
    <w:p w:rsidR="00E9258B" w:rsidRPr="00E9258B" w:rsidRDefault="00E9258B" w:rsidP="00E9258B">
      <w:pPr>
        <w:pStyle w:val="NormalWeb"/>
        <w:shd w:val="clear" w:color="auto" w:fill="FFFFFF"/>
        <w:spacing w:before="0" w:beforeAutospacing="0" w:after="300" w:afterAutospacing="0"/>
        <w:jc w:val="both"/>
        <w:rPr>
          <w:color w:val="6D6D6D"/>
          <w:sz w:val="28"/>
          <w:szCs w:val="28"/>
        </w:rPr>
      </w:pPr>
      <w:r w:rsidRPr="00E9258B">
        <w:rPr>
          <w:color w:val="6D6D6D"/>
          <w:sz w:val="28"/>
          <w:szCs w:val="28"/>
        </w:rPr>
        <w:t>Taksi, dolmuş, minibüs ve umum servislere ait ticari plakaların, bu düzenlemenin yürürlük tarihinden önce elden çıkarılmasından doğan kazanç ve işlemlerle ilgili olarak vergi incelemeleri veya takdir işlemlerine istinaden herhangi bir vergi tarhiyatı yapılmayacak, vergi cezası kesilmeyecek.</w:t>
      </w:r>
    </w:p>
    <w:p w:rsidR="00E9258B" w:rsidRPr="00E9258B" w:rsidRDefault="00E9258B" w:rsidP="00E9258B">
      <w:pPr>
        <w:pStyle w:val="NormalWeb"/>
        <w:shd w:val="clear" w:color="auto" w:fill="FFFFFF"/>
        <w:spacing w:before="0" w:beforeAutospacing="0" w:after="300" w:afterAutospacing="0"/>
        <w:jc w:val="both"/>
        <w:rPr>
          <w:color w:val="6D6D6D"/>
          <w:sz w:val="28"/>
          <w:szCs w:val="28"/>
        </w:rPr>
      </w:pPr>
      <w:r w:rsidRPr="00E9258B">
        <w:rPr>
          <w:color w:val="6D6D6D"/>
          <w:sz w:val="28"/>
          <w:szCs w:val="28"/>
        </w:rPr>
        <w:t>Daha önce yapılan tarhiyatlar ve kesilen cezalardan, varsa açılan davalardan feragat edilmesi kaydıyla vazgeçilecek.</w:t>
      </w:r>
    </w:p>
    <w:p w:rsidR="00E9258B" w:rsidRPr="00E9258B" w:rsidRDefault="00E9258B" w:rsidP="00E9258B">
      <w:pPr>
        <w:pStyle w:val="NormalWeb"/>
        <w:shd w:val="clear" w:color="auto" w:fill="FFFFFF"/>
        <w:spacing w:before="0" w:beforeAutospacing="0" w:after="300" w:afterAutospacing="0"/>
        <w:jc w:val="both"/>
        <w:rPr>
          <w:color w:val="6D6D6D"/>
          <w:sz w:val="28"/>
          <w:szCs w:val="28"/>
        </w:rPr>
      </w:pPr>
      <w:r w:rsidRPr="00E9258B">
        <w:rPr>
          <w:color w:val="6D6D6D"/>
          <w:sz w:val="28"/>
          <w:szCs w:val="28"/>
        </w:rPr>
        <w:t xml:space="preserve">Vergi incelemelerinde, incelemeye başlanıldığı tarihten itibaren tam inceleme yapılması halinde en fazla bir yıl, sınırlı inceleme yapılması halinde en fazla 6 </w:t>
      </w:r>
      <w:proofErr w:type="gramStart"/>
      <w:r w:rsidRPr="00E9258B">
        <w:rPr>
          <w:color w:val="6D6D6D"/>
          <w:sz w:val="28"/>
          <w:szCs w:val="28"/>
        </w:rPr>
        <w:t>ay</w:t>
      </w:r>
      <w:proofErr w:type="gramEnd"/>
      <w:r w:rsidRPr="00E9258B">
        <w:rPr>
          <w:color w:val="6D6D6D"/>
          <w:sz w:val="28"/>
          <w:szCs w:val="28"/>
        </w:rPr>
        <w:t>, KDV iade incelemelerinde ise en fazla 3 ay içinde incelemelerin bitirilmesi esas olacak.</w:t>
      </w:r>
    </w:p>
    <w:p w:rsidR="00E9258B" w:rsidRPr="00E9258B" w:rsidRDefault="00E9258B" w:rsidP="00E9258B">
      <w:pPr>
        <w:pStyle w:val="NormalWeb"/>
        <w:shd w:val="clear" w:color="auto" w:fill="FFFFFF"/>
        <w:spacing w:before="0" w:beforeAutospacing="0" w:after="300" w:afterAutospacing="0"/>
        <w:jc w:val="both"/>
        <w:rPr>
          <w:color w:val="6D6D6D"/>
          <w:sz w:val="28"/>
          <w:szCs w:val="28"/>
        </w:rPr>
      </w:pPr>
      <w:r w:rsidRPr="00E9258B">
        <w:rPr>
          <w:color w:val="6D6D6D"/>
          <w:sz w:val="28"/>
          <w:szCs w:val="28"/>
        </w:rPr>
        <w:t>Bu süreler içinde incelemenin bitirilememesi halinde ek süre talep edilebilecek. KDV iade incelemelerinde iki ayı geçmemek üzere ek süre verilebilecek.</w:t>
      </w:r>
    </w:p>
    <w:p w:rsidR="00E9258B" w:rsidRPr="00E9258B" w:rsidRDefault="00E9258B" w:rsidP="00E9258B">
      <w:pPr>
        <w:pStyle w:val="NormalWeb"/>
        <w:shd w:val="clear" w:color="auto" w:fill="FFFFFF"/>
        <w:spacing w:before="0" w:beforeAutospacing="0" w:after="300" w:afterAutospacing="0"/>
        <w:jc w:val="both"/>
        <w:rPr>
          <w:color w:val="6D6D6D"/>
          <w:sz w:val="28"/>
          <w:szCs w:val="28"/>
        </w:rPr>
      </w:pPr>
      <w:r w:rsidRPr="00E9258B">
        <w:rPr>
          <w:color w:val="6D6D6D"/>
          <w:sz w:val="28"/>
          <w:szCs w:val="28"/>
        </w:rPr>
        <w:t xml:space="preserve">Taksi, dolmuş, minibüs ve umum servis araçlarına ait ticari plakaların devrine ilişkin </w:t>
      </w:r>
      <w:proofErr w:type="gramStart"/>
      <w:r w:rsidRPr="00E9258B">
        <w:rPr>
          <w:color w:val="6D6D6D"/>
          <w:sz w:val="28"/>
          <w:szCs w:val="28"/>
        </w:rPr>
        <w:t>kağıtlarla</w:t>
      </w:r>
      <w:proofErr w:type="gramEnd"/>
      <w:r w:rsidRPr="00E9258B">
        <w:rPr>
          <w:color w:val="6D6D6D"/>
          <w:sz w:val="28"/>
          <w:szCs w:val="28"/>
        </w:rPr>
        <w:t xml:space="preserve"> ilgili işlemlerde, alım satım bedeli üzerinden alınacak harcın miktarında, Harçlar Kanunu’nun ilgili tarifesinde belirtilen üst sınır dikkate alınmayacak.</w:t>
      </w:r>
    </w:p>
    <w:p w:rsidR="00E9258B" w:rsidRPr="00E9258B" w:rsidRDefault="00E9258B" w:rsidP="00E9258B">
      <w:pPr>
        <w:pStyle w:val="NormalWeb"/>
        <w:shd w:val="clear" w:color="auto" w:fill="FFFFFF"/>
        <w:spacing w:before="0" w:beforeAutospacing="0" w:after="300" w:afterAutospacing="0"/>
        <w:jc w:val="both"/>
        <w:rPr>
          <w:color w:val="6D6D6D"/>
          <w:sz w:val="28"/>
          <w:szCs w:val="28"/>
        </w:rPr>
      </w:pPr>
      <w:r w:rsidRPr="00E9258B">
        <w:rPr>
          <w:color w:val="6D6D6D"/>
          <w:sz w:val="28"/>
          <w:szCs w:val="28"/>
        </w:rPr>
        <w:t>Devlete ait üniversitelerin tıp fakültelerine bağlı sağlık uygulama ve araştırma merkezi birimleri ile rektörlüklere bağlı sağlık hizmeti sunan enstitülerin 2017 yılı sonu itibarıyla ödenmemiş ilaç ve tıbbi malzemelere ilişkin borçları Maliye Bakanlığı bütçesinden aktarılacak kaynak ile ödenecek. Bu merkezler, 1 Ocak 2018 tarihi itibarıyla mal ve hizmet alımlarıyla ilgili ödemelerini kendileri yapmaya devam edecek.</w:t>
      </w:r>
    </w:p>
    <w:p w:rsidR="00E9258B" w:rsidRPr="00E9258B" w:rsidRDefault="00E9258B" w:rsidP="00E9258B">
      <w:pPr>
        <w:pStyle w:val="NormalWeb"/>
        <w:shd w:val="clear" w:color="auto" w:fill="FFFFFF"/>
        <w:spacing w:before="0" w:beforeAutospacing="0" w:after="300" w:afterAutospacing="0"/>
        <w:jc w:val="both"/>
        <w:rPr>
          <w:color w:val="6D6D6D"/>
          <w:sz w:val="28"/>
          <w:szCs w:val="28"/>
        </w:rPr>
      </w:pPr>
      <w:r w:rsidRPr="00E9258B">
        <w:rPr>
          <w:color w:val="6D6D6D"/>
          <w:sz w:val="28"/>
          <w:szCs w:val="28"/>
        </w:rPr>
        <w:t xml:space="preserve">Maliye Bakanlığına, serbest muhasebeci mali müşavirlere belirli sınırlar </w:t>
      </w:r>
      <w:proofErr w:type="gramStart"/>
      <w:r w:rsidRPr="00E9258B">
        <w:rPr>
          <w:color w:val="6D6D6D"/>
          <w:sz w:val="28"/>
          <w:szCs w:val="28"/>
        </w:rPr>
        <w:t>dahilinde</w:t>
      </w:r>
      <w:proofErr w:type="gramEnd"/>
      <w:r w:rsidRPr="00E9258B">
        <w:rPr>
          <w:color w:val="6D6D6D"/>
          <w:sz w:val="28"/>
          <w:szCs w:val="28"/>
        </w:rPr>
        <w:t xml:space="preserve"> yapılacak iadeye dayanak teşkil edecek rapor düzenlettirme konusunda yetki verilecek. Serbest muhasebeci mali müşavirler, düzenledikleri raporun doğru olmaması halinde kesilecek cezalardan mükellefle birlikte sorumlu olacak.</w:t>
      </w:r>
    </w:p>
    <w:p w:rsidR="00E9258B" w:rsidRPr="00E9258B" w:rsidRDefault="00E9258B" w:rsidP="00E9258B">
      <w:pPr>
        <w:pStyle w:val="NormalWeb"/>
        <w:shd w:val="clear" w:color="auto" w:fill="FFFFFF"/>
        <w:spacing w:before="0" w:beforeAutospacing="0" w:after="300" w:afterAutospacing="0"/>
        <w:jc w:val="both"/>
        <w:rPr>
          <w:color w:val="6D6D6D"/>
          <w:sz w:val="28"/>
          <w:szCs w:val="28"/>
        </w:rPr>
      </w:pPr>
      <w:r w:rsidRPr="00E9258B">
        <w:rPr>
          <w:color w:val="6D6D6D"/>
          <w:sz w:val="28"/>
          <w:szCs w:val="28"/>
        </w:rPr>
        <w:t>Satılmak üzere gümrüksüz satış mağazaları ve bunların depolarına yapılan teslimler, KDV ve ÖTV’den istisna olacak. Gümrüksüz satış mağazalarında satılmak üzere bu mağazalara veya bunların depolarına teslim edilen malların alış faturaları ve benzeri belgeler üzerinde gösterilen, beyan edilen ÖTV, ihracatçıya veya gümrüksüz satış mağazalarına veya bunların depolarına mal teslim edenlere iade edilecek.</w:t>
      </w:r>
    </w:p>
    <w:p w:rsidR="00E9258B" w:rsidRPr="00E9258B" w:rsidRDefault="00E9258B" w:rsidP="00E9258B">
      <w:pPr>
        <w:pStyle w:val="NormalWeb"/>
        <w:shd w:val="clear" w:color="auto" w:fill="FFFFFF"/>
        <w:spacing w:before="0" w:beforeAutospacing="0" w:after="300" w:afterAutospacing="0"/>
        <w:jc w:val="both"/>
        <w:rPr>
          <w:color w:val="6D6D6D"/>
          <w:sz w:val="28"/>
          <w:szCs w:val="28"/>
        </w:rPr>
      </w:pPr>
      <w:r w:rsidRPr="00E9258B">
        <w:rPr>
          <w:color w:val="6D6D6D"/>
          <w:sz w:val="28"/>
          <w:szCs w:val="28"/>
        </w:rPr>
        <w:lastRenderedPageBreak/>
        <w:t>Vergi Denetim Kurulu Başkanlığı bünyesinde, Katma Değer Vergisi İade İncelemeleri Grup Başkanlığı kurulacak.</w:t>
      </w:r>
      <w:r w:rsidR="00B8715A">
        <w:rPr>
          <w:color w:val="6D6D6D"/>
          <w:sz w:val="28"/>
          <w:szCs w:val="28"/>
        </w:rPr>
        <w:t xml:space="preserve"> </w:t>
      </w:r>
      <w:bookmarkStart w:id="0" w:name="_GoBack"/>
      <w:bookmarkEnd w:id="0"/>
      <w:r w:rsidRPr="00E9258B">
        <w:rPr>
          <w:color w:val="6D6D6D"/>
          <w:sz w:val="28"/>
          <w:szCs w:val="28"/>
        </w:rPr>
        <w:t>Kanunla, Maliye Bakanlığına 2 bin, Gelir İdaresi Başkanlığına ise 2 bin 30 kadro ihdas ediliyor</w:t>
      </w:r>
    </w:p>
    <w:p w:rsidR="00E9258B" w:rsidRPr="00B8715A" w:rsidRDefault="00B8715A" w:rsidP="00C33F55">
      <w:pPr>
        <w:spacing w:after="300" w:line="240" w:lineRule="auto"/>
        <w:jc w:val="both"/>
        <w:rPr>
          <w:rFonts w:ascii="Titillium Web" w:eastAsia="Times New Roman" w:hAnsi="Titillium Web" w:cs="Times New Roman"/>
          <w:b/>
          <w:color w:val="6D6D6D"/>
          <w:sz w:val="28"/>
          <w:szCs w:val="28"/>
          <w:lang w:eastAsia="tr-TR"/>
        </w:rPr>
      </w:pPr>
      <w:r w:rsidRPr="00B8715A">
        <w:rPr>
          <w:rFonts w:ascii="Titillium Web" w:eastAsia="Times New Roman" w:hAnsi="Titillium Web" w:cs="Times New Roman"/>
          <w:b/>
          <w:color w:val="6D6D6D"/>
          <w:sz w:val="28"/>
          <w:szCs w:val="28"/>
          <w:lang w:eastAsia="tr-TR"/>
        </w:rPr>
        <w:t>Taşınmaz ticaretinde KDV uygulaması</w:t>
      </w:r>
    </w:p>
    <w:p w:rsidR="00C33F55" w:rsidRPr="00C33F55" w:rsidRDefault="00C33F55" w:rsidP="00C33F55">
      <w:pPr>
        <w:spacing w:after="300" w:line="240" w:lineRule="auto"/>
        <w:jc w:val="both"/>
        <w:rPr>
          <w:rFonts w:ascii="Titillium Web" w:eastAsia="Times New Roman" w:hAnsi="Titillium Web" w:cs="Times New Roman"/>
          <w:color w:val="6D6D6D"/>
          <w:sz w:val="28"/>
          <w:szCs w:val="28"/>
          <w:lang w:eastAsia="tr-TR"/>
        </w:rPr>
      </w:pPr>
      <w:r w:rsidRPr="00C33F55">
        <w:rPr>
          <w:rFonts w:ascii="Titillium Web" w:eastAsia="Times New Roman" w:hAnsi="Titillium Web" w:cs="Times New Roman"/>
          <w:color w:val="6D6D6D"/>
          <w:sz w:val="28"/>
          <w:szCs w:val="28"/>
          <w:lang w:eastAsia="tr-TR"/>
        </w:rPr>
        <w:t>Özellikle gayrimenkul niteliğindeki taşınmazlar ticari işletmelere kayıtlı olabildiği gibi çoğu zaman gerçek kişi mükellef olmayan kişilerin adına da kayıtlı olmakta. Nihayetinde taşınmaz ticareti yapmamakla birlikte yıllar önce yatırım amaçlı alınmış veya miras yoluyla edinilmiş gayrimenkulleri olan kişiler bulunmakta. Bu kişilerin elinde bulunan taşınmaz gayrimenkullerinin satışı gündeme geldiği zaman (alıcının KDV mükellefi olup olmamasına bakılmaksızın) satış işlemi KDV ye tabi değil. Bu kişiden taşınmaz gayrimenkulü alan kişi eğer yine KDV mükellefi olmayan bir gerçek kişi ise (yani taşınmaz ticareti ile uğraşmıyorsa) ilerde satış aşamasında da problem yok. KDV siz olarak satabilir. Eğer alan kişi KDV mükellefi ise bu durumda bu taşınmaz gayrimenkulün satışı halinde satış bedeli dışında bu bedelin tamamı üzerinden ayrıca KDV hesaplamak zorunda idi. Bu durumda aynı taşınmaz gayrimenkulün satış bedeli üzerinde satıcının durumuna göre KDV hesaplanıp, hesaplanmaması durumu ortaya çıkabilmektedir.</w:t>
      </w:r>
    </w:p>
    <w:p w:rsidR="00C33F55" w:rsidRPr="00C33F55" w:rsidRDefault="00C33F55" w:rsidP="00C33F55">
      <w:pPr>
        <w:spacing w:after="300" w:line="240" w:lineRule="auto"/>
        <w:jc w:val="both"/>
        <w:rPr>
          <w:rFonts w:ascii="Titillium Web" w:eastAsia="Times New Roman" w:hAnsi="Titillium Web" w:cs="Times New Roman"/>
          <w:color w:val="6D6D6D"/>
          <w:sz w:val="28"/>
          <w:szCs w:val="28"/>
          <w:lang w:eastAsia="tr-TR"/>
        </w:rPr>
      </w:pPr>
      <w:proofErr w:type="gramStart"/>
      <w:r w:rsidRPr="00C33F55">
        <w:rPr>
          <w:rFonts w:ascii="Titillium Web" w:eastAsia="Times New Roman" w:hAnsi="Titillium Web" w:cs="Times New Roman"/>
          <w:color w:val="6D6D6D"/>
          <w:sz w:val="28"/>
          <w:szCs w:val="28"/>
          <w:lang w:eastAsia="tr-TR"/>
        </w:rPr>
        <w:t>Aynı arsanın KDV mükellefi olmayan bir kişiden alınması halinde % 18 KDV olmaması nedeniyle daha avantajlı olan durum, aynı arsanın KDV mükellefi olan ticari bir işletmeden alınması halinde % 18 oranında KDV yükü ortaya çıkmakta, bu durumda çoğu zaman haksız rekabetin oluşması vs. gibi sebeplerle satış bedeli düşük olarak gösterilerek Kamu Maliyesi tapu harçlarını daha az almaktadır.</w:t>
      </w:r>
      <w:proofErr w:type="gramEnd"/>
    </w:p>
    <w:p w:rsidR="00C33F55" w:rsidRPr="00C33F55" w:rsidRDefault="00C33F55" w:rsidP="00C33F55">
      <w:pPr>
        <w:spacing w:after="300" w:line="240" w:lineRule="auto"/>
        <w:jc w:val="both"/>
        <w:rPr>
          <w:rFonts w:ascii="Titillium Web" w:eastAsia="Times New Roman" w:hAnsi="Titillium Web" w:cs="Times New Roman"/>
          <w:color w:val="6D6D6D"/>
          <w:sz w:val="28"/>
          <w:szCs w:val="28"/>
          <w:lang w:eastAsia="tr-TR"/>
        </w:rPr>
      </w:pPr>
      <w:r w:rsidRPr="00C33F55">
        <w:rPr>
          <w:rFonts w:ascii="Titillium Web" w:eastAsia="Times New Roman" w:hAnsi="Titillium Web" w:cs="Times New Roman"/>
          <w:color w:val="6D6D6D"/>
          <w:sz w:val="28"/>
          <w:szCs w:val="28"/>
          <w:lang w:eastAsia="tr-TR"/>
        </w:rPr>
        <w:t>Eski uygulama böyle olmakla birlikte Haziran 2018 tarihinden itibaren </w:t>
      </w:r>
      <w:hyperlink r:id="rId6" w:history="1">
        <w:r w:rsidRPr="00C33F55">
          <w:rPr>
            <w:rFonts w:ascii="Titillium Web" w:eastAsia="Times New Roman" w:hAnsi="Titillium Web" w:cs="Times New Roman"/>
            <w:b/>
            <w:bCs/>
            <w:color w:val="1E73BE"/>
            <w:sz w:val="28"/>
            <w:szCs w:val="28"/>
            <w:u w:val="single"/>
            <w:lang w:eastAsia="tr-TR"/>
          </w:rPr>
          <w:t>7104 sayılı Kanun</w:t>
        </w:r>
      </w:hyperlink>
      <w:r w:rsidRPr="00C33F55">
        <w:rPr>
          <w:rFonts w:ascii="Titillium Web" w:eastAsia="Times New Roman" w:hAnsi="Titillium Web" w:cs="Times New Roman"/>
          <w:color w:val="6D6D6D"/>
          <w:sz w:val="28"/>
          <w:szCs w:val="28"/>
          <w:lang w:eastAsia="tr-TR"/>
        </w:rPr>
        <w:t> </w:t>
      </w:r>
      <w:proofErr w:type="gramStart"/>
      <w:r w:rsidRPr="00C33F55">
        <w:rPr>
          <w:rFonts w:ascii="Titillium Web" w:eastAsia="Times New Roman" w:hAnsi="Titillium Web" w:cs="Times New Roman"/>
          <w:color w:val="6D6D6D"/>
          <w:sz w:val="28"/>
          <w:szCs w:val="28"/>
          <w:lang w:eastAsia="tr-TR"/>
        </w:rPr>
        <w:t>ile ;</w:t>
      </w:r>
      <w:proofErr w:type="gramEnd"/>
    </w:p>
    <w:p w:rsidR="00C33F55" w:rsidRPr="00C33F55" w:rsidRDefault="00C33F55" w:rsidP="00C33F55">
      <w:pPr>
        <w:spacing w:after="300" w:line="240" w:lineRule="auto"/>
        <w:jc w:val="both"/>
        <w:rPr>
          <w:rFonts w:ascii="Titillium Web" w:eastAsia="Times New Roman" w:hAnsi="Titillium Web" w:cs="Times New Roman"/>
          <w:color w:val="6D6D6D"/>
          <w:sz w:val="28"/>
          <w:szCs w:val="28"/>
          <w:lang w:eastAsia="tr-TR"/>
        </w:rPr>
      </w:pPr>
      <w:r w:rsidRPr="00C33F55">
        <w:rPr>
          <w:rFonts w:ascii="Titillium Web" w:eastAsia="Times New Roman" w:hAnsi="Titillium Web" w:cs="Times New Roman"/>
          <w:i/>
          <w:iCs/>
          <w:color w:val="6D6D6D"/>
          <w:sz w:val="28"/>
          <w:szCs w:val="28"/>
          <w:lang w:eastAsia="tr-TR"/>
        </w:rPr>
        <w:t>“ikinci el motorlu kara taşıtı veya </w:t>
      </w:r>
      <w:r w:rsidRPr="00C33F55">
        <w:rPr>
          <w:rFonts w:ascii="Titillium Web" w:eastAsia="Times New Roman" w:hAnsi="Titillium Web" w:cs="Times New Roman"/>
          <w:b/>
          <w:bCs/>
          <w:i/>
          <w:iCs/>
          <w:color w:val="6D6D6D"/>
          <w:sz w:val="28"/>
          <w:szCs w:val="28"/>
          <w:u w:val="single"/>
          <w:lang w:eastAsia="tr-TR"/>
        </w:rPr>
        <w:t>taşınmaz ticaretiyle iştigal eden mükelleflerce</w:t>
      </w:r>
      <w:r w:rsidRPr="00C33F55">
        <w:rPr>
          <w:rFonts w:ascii="Titillium Web" w:eastAsia="Times New Roman" w:hAnsi="Titillium Web" w:cs="Times New Roman"/>
          <w:i/>
          <w:iCs/>
          <w:color w:val="6D6D6D"/>
          <w:sz w:val="28"/>
          <w:szCs w:val="28"/>
          <w:lang w:eastAsia="tr-TR"/>
        </w:rPr>
        <w:t xml:space="preserve">, katma değer vergisi mükellefi olmayanlardan ( mükellef olanlardan istisna kapsamında yapılan alımlar </w:t>
      </w:r>
      <w:proofErr w:type="gramStart"/>
      <w:r w:rsidRPr="00C33F55">
        <w:rPr>
          <w:rFonts w:ascii="Titillium Web" w:eastAsia="Times New Roman" w:hAnsi="Titillium Web" w:cs="Times New Roman"/>
          <w:i/>
          <w:iCs/>
          <w:color w:val="6D6D6D"/>
          <w:sz w:val="28"/>
          <w:szCs w:val="28"/>
          <w:lang w:eastAsia="tr-TR"/>
        </w:rPr>
        <w:t>dahil</w:t>
      </w:r>
      <w:proofErr w:type="gramEnd"/>
      <w:r w:rsidRPr="00C33F55">
        <w:rPr>
          <w:rFonts w:ascii="Titillium Web" w:eastAsia="Times New Roman" w:hAnsi="Titillium Web" w:cs="Times New Roman"/>
          <w:i/>
          <w:iCs/>
          <w:color w:val="6D6D6D"/>
          <w:sz w:val="28"/>
          <w:szCs w:val="28"/>
          <w:lang w:eastAsia="tr-TR"/>
        </w:rPr>
        <w:t>) alınarak vasfında esaslı değişiklik yapılmaksızın satılan ikinci el motorlu kara taşıtı veya taşınmazların tesliminde matrah, alış bedeli düşüldükten sonra kalan tutardır.”</w:t>
      </w:r>
      <w:r w:rsidRPr="00C33F55">
        <w:rPr>
          <w:rFonts w:ascii="Titillium Web" w:eastAsia="Times New Roman" w:hAnsi="Titillium Web" w:cs="Times New Roman"/>
          <w:color w:val="6D6D6D"/>
          <w:sz w:val="28"/>
          <w:szCs w:val="28"/>
          <w:lang w:eastAsia="tr-TR"/>
        </w:rPr>
        <w:t>  ifadesi eklenmiştir.</w:t>
      </w:r>
    </w:p>
    <w:p w:rsidR="00C33F55" w:rsidRPr="00C33F55" w:rsidRDefault="00C33F55" w:rsidP="00C33F55">
      <w:pPr>
        <w:spacing w:after="300" w:line="240" w:lineRule="auto"/>
        <w:jc w:val="both"/>
        <w:rPr>
          <w:rFonts w:ascii="Titillium Web" w:eastAsia="Times New Roman" w:hAnsi="Titillium Web" w:cs="Times New Roman"/>
          <w:color w:val="6D6D6D"/>
          <w:sz w:val="28"/>
          <w:szCs w:val="28"/>
          <w:lang w:eastAsia="tr-TR"/>
        </w:rPr>
      </w:pPr>
      <w:r w:rsidRPr="00C33F55">
        <w:rPr>
          <w:rFonts w:ascii="Titillium Web" w:eastAsia="Times New Roman" w:hAnsi="Titillium Web" w:cs="Times New Roman"/>
          <w:color w:val="6D6D6D"/>
          <w:sz w:val="28"/>
          <w:szCs w:val="28"/>
          <w:lang w:eastAsia="tr-TR"/>
        </w:rPr>
        <w:t>Bu durumda Katma Değer Vergisi mükellefi olan ve taşınmaz ticaretiyle iştigal eden mükelleflerce;</w:t>
      </w:r>
    </w:p>
    <w:p w:rsidR="00C33F55" w:rsidRPr="00C33F55" w:rsidRDefault="00C33F55" w:rsidP="00C33F55">
      <w:pPr>
        <w:numPr>
          <w:ilvl w:val="0"/>
          <w:numId w:val="1"/>
        </w:numPr>
        <w:spacing w:before="100" w:beforeAutospacing="1" w:after="30" w:line="240" w:lineRule="auto"/>
        <w:rPr>
          <w:rFonts w:ascii="Titillium Web" w:eastAsia="Times New Roman" w:hAnsi="Titillium Web" w:cs="Times New Roman"/>
          <w:color w:val="6D6D6D"/>
          <w:sz w:val="28"/>
          <w:szCs w:val="28"/>
          <w:lang w:eastAsia="tr-TR"/>
        </w:rPr>
      </w:pPr>
      <w:r w:rsidRPr="00C33F55">
        <w:rPr>
          <w:rFonts w:ascii="Titillium Web" w:eastAsia="Times New Roman" w:hAnsi="Titillium Web" w:cs="Times New Roman"/>
          <w:color w:val="6D6D6D"/>
          <w:sz w:val="28"/>
          <w:szCs w:val="28"/>
          <w:lang w:eastAsia="tr-TR"/>
        </w:rPr>
        <w:t>Katma Değer Vergisi mükellefi olmayanlardan,</w:t>
      </w:r>
    </w:p>
    <w:p w:rsidR="00C33F55" w:rsidRPr="00C33F55" w:rsidRDefault="00C33F55" w:rsidP="00C33F55">
      <w:pPr>
        <w:numPr>
          <w:ilvl w:val="0"/>
          <w:numId w:val="1"/>
        </w:numPr>
        <w:spacing w:before="100" w:beforeAutospacing="1" w:after="30" w:line="240" w:lineRule="auto"/>
        <w:rPr>
          <w:rFonts w:ascii="Titillium Web" w:eastAsia="Times New Roman" w:hAnsi="Titillium Web" w:cs="Times New Roman"/>
          <w:color w:val="6D6D6D"/>
          <w:sz w:val="28"/>
          <w:szCs w:val="28"/>
          <w:lang w:eastAsia="tr-TR"/>
        </w:rPr>
      </w:pPr>
      <w:r w:rsidRPr="00C33F55">
        <w:rPr>
          <w:rFonts w:ascii="Titillium Web" w:eastAsia="Times New Roman" w:hAnsi="Titillium Web" w:cs="Times New Roman"/>
          <w:color w:val="6D6D6D"/>
          <w:sz w:val="28"/>
          <w:szCs w:val="28"/>
          <w:lang w:eastAsia="tr-TR"/>
        </w:rPr>
        <w:lastRenderedPageBreak/>
        <w:t>Katma Değer Vergisi mükellefi olanlardan istisna kapsamında yapılan alımlardan,</w:t>
      </w:r>
    </w:p>
    <w:p w:rsidR="00C33F55" w:rsidRPr="00C33F55" w:rsidRDefault="00C33F55" w:rsidP="00C33F55">
      <w:pPr>
        <w:spacing w:after="300" w:line="240" w:lineRule="auto"/>
        <w:jc w:val="both"/>
        <w:rPr>
          <w:rFonts w:ascii="Titillium Web" w:eastAsia="Times New Roman" w:hAnsi="Titillium Web" w:cs="Times New Roman"/>
          <w:color w:val="6D6D6D"/>
          <w:sz w:val="28"/>
          <w:szCs w:val="28"/>
          <w:lang w:eastAsia="tr-TR"/>
        </w:rPr>
      </w:pPr>
      <w:r w:rsidRPr="00C33F55">
        <w:rPr>
          <w:rFonts w:ascii="Titillium Web" w:eastAsia="Times New Roman" w:hAnsi="Titillium Web" w:cs="Times New Roman"/>
          <w:color w:val="6D6D6D"/>
          <w:sz w:val="28"/>
          <w:szCs w:val="28"/>
          <w:lang w:eastAsia="tr-TR"/>
        </w:rPr>
        <w:t>Katma Değer Vergisi ödenmeksizin taşınmaz gayrimenkul alımı yapanların</w:t>
      </w:r>
    </w:p>
    <w:p w:rsidR="00C33F55" w:rsidRPr="00C33F55" w:rsidRDefault="00C33F55" w:rsidP="00C33F55">
      <w:pPr>
        <w:numPr>
          <w:ilvl w:val="0"/>
          <w:numId w:val="2"/>
        </w:numPr>
        <w:spacing w:before="100" w:beforeAutospacing="1" w:after="30" w:line="240" w:lineRule="auto"/>
        <w:rPr>
          <w:rFonts w:ascii="Titillium Web" w:eastAsia="Times New Roman" w:hAnsi="Titillium Web" w:cs="Times New Roman"/>
          <w:color w:val="6D6D6D"/>
          <w:sz w:val="28"/>
          <w:szCs w:val="28"/>
          <w:lang w:eastAsia="tr-TR"/>
        </w:rPr>
      </w:pPr>
      <w:proofErr w:type="gramStart"/>
      <w:r w:rsidRPr="00C33F55">
        <w:rPr>
          <w:rFonts w:ascii="Titillium Web" w:eastAsia="Times New Roman" w:hAnsi="Titillium Web" w:cs="Times New Roman"/>
          <w:color w:val="6D6D6D"/>
          <w:sz w:val="28"/>
          <w:szCs w:val="28"/>
          <w:lang w:eastAsia="tr-TR"/>
        </w:rPr>
        <w:t>bu</w:t>
      </w:r>
      <w:proofErr w:type="gramEnd"/>
      <w:r w:rsidRPr="00C33F55">
        <w:rPr>
          <w:rFonts w:ascii="Titillium Web" w:eastAsia="Times New Roman" w:hAnsi="Titillium Web" w:cs="Times New Roman"/>
          <w:color w:val="6D6D6D"/>
          <w:sz w:val="28"/>
          <w:szCs w:val="28"/>
          <w:lang w:eastAsia="tr-TR"/>
        </w:rPr>
        <w:t xml:space="preserve"> taşınmazların vasfında esaslı değişiklik yapılmaksızın satışı halinde,</w:t>
      </w:r>
    </w:p>
    <w:p w:rsidR="00C33F55" w:rsidRPr="00C33F55" w:rsidRDefault="00C33F55" w:rsidP="00C33F55">
      <w:pPr>
        <w:spacing w:after="300" w:line="240" w:lineRule="auto"/>
        <w:jc w:val="both"/>
        <w:rPr>
          <w:rFonts w:ascii="Titillium Web" w:eastAsia="Times New Roman" w:hAnsi="Titillium Web" w:cs="Times New Roman"/>
          <w:color w:val="6D6D6D"/>
          <w:sz w:val="28"/>
          <w:szCs w:val="28"/>
          <w:lang w:eastAsia="tr-TR"/>
        </w:rPr>
      </w:pPr>
      <w:r w:rsidRPr="00C33F55">
        <w:rPr>
          <w:rFonts w:ascii="Titillium Web" w:eastAsia="Times New Roman" w:hAnsi="Titillium Web" w:cs="Times New Roman"/>
          <w:color w:val="6D6D6D"/>
          <w:sz w:val="28"/>
          <w:szCs w:val="28"/>
          <w:lang w:eastAsia="tr-TR"/>
        </w:rPr>
        <w:t>Katma Değer Vergisi matrahının tespitinde alış bedeli düşüldükten sonraki kalan kısım üzerinden KDV hesaplanacaktır.</w:t>
      </w:r>
    </w:p>
    <w:p w:rsidR="00C33F55" w:rsidRPr="00C33F55" w:rsidRDefault="00C33F55" w:rsidP="00C33F55">
      <w:pPr>
        <w:spacing w:after="300" w:line="240" w:lineRule="auto"/>
        <w:jc w:val="both"/>
        <w:rPr>
          <w:rFonts w:ascii="Titillium Web" w:eastAsia="Times New Roman" w:hAnsi="Titillium Web" w:cs="Times New Roman"/>
          <w:color w:val="6D6D6D"/>
          <w:sz w:val="28"/>
          <w:szCs w:val="28"/>
          <w:lang w:eastAsia="tr-TR"/>
        </w:rPr>
      </w:pPr>
      <w:r w:rsidRPr="00C33F55">
        <w:rPr>
          <w:rFonts w:ascii="Titillium Web" w:eastAsia="Times New Roman" w:hAnsi="Titillium Web" w:cs="Times New Roman"/>
          <w:b/>
          <w:bCs/>
          <w:color w:val="6D6D6D"/>
          <w:sz w:val="28"/>
          <w:szCs w:val="28"/>
          <w:lang w:eastAsia="tr-TR"/>
        </w:rPr>
        <w:t>Örnek:</w:t>
      </w:r>
      <w:r w:rsidRPr="00C33F55">
        <w:rPr>
          <w:rFonts w:ascii="Titillium Web" w:eastAsia="Times New Roman" w:hAnsi="Titillium Web" w:cs="Times New Roman"/>
          <w:color w:val="6D6D6D"/>
          <w:sz w:val="28"/>
          <w:szCs w:val="28"/>
          <w:lang w:eastAsia="tr-TR"/>
        </w:rPr>
        <w:t> Taşınmaz ticareti ile uğraşmakta olan (A) Gayrimenkul Ticareti A.Ş.’</w:t>
      </w:r>
      <w:proofErr w:type="spellStart"/>
      <w:r w:rsidRPr="00C33F55">
        <w:rPr>
          <w:rFonts w:ascii="Titillium Web" w:eastAsia="Times New Roman" w:hAnsi="Titillium Web" w:cs="Times New Roman"/>
          <w:color w:val="6D6D6D"/>
          <w:sz w:val="28"/>
          <w:szCs w:val="28"/>
          <w:lang w:eastAsia="tr-TR"/>
        </w:rPr>
        <w:t>nin</w:t>
      </w:r>
      <w:proofErr w:type="spellEnd"/>
      <w:r w:rsidRPr="00C33F55">
        <w:rPr>
          <w:rFonts w:ascii="Titillium Web" w:eastAsia="Times New Roman" w:hAnsi="Titillium Web" w:cs="Times New Roman"/>
          <w:color w:val="6D6D6D"/>
          <w:sz w:val="28"/>
          <w:szCs w:val="28"/>
          <w:lang w:eastAsia="tr-TR"/>
        </w:rPr>
        <w:t xml:space="preserve"> Katma Değer Vergisi mükellefi olmayan Bay (C) den 100.000.-TL ‘ye satın almış olduğu arsayı arsa vasfında herhangi bir değişiklik yapmaksızın Haziran 2018 tarihinden sonra 120.000.-TL’ye satmıştır. (Satın alan kişinin mükellef olup olmamasının herhangi bir önemi bulunmamaktadır.)</w:t>
      </w:r>
    </w:p>
    <w:p w:rsidR="00C33F55" w:rsidRPr="00C33F55" w:rsidRDefault="00C33F55" w:rsidP="00C33F55">
      <w:pPr>
        <w:spacing w:after="300" w:line="240" w:lineRule="auto"/>
        <w:jc w:val="both"/>
        <w:rPr>
          <w:rFonts w:ascii="Titillium Web" w:eastAsia="Times New Roman" w:hAnsi="Titillium Web" w:cs="Times New Roman"/>
          <w:color w:val="6D6D6D"/>
          <w:sz w:val="28"/>
          <w:szCs w:val="28"/>
          <w:lang w:eastAsia="tr-TR"/>
        </w:rPr>
      </w:pPr>
      <w:r w:rsidRPr="00C33F55">
        <w:rPr>
          <w:rFonts w:ascii="Titillium Web" w:eastAsia="Times New Roman" w:hAnsi="Titillium Web" w:cs="Times New Roman"/>
          <w:color w:val="6D6D6D"/>
          <w:sz w:val="28"/>
          <w:szCs w:val="28"/>
          <w:lang w:eastAsia="tr-TR"/>
        </w:rPr>
        <w:t>Yeni düzenleme ile bu durumda KDV hesaplaması şöyle olacaktır.</w:t>
      </w:r>
    </w:p>
    <w:tbl>
      <w:tblPr>
        <w:tblW w:w="9135" w:type="dxa"/>
        <w:tblCellMar>
          <w:top w:w="15" w:type="dxa"/>
          <w:left w:w="15" w:type="dxa"/>
          <w:bottom w:w="15" w:type="dxa"/>
          <w:right w:w="15" w:type="dxa"/>
        </w:tblCellMar>
        <w:tblLook w:val="04A0" w:firstRow="1" w:lastRow="0" w:firstColumn="1" w:lastColumn="0" w:noHBand="0" w:noVBand="1"/>
      </w:tblPr>
      <w:tblGrid>
        <w:gridCol w:w="5946"/>
        <w:gridCol w:w="3189"/>
      </w:tblGrid>
      <w:tr w:rsidR="00C33F55" w:rsidRPr="00C33F55" w:rsidTr="00C33F55">
        <w:tc>
          <w:tcPr>
            <w:tcW w:w="3300" w:type="dxa"/>
            <w:tcBorders>
              <w:top w:val="single" w:sz="6" w:space="0" w:color="E5E5E5"/>
              <w:left w:val="single" w:sz="6" w:space="0" w:color="E5E5E5"/>
              <w:bottom w:val="single" w:sz="6" w:space="0" w:color="E5E5E5"/>
              <w:right w:val="single" w:sz="6" w:space="0" w:color="E5E5E5"/>
            </w:tcBorders>
            <w:shd w:val="clear" w:color="auto" w:fill="FFFFFF"/>
            <w:tcMar>
              <w:top w:w="150" w:type="dxa"/>
              <w:left w:w="150" w:type="dxa"/>
              <w:bottom w:w="150" w:type="dxa"/>
              <w:right w:w="150" w:type="dxa"/>
            </w:tcMar>
            <w:vAlign w:val="center"/>
            <w:hideMark/>
          </w:tcPr>
          <w:p w:rsidR="00C33F55" w:rsidRPr="00C33F55" w:rsidRDefault="00C33F55" w:rsidP="00C33F55">
            <w:pPr>
              <w:spacing w:after="300" w:line="240" w:lineRule="auto"/>
              <w:rPr>
                <w:rFonts w:ascii="Times New Roman" w:eastAsia="Times New Roman" w:hAnsi="Times New Roman" w:cs="Times New Roman"/>
                <w:sz w:val="28"/>
                <w:szCs w:val="28"/>
                <w:lang w:eastAsia="tr-TR"/>
              </w:rPr>
            </w:pPr>
            <w:r w:rsidRPr="00C33F55">
              <w:rPr>
                <w:rFonts w:ascii="Times New Roman" w:eastAsia="Times New Roman" w:hAnsi="Times New Roman" w:cs="Times New Roman"/>
                <w:sz w:val="28"/>
                <w:szCs w:val="28"/>
                <w:lang w:eastAsia="tr-TR"/>
              </w:rPr>
              <w:t>Arsa satış bedeli</w:t>
            </w:r>
          </w:p>
        </w:tc>
        <w:tc>
          <w:tcPr>
            <w:tcW w:w="1770" w:type="dxa"/>
            <w:tcBorders>
              <w:top w:val="single" w:sz="6" w:space="0" w:color="E5E5E5"/>
              <w:left w:val="single" w:sz="6" w:space="0" w:color="E5E5E5"/>
              <w:bottom w:val="single" w:sz="6" w:space="0" w:color="E5E5E5"/>
              <w:right w:val="single" w:sz="6" w:space="0" w:color="E5E5E5"/>
            </w:tcBorders>
            <w:shd w:val="clear" w:color="auto" w:fill="FFFFFF"/>
            <w:tcMar>
              <w:top w:w="150" w:type="dxa"/>
              <w:left w:w="150" w:type="dxa"/>
              <w:bottom w:w="150" w:type="dxa"/>
              <w:right w:w="150" w:type="dxa"/>
            </w:tcMar>
            <w:vAlign w:val="center"/>
            <w:hideMark/>
          </w:tcPr>
          <w:p w:rsidR="00C33F55" w:rsidRPr="00C33F55" w:rsidRDefault="00C33F55" w:rsidP="00C33F55">
            <w:pPr>
              <w:spacing w:after="300" w:line="240" w:lineRule="auto"/>
              <w:jc w:val="right"/>
              <w:rPr>
                <w:rFonts w:ascii="Times New Roman" w:eastAsia="Times New Roman" w:hAnsi="Times New Roman" w:cs="Times New Roman"/>
                <w:sz w:val="28"/>
                <w:szCs w:val="28"/>
                <w:lang w:eastAsia="tr-TR"/>
              </w:rPr>
            </w:pPr>
            <w:r w:rsidRPr="00C33F55">
              <w:rPr>
                <w:rFonts w:ascii="Times New Roman" w:eastAsia="Times New Roman" w:hAnsi="Times New Roman" w:cs="Times New Roman"/>
                <w:sz w:val="28"/>
                <w:szCs w:val="28"/>
                <w:lang w:eastAsia="tr-TR"/>
              </w:rPr>
              <w:t>120.000.-TL</w:t>
            </w:r>
          </w:p>
        </w:tc>
      </w:tr>
      <w:tr w:rsidR="00C33F55" w:rsidRPr="00C33F55" w:rsidTr="00C33F55">
        <w:tc>
          <w:tcPr>
            <w:tcW w:w="3300" w:type="dxa"/>
            <w:tcBorders>
              <w:top w:val="single" w:sz="6" w:space="0" w:color="E5E5E5"/>
              <w:left w:val="single" w:sz="6" w:space="0" w:color="E5E5E5"/>
              <w:bottom w:val="single" w:sz="6" w:space="0" w:color="E5E5E5"/>
              <w:right w:val="single" w:sz="6" w:space="0" w:color="E5E5E5"/>
            </w:tcBorders>
            <w:tcMar>
              <w:top w:w="150" w:type="dxa"/>
              <w:left w:w="150" w:type="dxa"/>
              <w:bottom w:w="150" w:type="dxa"/>
              <w:right w:w="150" w:type="dxa"/>
            </w:tcMar>
            <w:vAlign w:val="center"/>
            <w:hideMark/>
          </w:tcPr>
          <w:p w:rsidR="00C33F55" w:rsidRPr="00C33F55" w:rsidRDefault="00C33F55" w:rsidP="00C33F55">
            <w:pPr>
              <w:spacing w:after="300" w:line="240" w:lineRule="auto"/>
              <w:rPr>
                <w:rFonts w:ascii="Times New Roman" w:eastAsia="Times New Roman" w:hAnsi="Times New Roman" w:cs="Times New Roman"/>
                <w:sz w:val="28"/>
                <w:szCs w:val="28"/>
                <w:lang w:eastAsia="tr-TR"/>
              </w:rPr>
            </w:pPr>
            <w:r w:rsidRPr="00C33F55">
              <w:rPr>
                <w:rFonts w:ascii="Times New Roman" w:eastAsia="Times New Roman" w:hAnsi="Times New Roman" w:cs="Times New Roman"/>
                <w:sz w:val="28"/>
                <w:szCs w:val="28"/>
                <w:lang w:eastAsia="tr-TR"/>
              </w:rPr>
              <w:t>Arsa alış bedeli</w:t>
            </w:r>
          </w:p>
        </w:tc>
        <w:tc>
          <w:tcPr>
            <w:tcW w:w="1770" w:type="dxa"/>
            <w:tcBorders>
              <w:top w:val="single" w:sz="6" w:space="0" w:color="E5E5E5"/>
              <w:left w:val="single" w:sz="6" w:space="0" w:color="E5E5E5"/>
              <w:bottom w:val="single" w:sz="6" w:space="0" w:color="E5E5E5"/>
              <w:right w:val="single" w:sz="6" w:space="0" w:color="E5E5E5"/>
            </w:tcBorders>
            <w:tcMar>
              <w:top w:w="150" w:type="dxa"/>
              <w:left w:w="150" w:type="dxa"/>
              <w:bottom w:w="150" w:type="dxa"/>
              <w:right w:w="150" w:type="dxa"/>
            </w:tcMar>
            <w:vAlign w:val="center"/>
            <w:hideMark/>
          </w:tcPr>
          <w:p w:rsidR="00C33F55" w:rsidRPr="00C33F55" w:rsidRDefault="00C33F55" w:rsidP="00C33F55">
            <w:pPr>
              <w:spacing w:after="300" w:line="240" w:lineRule="auto"/>
              <w:jc w:val="right"/>
              <w:rPr>
                <w:rFonts w:ascii="Times New Roman" w:eastAsia="Times New Roman" w:hAnsi="Times New Roman" w:cs="Times New Roman"/>
                <w:sz w:val="28"/>
                <w:szCs w:val="28"/>
                <w:lang w:eastAsia="tr-TR"/>
              </w:rPr>
            </w:pPr>
            <w:r w:rsidRPr="00C33F55">
              <w:rPr>
                <w:rFonts w:ascii="Times New Roman" w:eastAsia="Times New Roman" w:hAnsi="Times New Roman" w:cs="Times New Roman"/>
                <w:sz w:val="28"/>
                <w:szCs w:val="28"/>
                <w:lang w:eastAsia="tr-TR"/>
              </w:rPr>
              <w:t>100.000.-TL</w:t>
            </w:r>
          </w:p>
        </w:tc>
      </w:tr>
      <w:tr w:rsidR="00C33F55" w:rsidRPr="00C33F55" w:rsidTr="00C33F55">
        <w:tc>
          <w:tcPr>
            <w:tcW w:w="3300" w:type="dxa"/>
            <w:tcBorders>
              <w:top w:val="single" w:sz="6" w:space="0" w:color="E5E5E5"/>
              <w:left w:val="single" w:sz="6" w:space="0" w:color="E5E5E5"/>
              <w:bottom w:val="single" w:sz="6" w:space="0" w:color="E5E5E5"/>
              <w:right w:val="single" w:sz="6" w:space="0" w:color="E5E5E5"/>
            </w:tcBorders>
            <w:shd w:val="clear" w:color="auto" w:fill="F8F8F8"/>
            <w:tcMar>
              <w:top w:w="150" w:type="dxa"/>
              <w:left w:w="150" w:type="dxa"/>
              <w:bottom w:w="150" w:type="dxa"/>
              <w:right w:w="150" w:type="dxa"/>
            </w:tcMar>
            <w:vAlign w:val="center"/>
            <w:hideMark/>
          </w:tcPr>
          <w:p w:rsidR="00C33F55" w:rsidRPr="00C33F55" w:rsidRDefault="00C33F55" w:rsidP="00C33F55">
            <w:pPr>
              <w:spacing w:after="300" w:line="240" w:lineRule="auto"/>
              <w:rPr>
                <w:rFonts w:ascii="Times New Roman" w:eastAsia="Times New Roman" w:hAnsi="Times New Roman" w:cs="Times New Roman"/>
                <w:b/>
                <w:bCs/>
                <w:color w:val="40454D"/>
                <w:sz w:val="28"/>
                <w:szCs w:val="28"/>
                <w:lang w:eastAsia="tr-TR"/>
              </w:rPr>
            </w:pPr>
            <w:r w:rsidRPr="00C33F55">
              <w:rPr>
                <w:rFonts w:ascii="Times New Roman" w:eastAsia="Times New Roman" w:hAnsi="Times New Roman" w:cs="Times New Roman"/>
                <w:b/>
                <w:bCs/>
                <w:color w:val="40454D"/>
                <w:sz w:val="28"/>
                <w:szCs w:val="28"/>
                <w:lang w:eastAsia="tr-TR"/>
              </w:rPr>
              <w:t>Fark</w:t>
            </w:r>
          </w:p>
        </w:tc>
        <w:tc>
          <w:tcPr>
            <w:tcW w:w="1770" w:type="dxa"/>
            <w:tcBorders>
              <w:top w:val="single" w:sz="6" w:space="0" w:color="E5E5E5"/>
              <w:left w:val="single" w:sz="6" w:space="0" w:color="E5E5E5"/>
              <w:bottom w:val="single" w:sz="6" w:space="0" w:color="E5E5E5"/>
              <w:right w:val="single" w:sz="6" w:space="0" w:color="E5E5E5"/>
            </w:tcBorders>
            <w:shd w:val="clear" w:color="auto" w:fill="F8F8F8"/>
            <w:tcMar>
              <w:top w:w="150" w:type="dxa"/>
              <w:left w:w="150" w:type="dxa"/>
              <w:bottom w:w="150" w:type="dxa"/>
              <w:right w:w="150" w:type="dxa"/>
            </w:tcMar>
            <w:vAlign w:val="center"/>
            <w:hideMark/>
          </w:tcPr>
          <w:p w:rsidR="00C33F55" w:rsidRPr="00C33F55" w:rsidRDefault="00C33F55" w:rsidP="00C33F55">
            <w:pPr>
              <w:spacing w:after="300" w:line="240" w:lineRule="auto"/>
              <w:jc w:val="right"/>
              <w:rPr>
                <w:rFonts w:ascii="Times New Roman" w:eastAsia="Times New Roman" w:hAnsi="Times New Roman" w:cs="Times New Roman"/>
                <w:b/>
                <w:bCs/>
                <w:color w:val="40454D"/>
                <w:sz w:val="28"/>
                <w:szCs w:val="28"/>
                <w:lang w:eastAsia="tr-TR"/>
              </w:rPr>
            </w:pPr>
            <w:r w:rsidRPr="00C33F55">
              <w:rPr>
                <w:rFonts w:ascii="Times New Roman" w:eastAsia="Times New Roman" w:hAnsi="Times New Roman" w:cs="Times New Roman"/>
                <w:b/>
                <w:bCs/>
                <w:color w:val="40454D"/>
                <w:sz w:val="28"/>
                <w:szCs w:val="28"/>
                <w:lang w:eastAsia="tr-TR"/>
              </w:rPr>
              <w:t>20.000.-TL</w:t>
            </w:r>
          </w:p>
        </w:tc>
      </w:tr>
      <w:tr w:rsidR="00C33F55" w:rsidRPr="00C33F55" w:rsidTr="00C33F55">
        <w:tc>
          <w:tcPr>
            <w:tcW w:w="3300" w:type="dxa"/>
            <w:tcBorders>
              <w:top w:val="single" w:sz="6" w:space="0" w:color="E5E5E5"/>
              <w:left w:val="single" w:sz="6" w:space="0" w:color="E5E5E5"/>
              <w:bottom w:val="single" w:sz="6" w:space="0" w:color="E5E5E5"/>
              <w:right w:val="single" w:sz="6" w:space="0" w:color="E5E5E5"/>
            </w:tcBorders>
            <w:tcMar>
              <w:top w:w="150" w:type="dxa"/>
              <w:left w:w="150" w:type="dxa"/>
              <w:bottom w:w="150" w:type="dxa"/>
              <w:right w:w="150" w:type="dxa"/>
            </w:tcMar>
            <w:vAlign w:val="center"/>
            <w:hideMark/>
          </w:tcPr>
          <w:p w:rsidR="00C33F55" w:rsidRPr="00C33F55" w:rsidRDefault="00C33F55" w:rsidP="00C33F55">
            <w:pPr>
              <w:spacing w:after="300" w:line="240" w:lineRule="auto"/>
              <w:rPr>
                <w:rFonts w:ascii="Times New Roman" w:eastAsia="Times New Roman" w:hAnsi="Times New Roman" w:cs="Times New Roman"/>
                <w:sz w:val="28"/>
                <w:szCs w:val="28"/>
                <w:lang w:eastAsia="tr-TR"/>
              </w:rPr>
            </w:pPr>
            <w:r w:rsidRPr="00C33F55">
              <w:rPr>
                <w:rFonts w:ascii="Times New Roman" w:eastAsia="Times New Roman" w:hAnsi="Times New Roman" w:cs="Times New Roman"/>
                <w:sz w:val="28"/>
                <w:szCs w:val="28"/>
                <w:lang w:eastAsia="tr-TR"/>
              </w:rPr>
              <w:t>KDV matrahı</w:t>
            </w:r>
          </w:p>
        </w:tc>
        <w:tc>
          <w:tcPr>
            <w:tcW w:w="1770" w:type="dxa"/>
            <w:tcBorders>
              <w:top w:val="single" w:sz="6" w:space="0" w:color="E5E5E5"/>
              <w:left w:val="single" w:sz="6" w:space="0" w:color="E5E5E5"/>
              <w:bottom w:val="single" w:sz="6" w:space="0" w:color="E5E5E5"/>
              <w:right w:val="single" w:sz="6" w:space="0" w:color="E5E5E5"/>
            </w:tcBorders>
            <w:tcMar>
              <w:top w:w="150" w:type="dxa"/>
              <w:left w:w="150" w:type="dxa"/>
              <w:bottom w:w="150" w:type="dxa"/>
              <w:right w:w="150" w:type="dxa"/>
            </w:tcMar>
            <w:vAlign w:val="center"/>
            <w:hideMark/>
          </w:tcPr>
          <w:p w:rsidR="00C33F55" w:rsidRPr="00C33F55" w:rsidRDefault="00C33F55" w:rsidP="00C33F55">
            <w:pPr>
              <w:spacing w:after="300" w:line="240" w:lineRule="auto"/>
              <w:jc w:val="right"/>
              <w:rPr>
                <w:rFonts w:ascii="Times New Roman" w:eastAsia="Times New Roman" w:hAnsi="Times New Roman" w:cs="Times New Roman"/>
                <w:sz w:val="28"/>
                <w:szCs w:val="28"/>
                <w:lang w:eastAsia="tr-TR"/>
              </w:rPr>
            </w:pPr>
            <w:r w:rsidRPr="00C33F55">
              <w:rPr>
                <w:rFonts w:ascii="Times New Roman" w:eastAsia="Times New Roman" w:hAnsi="Times New Roman" w:cs="Times New Roman"/>
                <w:sz w:val="28"/>
                <w:szCs w:val="28"/>
                <w:lang w:eastAsia="tr-TR"/>
              </w:rPr>
              <w:t>20.000.-TL</w:t>
            </w:r>
          </w:p>
        </w:tc>
      </w:tr>
      <w:tr w:rsidR="00C33F55" w:rsidRPr="00C33F55" w:rsidTr="00C33F55">
        <w:tc>
          <w:tcPr>
            <w:tcW w:w="3300" w:type="dxa"/>
            <w:tcBorders>
              <w:top w:val="single" w:sz="6" w:space="0" w:color="E5E5E5"/>
              <w:left w:val="single" w:sz="6" w:space="0" w:color="E5E5E5"/>
              <w:bottom w:val="single" w:sz="6" w:space="0" w:color="E5E5E5"/>
              <w:right w:val="single" w:sz="6" w:space="0" w:color="E5E5E5"/>
            </w:tcBorders>
            <w:shd w:val="clear" w:color="auto" w:fill="FFFFFF"/>
            <w:tcMar>
              <w:top w:w="150" w:type="dxa"/>
              <w:left w:w="150" w:type="dxa"/>
              <w:bottom w:w="150" w:type="dxa"/>
              <w:right w:w="150" w:type="dxa"/>
            </w:tcMar>
            <w:vAlign w:val="center"/>
            <w:hideMark/>
          </w:tcPr>
          <w:p w:rsidR="00C33F55" w:rsidRPr="00C33F55" w:rsidRDefault="00C33F55" w:rsidP="00C33F55">
            <w:pPr>
              <w:spacing w:after="300" w:line="240" w:lineRule="auto"/>
              <w:rPr>
                <w:rFonts w:ascii="Times New Roman" w:eastAsia="Times New Roman" w:hAnsi="Times New Roman" w:cs="Times New Roman"/>
                <w:sz w:val="28"/>
                <w:szCs w:val="28"/>
                <w:lang w:eastAsia="tr-TR"/>
              </w:rPr>
            </w:pPr>
            <w:r w:rsidRPr="00C33F55">
              <w:rPr>
                <w:rFonts w:ascii="Times New Roman" w:eastAsia="Times New Roman" w:hAnsi="Times New Roman" w:cs="Times New Roman"/>
                <w:sz w:val="28"/>
                <w:szCs w:val="28"/>
                <w:lang w:eastAsia="tr-TR"/>
              </w:rPr>
              <w:t>Hesaplanacak KDV (%18)</w:t>
            </w:r>
          </w:p>
        </w:tc>
        <w:tc>
          <w:tcPr>
            <w:tcW w:w="1770" w:type="dxa"/>
            <w:tcBorders>
              <w:top w:val="single" w:sz="6" w:space="0" w:color="E5E5E5"/>
              <w:left w:val="single" w:sz="6" w:space="0" w:color="E5E5E5"/>
              <w:bottom w:val="single" w:sz="6" w:space="0" w:color="E5E5E5"/>
              <w:right w:val="single" w:sz="6" w:space="0" w:color="E5E5E5"/>
            </w:tcBorders>
            <w:shd w:val="clear" w:color="auto" w:fill="FFFFFF"/>
            <w:tcMar>
              <w:top w:w="150" w:type="dxa"/>
              <w:left w:w="150" w:type="dxa"/>
              <w:bottom w:w="150" w:type="dxa"/>
              <w:right w:w="150" w:type="dxa"/>
            </w:tcMar>
            <w:vAlign w:val="center"/>
            <w:hideMark/>
          </w:tcPr>
          <w:p w:rsidR="00C33F55" w:rsidRPr="00C33F55" w:rsidRDefault="00C33F55" w:rsidP="00C33F55">
            <w:pPr>
              <w:spacing w:after="300" w:line="240" w:lineRule="auto"/>
              <w:jc w:val="right"/>
              <w:rPr>
                <w:rFonts w:ascii="Times New Roman" w:eastAsia="Times New Roman" w:hAnsi="Times New Roman" w:cs="Times New Roman"/>
                <w:sz w:val="28"/>
                <w:szCs w:val="28"/>
                <w:lang w:eastAsia="tr-TR"/>
              </w:rPr>
            </w:pPr>
            <w:r w:rsidRPr="00C33F55">
              <w:rPr>
                <w:rFonts w:ascii="Times New Roman" w:eastAsia="Times New Roman" w:hAnsi="Times New Roman" w:cs="Times New Roman"/>
                <w:sz w:val="28"/>
                <w:szCs w:val="28"/>
                <w:lang w:eastAsia="tr-TR"/>
              </w:rPr>
              <w:t>3.600.-TL</w:t>
            </w:r>
          </w:p>
        </w:tc>
      </w:tr>
      <w:tr w:rsidR="00C33F55" w:rsidRPr="00C33F55" w:rsidTr="00C33F55">
        <w:tc>
          <w:tcPr>
            <w:tcW w:w="3300" w:type="dxa"/>
            <w:tcBorders>
              <w:top w:val="single" w:sz="6" w:space="0" w:color="E5E5E5"/>
              <w:left w:val="single" w:sz="6" w:space="0" w:color="E5E5E5"/>
              <w:bottom w:val="single" w:sz="6" w:space="0" w:color="E5E5E5"/>
              <w:right w:val="single" w:sz="6" w:space="0" w:color="E5E5E5"/>
            </w:tcBorders>
            <w:tcMar>
              <w:top w:w="150" w:type="dxa"/>
              <w:left w:w="150" w:type="dxa"/>
              <w:bottom w:w="150" w:type="dxa"/>
              <w:right w:w="150" w:type="dxa"/>
            </w:tcMar>
            <w:vAlign w:val="center"/>
            <w:hideMark/>
          </w:tcPr>
          <w:p w:rsidR="00C33F55" w:rsidRPr="00C33F55" w:rsidRDefault="00C33F55" w:rsidP="00C33F55">
            <w:pPr>
              <w:spacing w:after="300" w:line="240" w:lineRule="auto"/>
              <w:rPr>
                <w:rFonts w:ascii="Times New Roman" w:eastAsia="Times New Roman" w:hAnsi="Times New Roman" w:cs="Times New Roman"/>
                <w:sz w:val="28"/>
                <w:szCs w:val="28"/>
                <w:lang w:eastAsia="tr-TR"/>
              </w:rPr>
            </w:pPr>
            <w:r w:rsidRPr="00C33F55">
              <w:rPr>
                <w:rFonts w:ascii="Times New Roman" w:eastAsia="Times New Roman" w:hAnsi="Times New Roman" w:cs="Times New Roman"/>
                <w:sz w:val="28"/>
                <w:szCs w:val="28"/>
                <w:lang w:eastAsia="tr-TR"/>
              </w:rPr>
              <w:t xml:space="preserve">Toplam KDV </w:t>
            </w:r>
            <w:proofErr w:type="gramStart"/>
            <w:r w:rsidRPr="00C33F55">
              <w:rPr>
                <w:rFonts w:ascii="Times New Roman" w:eastAsia="Times New Roman" w:hAnsi="Times New Roman" w:cs="Times New Roman"/>
                <w:sz w:val="28"/>
                <w:szCs w:val="28"/>
                <w:lang w:eastAsia="tr-TR"/>
              </w:rPr>
              <w:t>dahil</w:t>
            </w:r>
            <w:proofErr w:type="gramEnd"/>
            <w:r w:rsidRPr="00C33F55">
              <w:rPr>
                <w:rFonts w:ascii="Times New Roman" w:eastAsia="Times New Roman" w:hAnsi="Times New Roman" w:cs="Times New Roman"/>
                <w:sz w:val="28"/>
                <w:szCs w:val="28"/>
                <w:lang w:eastAsia="tr-TR"/>
              </w:rPr>
              <w:t xml:space="preserve"> tutar</w:t>
            </w:r>
          </w:p>
        </w:tc>
        <w:tc>
          <w:tcPr>
            <w:tcW w:w="1770" w:type="dxa"/>
            <w:tcBorders>
              <w:top w:val="single" w:sz="6" w:space="0" w:color="E5E5E5"/>
              <w:left w:val="single" w:sz="6" w:space="0" w:color="E5E5E5"/>
              <w:bottom w:val="single" w:sz="6" w:space="0" w:color="E5E5E5"/>
              <w:right w:val="single" w:sz="6" w:space="0" w:color="E5E5E5"/>
            </w:tcBorders>
            <w:tcMar>
              <w:top w:w="150" w:type="dxa"/>
              <w:left w:w="150" w:type="dxa"/>
              <w:bottom w:w="150" w:type="dxa"/>
              <w:right w:w="150" w:type="dxa"/>
            </w:tcMar>
            <w:vAlign w:val="center"/>
            <w:hideMark/>
          </w:tcPr>
          <w:p w:rsidR="00C33F55" w:rsidRPr="00C33F55" w:rsidRDefault="00C33F55" w:rsidP="00C33F55">
            <w:pPr>
              <w:spacing w:after="300" w:line="240" w:lineRule="auto"/>
              <w:jc w:val="right"/>
              <w:rPr>
                <w:rFonts w:ascii="Times New Roman" w:eastAsia="Times New Roman" w:hAnsi="Times New Roman" w:cs="Times New Roman"/>
                <w:sz w:val="28"/>
                <w:szCs w:val="28"/>
                <w:lang w:eastAsia="tr-TR"/>
              </w:rPr>
            </w:pPr>
            <w:r w:rsidRPr="00C33F55">
              <w:rPr>
                <w:rFonts w:ascii="Times New Roman" w:eastAsia="Times New Roman" w:hAnsi="Times New Roman" w:cs="Times New Roman"/>
                <w:sz w:val="28"/>
                <w:szCs w:val="28"/>
                <w:lang w:eastAsia="tr-TR"/>
              </w:rPr>
              <w:t>123.600.-TL</w:t>
            </w:r>
          </w:p>
        </w:tc>
      </w:tr>
    </w:tbl>
    <w:p w:rsidR="00C33F55" w:rsidRPr="00C33F55" w:rsidRDefault="00C33F55" w:rsidP="00C33F55">
      <w:pPr>
        <w:spacing w:after="300" w:line="240" w:lineRule="auto"/>
        <w:jc w:val="both"/>
        <w:rPr>
          <w:rFonts w:ascii="Titillium Web" w:eastAsia="Times New Roman" w:hAnsi="Titillium Web" w:cs="Times New Roman"/>
          <w:color w:val="6D6D6D"/>
          <w:sz w:val="28"/>
          <w:szCs w:val="28"/>
          <w:lang w:eastAsia="tr-TR"/>
        </w:rPr>
      </w:pPr>
      <w:r w:rsidRPr="00C33F55">
        <w:rPr>
          <w:rFonts w:ascii="Titillium Web" w:eastAsia="Times New Roman" w:hAnsi="Titillium Web" w:cs="Times New Roman"/>
          <w:color w:val="6D6D6D"/>
          <w:sz w:val="28"/>
          <w:szCs w:val="28"/>
          <w:lang w:eastAsia="tr-TR"/>
        </w:rPr>
        <w:t>Haziran 2018 tarihinden önce taşınmaz ticaretiyle iştigal eden KDV mükellefi olan bir ticari işletme tarafından satılmış olsa idi 120.000.-TL satış bedelinin tamamı üzerinden % 18 oranında 21.600.-TL KDV hesaplanacak ve satış tutarı toplamı (120.000 + % 18 KDV=) 141.600.-TL olacaktı. Örneğimizde yeni düzenleme ile eski düzenleme arasındaki rakamsal fark (141.600 – 123.000=) 18.600.- TL.’</w:t>
      </w:r>
      <w:proofErr w:type="spellStart"/>
      <w:r w:rsidRPr="00C33F55">
        <w:rPr>
          <w:rFonts w:ascii="Titillium Web" w:eastAsia="Times New Roman" w:hAnsi="Titillium Web" w:cs="Times New Roman"/>
          <w:color w:val="6D6D6D"/>
          <w:sz w:val="28"/>
          <w:szCs w:val="28"/>
          <w:lang w:eastAsia="tr-TR"/>
        </w:rPr>
        <w:t>dir</w:t>
      </w:r>
      <w:proofErr w:type="spellEnd"/>
      <w:r w:rsidRPr="00C33F55">
        <w:rPr>
          <w:rFonts w:ascii="Titillium Web" w:eastAsia="Times New Roman" w:hAnsi="Titillium Web" w:cs="Times New Roman"/>
          <w:color w:val="6D6D6D"/>
          <w:sz w:val="28"/>
          <w:szCs w:val="28"/>
          <w:lang w:eastAsia="tr-TR"/>
        </w:rPr>
        <w:t>.</w:t>
      </w:r>
    </w:p>
    <w:p w:rsidR="00BA0F49" w:rsidRPr="00C33F55" w:rsidRDefault="00BA0F49">
      <w:pPr>
        <w:rPr>
          <w:sz w:val="28"/>
          <w:szCs w:val="28"/>
        </w:rPr>
      </w:pPr>
    </w:p>
    <w:sectPr w:rsidR="00BA0F49" w:rsidRPr="00C33F5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10002FF" w:usb1="4000ACFF" w:usb2="00000009" w:usb3="00000000" w:csb0="0000019F" w:csb1="00000000"/>
  </w:font>
  <w:font w:name="Tahoma">
    <w:panose1 w:val="020B0604030504040204"/>
    <w:charset w:val="A2"/>
    <w:family w:val="swiss"/>
    <w:pitch w:val="variable"/>
    <w:sig w:usb0="E1002EFF" w:usb1="C000605B" w:usb2="00000029" w:usb3="00000000" w:csb0="000101FF" w:csb1="00000000"/>
  </w:font>
  <w:font w:name="Titillium Web">
    <w:altName w:val="Times New Roman"/>
    <w:panose1 w:val="00000000000000000000"/>
    <w:charset w:val="00"/>
    <w:family w:val="roman"/>
    <w:notTrueType/>
    <w:pitch w:val="default"/>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F647B2"/>
    <w:multiLevelType w:val="multilevel"/>
    <w:tmpl w:val="5E544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C090EFC"/>
    <w:multiLevelType w:val="multilevel"/>
    <w:tmpl w:val="00C00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3F55"/>
    <w:rsid w:val="00B8715A"/>
    <w:rsid w:val="00BA0F49"/>
    <w:rsid w:val="00C33F55"/>
    <w:rsid w:val="00E9258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C33F55"/>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33F55"/>
    <w:rPr>
      <w:rFonts w:ascii="Tahoma" w:hAnsi="Tahoma" w:cs="Tahoma"/>
      <w:sz w:val="16"/>
      <w:szCs w:val="16"/>
    </w:rPr>
  </w:style>
  <w:style w:type="paragraph" w:styleId="NormalWeb">
    <w:name w:val="Normal (Web)"/>
    <w:basedOn w:val="Normal"/>
    <w:uiPriority w:val="99"/>
    <w:semiHidden/>
    <w:unhideWhenUsed/>
    <w:rsid w:val="00E9258B"/>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E9258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C33F55"/>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33F55"/>
    <w:rPr>
      <w:rFonts w:ascii="Tahoma" w:hAnsi="Tahoma" w:cs="Tahoma"/>
      <w:sz w:val="16"/>
      <w:szCs w:val="16"/>
    </w:rPr>
  </w:style>
  <w:style w:type="paragraph" w:styleId="NormalWeb">
    <w:name w:val="Normal (Web)"/>
    <w:basedOn w:val="Normal"/>
    <w:uiPriority w:val="99"/>
    <w:semiHidden/>
    <w:unhideWhenUsed/>
    <w:rsid w:val="00E9258B"/>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E9258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8994216">
      <w:bodyDiv w:val="1"/>
      <w:marLeft w:val="0"/>
      <w:marRight w:val="0"/>
      <w:marTop w:val="0"/>
      <w:marBottom w:val="0"/>
      <w:divBdr>
        <w:top w:val="none" w:sz="0" w:space="0" w:color="auto"/>
        <w:left w:val="none" w:sz="0" w:space="0" w:color="auto"/>
        <w:bottom w:val="none" w:sz="0" w:space="0" w:color="auto"/>
        <w:right w:val="none" w:sz="0" w:space="0" w:color="auto"/>
      </w:divBdr>
      <w:divsChild>
        <w:div w:id="1353800457">
          <w:marLeft w:val="0"/>
          <w:marRight w:val="0"/>
          <w:marTop w:val="0"/>
          <w:marBottom w:val="240"/>
          <w:divBdr>
            <w:top w:val="none" w:sz="0" w:space="0" w:color="auto"/>
            <w:left w:val="none" w:sz="0" w:space="0" w:color="auto"/>
            <w:bottom w:val="single" w:sz="6" w:space="5" w:color="EAEAEA"/>
            <w:right w:val="none" w:sz="0" w:space="0" w:color="auto"/>
          </w:divBdr>
          <w:divsChild>
            <w:div w:id="1324354943">
              <w:marLeft w:val="0"/>
              <w:marRight w:val="0"/>
              <w:marTop w:val="0"/>
              <w:marBottom w:val="0"/>
              <w:divBdr>
                <w:top w:val="none" w:sz="0" w:space="0" w:color="auto"/>
                <w:left w:val="none" w:sz="0" w:space="0" w:color="auto"/>
                <w:bottom w:val="none" w:sz="0" w:space="0" w:color="auto"/>
                <w:right w:val="none" w:sz="0" w:space="0" w:color="auto"/>
              </w:divBdr>
            </w:div>
          </w:divsChild>
        </w:div>
        <w:div w:id="1371027005">
          <w:marLeft w:val="0"/>
          <w:marRight w:val="0"/>
          <w:marTop w:val="0"/>
          <w:marBottom w:val="0"/>
          <w:divBdr>
            <w:top w:val="none" w:sz="0" w:space="0" w:color="auto"/>
            <w:left w:val="none" w:sz="0" w:space="0" w:color="auto"/>
            <w:bottom w:val="none" w:sz="0" w:space="0" w:color="auto"/>
            <w:right w:val="none" w:sz="0" w:space="0" w:color="auto"/>
          </w:divBdr>
          <w:divsChild>
            <w:div w:id="356009287">
              <w:blockQuote w:val="1"/>
              <w:marLeft w:val="0"/>
              <w:marRight w:val="0"/>
              <w:marTop w:val="0"/>
              <w:marBottom w:val="300"/>
              <w:divBdr>
                <w:top w:val="single" w:sz="2" w:space="15" w:color="FFA507"/>
                <w:left w:val="single" w:sz="24" w:space="15" w:color="FFA507"/>
                <w:bottom w:val="single" w:sz="2" w:space="15" w:color="FFA507"/>
                <w:right w:val="single" w:sz="2" w:space="15" w:color="FFA507"/>
              </w:divBdr>
            </w:div>
          </w:divsChild>
        </w:div>
      </w:divsChild>
    </w:div>
    <w:div w:id="2132285957">
      <w:bodyDiv w:val="1"/>
      <w:marLeft w:val="0"/>
      <w:marRight w:val="0"/>
      <w:marTop w:val="0"/>
      <w:marBottom w:val="0"/>
      <w:divBdr>
        <w:top w:val="none" w:sz="0" w:space="0" w:color="auto"/>
        <w:left w:val="none" w:sz="0" w:space="0" w:color="auto"/>
        <w:bottom w:val="none" w:sz="0" w:space="0" w:color="auto"/>
        <w:right w:val="none" w:sz="0" w:space="0" w:color="auto"/>
      </w:divBdr>
      <w:divsChild>
        <w:div w:id="901065437">
          <w:marLeft w:val="0"/>
          <w:marRight w:val="0"/>
          <w:marTop w:val="0"/>
          <w:marBottom w:val="315"/>
          <w:divBdr>
            <w:top w:val="single" w:sz="6" w:space="15" w:color="EAEAEA"/>
            <w:left w:val="single" w:sz="6" w:space="18" w:color="EAEAEA"/>
            <w:bottom w:val="single" w:sz="6" w:space="15" w:color="EAEAEA"/>
            <w:right w:val="single" w:sz="6" w:space="18" w:color="EAEAEA"/>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lomaliye.com/2018/04/06/7104-sayili-kanun-kdv/"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6</Pages>
  <Words>1931</Words>
  <Characters>11009</Characters>
  <Application>Microsoft Office Word</Application>
  <DocSecurity>0</DocSecurity>
  <Lines>91</Lines>
  <Paragraphs>25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12915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3</cp:revision>
  <dcterms:created xsi:type="dcterms:W3CDTF">2018-04-09T10:52:00Z</dcterms:created>
  <dcterms:modified xsi:type="dcterms:W3CDTF">2018-04-09T11:11:00Z</dcterms:modified>
</cp:coreProperties>
</file>