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CB" w:rsidRPr="00F271CB" w:rsidRDefault="00F271CB" w:rsidP="00F271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  <w:r w:rsidRPr="00F271CB">
        <w:rPr>
          <w:color w:val="FF0000"/>
          <w:sz w:val="28"/>
          <w:szCs w:val="28"/>
        </w:rPr>
        <w:t>KARAYOLLARI GERİ ÇEKME MESAFESİ NEDİR?</w:t>
      </w:r>
    </w:p>
    <w:p w:rsidR="00F271CB" w:rsidRDefault="00F271CB" w:rsidP="00F271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515151"/>
          <w:sz w:val="28"/>
          <w:szCs w:val="28"/>
        </w:rPr>
      </w:pPr>
    </w:p>
    <w:p w:rsidR="00F271CB" w:rsidRPr="00F271CB" w:rsidRDefault="00F271CB" w:rsidP="00F271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515151"/>
          <w:sz w:val="28"/>
          <w:szCs w:val="28"/>
        </w:rPr>
      </w:pPr>
      <w:r w:rsidRPr="00F271CB">
        <w:rPr>
          <w:color w:val="515151"/>
          <w:sz w:val="28"/>
          <w:szCs w:val="28"/>
        </w:rPr>
        <w:t xml:space="preserve">Geri çekme mesafesi, yapı ve tesislerle cephe hattı ile karayolu sınır çizgisi arasındaki mesafesi söylüyor.22990 sayılı Resmi </w:t>
      </w:r>
      <w:proofErr w:type="spellStart"/>
      <w:r w:rsidRPr="00F271CB">
        <w:rPr>
          <w:color w:val="515151"/>
          <w:sz w:val="28"/>
          <w:szCs w:val="28"/>
        </w:rPr>
        <w:t>Gazete’de</w:t>
      </w:r>
      <w:proofErr w:type="spellEnd"/>
      <w:r w:rsidRPr="00F271CB">
        <w:rPr>
          <w:color w:val="515151"/>
          <w:sz w:val="28"/>
          <w:szCs w:val="28"/>
        </w:rPr>
        <w:t xml:space="preserve"> 15 Mayıs 1997 tarihinde yayımlanan Karayolları kenarında yapılacak ve açılacak tesisler hakkında yönetmelikte karayolları geri çekme mesafesine ilişkin bilgiler yer </w:t>
      </w:r>
      <w:proofErr w:type="spellStart"/>
      <w:proofErr w:type="gramStart"/>
      <w:r w:rsidRPr="00F271CB">
        <w:rPr>
          <w:color w:val="515151"/>
          <w:sz w:val="28"/>
          <w:szCs w:val="28"/>
        </w:rPr>
        <w:t>alıyor.Peki</w:t>
      </w:r>
      <w:proofErr w:type="spellEnd"/>
      <w:proofErr w:type="gramEnd"/>
      <w:r w:rsidRPr="00F271CB">
        <w:rPr>
          <w:color w:val="515151"/>
          <w:sz w:val="28"/>
          <w:szCs w:val="28"/>
        </w:rPr>
        <w:t xml:space="preserve"> karayolları geri çekme mesafesi nedir?</w:t>
      </w:r>
    </w:p>
    <w:p w:rsidR="00F271CB" w:rsidRPr="00F271CB" w:rsidRDefault="00F271CB" w:rsidP="00F271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515151"/>
          <w:sz w:val="28"/>
          <w:szCs w:val="28"/>
        </w:rPr>
      </w:pPr>
      <w:r w:rsidRPr="00F271CB">
        <w:rPr>
          <w:color w:val="515151"/>
          <w:sz w:val="28"/>
          <w:szCs w:val="28"/>
        </w:rPr>
        <w:t xml:space="preserve">Karayolları kenarında yapılacak ve açılacak tesisler hakkında yönetmelikte </w:t>
      </w:r>
      <w:r>
        <w:rPr>
          <w:color w:val="515151"/>
          <w:sz w:val="28"/>
          <w:szCs w:val="28"/>
        </w:rPr>
        <w:t>k</w:t>
      </w:r>
      <w:r w:rsidRPr="00F271CB">
        <w:rPr>
          <w:color w:val="515151"/>
          <w:sz w:val="28"/>
          <w:szCs w:val="28"/>
        </w:rPr>
        <w:t>arayolları geri çekme mesafesi şu </w:t>
      </w:r>
      <w:hyperlink r:id="rId5" w:history="1">
        <w:r w:rsidRPr="00F271CB">
          <w:rPr>
            <w:rStyle w:val="Kpr"/>
            <w:color w:val="283D4E"/>
            <w:sz w:val="28"/>
            <w:szCs w:val="28"/>
            <w:u w:val="none"/>
          </w:rPr>
          <w:t>şekilde</w:t>
        </w:r>
      </w:hyperlink>
      <w:r w:rsidRPr="00F271CB">
        <w:rPr>
          <w:color w:val="515151"/>
          <w:sz w:val="28"/>
          <w:szCs w:val="28"/>
        </w:rPr>
        <w:t> sıralanıyor.</w:t>
      </w:r>
    </w:p>
    <w:p w:rsidR="00F271CB" w:rsidRPr="00F271CB" w:rsidRDefault="00F271CB" w:rsidP="00F271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515151"/>
          <w:sz w:val="28"/>
          <w:szCs w:val="28"/>
        </w:rPr>
      </w:pPr>
      <w:r w:rsidRPr="00F271CB">
        <w:rPr>
          <w:color w:val="515151"/>
          <w:sz w:val="28"/>
          <w:szCs w:val="28"/>
        </w:rPr>
        <w:t>Tesislerin ana binaları,  her türlü yeraltı ve yerüstü  </w:t>
      </w:r>
      <w:proofErr w:type="gramStart"/>
      <w:r w:rsidRPr="00F271CB">
        <w:rPr>
          <w:color w:val="515151"/>
          <w:sz w:val="28"/>
          <w:szCs w:val="28"/>
        </w:rPr>
        <w:t>depoları , ticari</w:t>
      </w:r>
      <w:proofErr w:type="gramEnd"/>
      <w:r w:rsidRPr="00F271CB">
        <w:rPr>
          <w:color w:val="515151"/>
          <w:sz w:val="28"/>
          <w:szCs w:val="28"/>
        </w:rPr>
        <w:t xml:space="preserve"> amaçlı  kümes, ağıl, ahır ve benzeri besi çiftlikleri, balık ve benzeri üretme çiftlikleri , ticari amaçlı sundurmalar, yüzme havuzları ve sabit kantarlar ile ticari, eğitim, sağlık, dini, kültürel ve benzeri kamu ve özel yapıların cephe hattının karayolu sınır çizgisine en az 25 metre; </w:t>
      </w:r>
    </w:p>
    <w:p w:rsidR="00F271CB" w:rsidRPr="00F271CB" w:rsidRDefault="00F271CB" w:rsidP="00F271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515151"/>
          <w:sz w:val="28"/>
          <w:szCs w:val="28"/>
        </w:rPr>
      </w:pPr>
      <w:r w:rsidRPr="00F271CB">
        <w:rPr>
          <w:color w:val="515151"/>
          <w:sz w:val="28"/>
          <w:szCs w:val="28"/>
        </w:rPr>
        <w:t>-Tesisler bünyesinde mevcut olan yerüstü akaryakıt, sıvılaştırılmış gaz ve diğer tehlikeli madde depoları cephe hattının karayolu sınır çizgisine en az 50 metre; </w:t>
      </w:r>
    </w:p>
    <w:p w:rsidR="00F271CB" w:rsidRPr="00F271CB" w:rsidRDefault="00F271CB" w:rsidP="00F271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515151"/>
          <w:sz w:val="28"/>
          <w:szCs w:val="28"/>
        </w:rPr>
      </w:pPr>
      <w:r w:rsidRPr="00F271CB">
        <w:rPr>
          <w:color w:val="515151"/>
          <w:sz w:val="28"/>
          <w:szCs w:val="28"/>
        </w:rPr>
        <w:t>-Pancar, buğday,  fındık, tütün, pamuk, sebze ve benzeri tarım ürünlerinin depolandığı,  yıkama, kurutma, </w:t>
      </w:r>
      <w:hyperlink r:id="rId6" w:history="1">
        <w:r w:rsidRPr="00F271CB">
          <w:rPr>
            <w:rStyle w:val="Kpr"/>
            <w:color w:val="283D4E"/>
            <w:sz w:val="28"/>
            <w:szCs w:val="28"/>
            <w:u w:val="none"/>
          </w:rPr>
          <w:t>yükleme</w:t>
        </w:r>
      </w:hyperlink>
      <w:r w:rsidRPr="00F271CB">
        <w:rPr>
          <w:color w:val="515151"/>
          <w:sz w:val="28"/>
          <w:szCs w:val="28"/>
        </w:rPr>
        <w:t xml:space="preserve"> ve boşaltma işlemlerinin yapıldığı  açık </w:t>
      </w:r>
      <w:proofErr w:type="gramStart"/>
      <w:r w:rsidRPr="00F271CB">
        <w:rPr>
          <w:color w:val="515151"/>
          <w:sz w:val="28"/>
          <w:szCs w:val="28"/>
        </w:rPr>
        <w:t>sahalar , bekçi</w:t>
      </w:r>
      <w:proofErr w:type="gramEnd"/>
      <w:r w:rsidRPr="00F271CB">
        <w:rPr>
          <w:color w:val="515151"/>
          <w:sz w:val="28"/>
          <w:szCs w:val="28"/>
        </w:rPr>
        <w:t xml:space="preserve"> kulübesi, , akaryakıt pompaları , sıvılaştırılmış gaz pompaları ve kaideleri, yükleme – boşaltma rampaları ve benzeri ikinci derecede yapıların cephe hattının karayolu sınır çizgisine en az 5 metre mesafede olması gerekiyor. </w:t>
      </w:r>
    </w:p>
    <w:p w:rsidR="00F271CB" w:rsidRPr="00F271CB" w:rsidRDefault="00F271CB" w:rsidP="00F271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515151"/>
          <w:sz w:val="28"/>
          <w:szCs w:val="28"/>
        </w:rPr>
      </w:pPr>
      <w:r w:rsidRPr="00F271CB">
        <w:rPr>
          <w:color w:val="515151"/>
          <w:sz w:val="28"/>
          <w:szCs w:val="28"/>
        </w:rPr>
        <w:t>-Meskenlerde de, cephe hattı ile karayolu sınır çizgisi arasında en az 5 metrelik mesafe aranıyor.</w:t>
      </w:r>
    </w:p>
    <w:p w:rsidR="001B56B4" w:rsidRDefault="001B56B4" w:rsidP="00F271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1CB" w:rsidRDefault="00F271CB" w:rsidP="00F27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İNAN GAYRİMENKUL</w:t>
      </w:r>
    </w:p>
    <w:p w:rsidR="00F271CB" w:rsidRPr="00F271CB" w:rsidRDefault="00F271CB" w:rsidP="00F27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Yatırım Danışmanınız….</w:t>
      </w:r>
      <w:bookmarkStart w:id="0" w:name="_GoBack"/>
      <w:bookmarkEnd w:id="0"/>
    </w:p>
    <w:sectPr w:rsidR="00F271CB" w:rsidRPr="00F27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CB"/>
    <w:rsid w:val="001B56B4"/>
    <w:rsid w:val="00F2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271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271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entmuhendislik.com/" TargetMode="External"/><Relationship Id="rId5" Type="http://schemas.openxmlformats.org/officeDocument/2006/relationships/hyperlink" Target="http://www.kentmuhendisli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2018-06-20T08:17:00Z</dcterms:created>
  <dcterms:modified xsi:type="dcterms:W3CDTF">2018-06-20T08:19:00Z</dcterms:modified>
</cp:coreProperties>
</file>