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752" w:rsidRPr="00394752" w:rsidRDefault="00394752" w:rsidP="00394752">
      <w:pPr>
        <w:shd w:val="clear" w:color="auto" w:fill="FBF9F2"/>
        <w:spacing w:after="0" w:line="240" w:lineRule="auto"/>
        <w:outlineLvl w:val="1"/>
        <w:rPr>
          <w:rFonts w:ascii="Verdana" w:eastAsia="Times New Roman" w:hAnsi="Verdana" w:cs="Times New Roman"/>
          <w:b/>
          <w:bCs/>
          <w:color w:val="1B1B1B"/>
          <w:sz w:val="32"/>
          <w:szCs w:val="32"/>
          <w:lang w:eastAsia="tr-TR"/>
        </w:rPr>
      </w:pPr>
      <w:r>
        <w:rPr>
          <w:rFonts w:ascii="Verdana" w:eastAsia="Times New Roman" w:hAnsi="Verdana" w:cs="Times New Roman"/>
          <w:b/>
          <w:bCs/>
          <w:color w:val="1B1B1B"/>
          <w:sz w:val="32"/>
          <w:szCs w:val="32"/>
          <w:lang w:eastAsia="tr-TR"/>
        </w:rPr>
        <w:t>A</w:t>
      </w:r>
      <w:hyperlink r:id="rId5" w:history="1">
        <w:r w:rsidRPr="00394752">
          <w:rPr>
            <w:rFonts w:ascii="Verdana" w:eastAsia="Times New Roman" w:hAnsi="Verdana" w:cs="Times New Roman"/>
            <w:b/>
            <w:bCs/>
            <w:color w:val="00658D"/>
            <w:sz w:val="32"/>
            <w:szCs w:val="32"/>
            <w:lang w:eastAsia="tr-TR"/>
          </w:rPr>
          <w:t>nonim ve Limited Şirket Hissesi Devrinde İnce Noktalar</w:t>
        </w:r>
      </w:hyperlink>
    </w:p>
    <w:p w:rsidR="00394752" w:rsidRPr="00394752" w:rsidRDefault="00394752" w:rsidP="00394752">
      <w:pPr>
        <w:shd w:val="clear" w:color="auto" w:fill="FBF9F2"/>
        <w:spacing w:after="0" w:line="336" w:lineRule="atLeast"/>
        <w:rPr>
          <w:rFonts w:ascii="Verdana" w:eastAsia="Times New Roman" w:hAnsi="Verdana" w:cs="Times New Roman"/>
          <w:color w:val="1B1B1B"/>
          <w:sz w:val="19"/>
          <w:szCs w:val="19"/>
          <w:lang w:eastAsia="tr-TR"/>
        </w:rPr>
      </w:pPr>
      <w:r w:rsidRPr="00394752">
        <w:rPr>
          <w:rFonts w:ascii="Verdana" w:eastAsia="Times New Roman" w:hAnsi="Verdana" w:cs="Times New Roman"/>
          <w:b/>
          <w:bCs/>
          <w:color w:val="1B1B1B"/>
          <w:sz w:val="19"/>
          <w:szCs w:val="19"/>
          <w:lang w:eastAsia="tr-TR"/>
        </w:rPr>
        <w:t>Anonim ve Limited Şirket Hissesi Devrinde İnce Noktalar</w:t>
      </w:r>
    </w:p>
    <w:p w:rsidR="00394752" w:rsidRPr="00394752" w:rsidRDefault="00394752" w:rsidP="00394752">
      <w:pPr>
        <w:shd w:val="clear" w:color="auto" w:fill="FBF9F2"/>
        <w:spacing w:after="0" w:line="336" w:lineRule="atLeast"/>
        <w:rPr>
          <w:rFonts w:ascii="Verdana" w:eastAsia="Times New Roman" w:hAnsi="Verdana" w:cs="Times New Roman"/>
          <w:color w:val="1B1B1B"/>
          <w:sz w:val="19"/>
          <w:szCs w:val="19"/>
          <w:lang w:eastAsia="tr-TR"/>
        </w:rPr>
      </w:pPr>
      <w:r w:rsidRPr="00394752">
        <w:rPr>
          <w:rFonts w:ascii="Verdana" w:eastAsia="Times New Roman" w:hAnsi="Verdana" w:cs="Times New Roman"/>
          <w:b/>
          <w:bCs/>
          <w:color w:val="1B1B1B"/>
          <w:sz w:val="19"/>
          <w:szCs w:val="19"/>
          <w:lang w:eastAsia="tr-TR"/>
        </w:rPr>
        <w:t>Prof. Dr. Şükrü KIZILOT, Gazi Üniversitesi, İİBF Öğretim Üyesi, Maliye Bölümü Başkanı</w:t>
      </w:r>
    </w:p>
    <w:p w:rsidR="00394752" w:rsidRPr="00394752" w:rsidRDefault="00394752" w:rsidP="00394752">
      <w:pPr>
        <w:shd w:val="clear" w:color="auto" w:fill="FBF9F2"/>
        <w:spacing w:after="0" w:line="336" w:lineRule="atLeast"/>
        <w:rPr>
          <w:rFonts w:ascii="Verdana" w:eastAsia="Times New Roman" w:hAnsi="Verdana" w:cs="Times New Roman"/>
          <w:color w:val="1B1B1B"/>
          <w:sz w:val="19"/>
          <w:szCs w:val="19"/>
          <w:lang w:eastAsia="tr-TR"/>
        </w:rPr>
      </w:pPr>
      <w:r w:rsidRPr="00394752">
        <w:rPr>
          <w:rFonts w:ascii="Verdana" w:eastAsia="Times New Roman" w:hAnsi="Verdana" w:cs="Times New Roman"/>
          <w:b/>
          <w:bCs/>
          <w:color w:val="1B1B1B"/>
          <w:sz w:val="19"/>
          <w:szCs w:val="19"/>
          <w:lang w:eastAsia="tr-TR"/>
        </w:rPr>
        <w:t>I- GİRİŞ</w:t>
      </w:r>
    </w:p>
    <w:p w:rsidR="00394752" w:rsidRPr="00394752" w:rsidRDefault="00394752" w:rsidP="00394752">
      <w:pPr>
        <w:shd w:val="clear" w:color="auto" w:fill="FBF9F2"/>
        <w:spacing w:after="0" w:line="336" w:lineRule="atLeast"/>
        <w:jc w:val="both"/>
        <w:rPr>
          <w:rFonts w:ascii="Verdana" w:eastAsia="Times New Roman" w:hAnsi="Verdana" w:cs="Times New Roman"/>
          <w:color w:val="1B1B1B"/>
          <w:sz w:val="19"/>
          <w:szCs w:val="19"/>
          <w:lang w:eastAsia="tr-TR"/>
        </w:rPr>
      </w:pPr>
      <w:r w:rsidRPr="00394752">
        <w:rPr>
          <w:rFonts w:ascii="Verdana" w:eastAsia="Times New Roman" w:hAnsi="Verdana" w:cs="Times New Roman"/>
          <w:color w:val="1B1B1B"/>
          <w:sz w:val="19"/>
          <w:szCs w:val="19"/>
          <w:lang w:eastAsia="tr-TR"/>
        </w:rPr>
        <w:t xml:space="preserve">Ülkemizdeki anonim ve </w:t>
      </w:r>
      <w:proofErr w:type="spellStart"/>
      <w:r w:rsidRPr="00394752">
        <w:rPr>
          <w:rFonts w:ascii="Verdana" w:eastAsia="Times New Roman" w:hAnsi="Verdana" w:cs="Times New Roman"/>
          <w:color w:val="1B1B1B"/>
          <w:sz w:val="19"/>
          <w:szCs w:val="19"/>
          <w:lang w:eastAsia="tr-TR"/>
        </w:rPr>
        <w:t>limited</w:t>
      </w:r>
      <w:proofErr w:type="spellEnd"/>
      <w:r w:rsidRPr="00394752">
        <w:rPr>
          <w:rFonts w:ascii="Verdana" w:eastAsia="Times New Roman" w:hAnsi="Verdana" w:cs="Times New Roman"/>
          <w:color w:val="1B1B1B"/>
          <w:sz w:val="19"/>
          <w:szCs w:val="19"/>
          <w:lang w:eastAsia="tr-TR"/>
        </w:rPr>
        <w:t xml:space="preserve"> şirketlerin büyük kısmı, </w:t>
      </w:r>
      <w:r w:rsidRPr="00394752">
        <w:rPr>
          <w:rFonts w:ascii="Verdana" w:eastAsia="Times New Roman" w:hAnsi="Verdana" w:cs="Times New Roman"/>
          <w:b/>
          <w:bCs/>
          <w:color w:val="1B1B1B"/>
          <w:sz w:val="19"/>
          <w:szCs w:val="19"/>
          <w:lang w:eastAsia="tr-TR"/>
        </w:rPr>
        <w:t>“aile şirketi” </w:t>
      </w:r>
      <w:r w:rsidRPr="00394752">
        <w:rPr>
          <w:rFonts w:ascii="Verdana" w:eastAsia="Times New Roman" w:hAnsi="Verdana" w:cs="Times New Roman"/>
          <w:color w:val="1B1B1B"/>
          <w:sz w:val="19"/>
          <w:szCs w:val="19"/>
          <w:lang w:eastAsia="tr-TR"/>
        </w:rPr>
        <w:t>olarak kuruluyor.</w:t>
      </w:r>
    </w:p>
    <w:p w:rsidR="00394752" w:rsidRPr="00394752" w:rsidRDefault="00394752" w:rsidP="00394752">
      <w:pPr>
        <w:shd w:val="clear" w:color="auto" w:fill="FBF9F2"/>
        <w:spacing w:after="0" w:line="336" w:lineRule="atLeast"/>
        <w:jc w:val="both"/>
        <w:rPr>
          <w:rFonts w:ascii="Verdana" w:eastAsia="Times New Roman" w:hAnsi="Verdana" w:cs="Times New Roman"/>
          <w:color w:val="1B1B1B"/>
          <w:sz w:val="19"/>
          <w:szCs w:val="19"/>
          <w:lang w:eastAsia="tr-TR"/>
        </w:rPr>
      </w:pPr>
      <w:r w:rsidRPr="00394752">
        <w:rPr>
          <w:rFonts w:ascii="Verdana" w:eastAsia="Times New Roman" w:hAnsi="Verdana" w:cs="Times New Roman"/>
          <w:b/>
          <w:bCs/>
          <w:color w:val="1B1B1B"/>
          <w:sz w:val="19"/>
          <w:szCs w:val="19"/>
          <w:lang w:eastAsia="tr-TR"/>
        </w:rPr>
        <w:t>Limited şirketler</w:t>
      </w:r>
      <w:r w:rsidRPr="00394752">
        <w:rPr>
          <w:rFonts w:ascii="Verdana" w:eastAsia="Times New Roman" w:hAnsi="Verdana" w:cs="Times New Roman"/>
          <w:color w:val="1B1B1B"/>
          <w:sz w:val="19"/>
          <w:szCs w:val="19"/>
          <w:lang w:eastAsia="tr-TR"/>
        </w:rPr>
        <w:t> genellikle iki ortaklı olarak kuruluyor. Yüzde 99 hisse şirketi yöneten kişiye, yüzde 1’i de eşi, çocuğu, kardeşi ya da anne-babasından birine ait oluyor.</w:t>
      </w:r>
    </w:p>
    <w:p w:rsidR="00394752" w:rsidRPr="00394752" w:rsidRDefault="00394752" w:rsidP="00394752">
      <w:pPr>
        <w:shd w:val="clear" w:color="auto" w:fill="FBF9F2"/>
        <w:spacing w:after="0" w:line="336" w:lineRule="atLeast"/>
        <w:jc w:val="both"/>
        <w:rPr>
          <w:rFonts w:ascii="Verdana" w:eastAsia="Times New Roman" w:hAnsi="Verdana" w:cs="Times New Roman"/>
          <w:color w:val="1B1B1B"/>
          <w:sz w:val="19"/>
          <w:szCs w:val="19"/>
          <w:lang w:eastAsia="tr-TR"/>
        </w:rPr>
      </w:pPr>
      <w:r w:rsidRPr="00394752">
        <w:rPr>
          <w:rFonts w:ascii="Verdana" w:eastAsia="Times New Roman" w:hAnsi="Verdana" w:cs="Times New Roman"/>
          <w:b/>
          <w:bCs/>
          <w:color w:val="1B1B1B"/>
          <w:sz w:val="19"/>
          <w:szCs w:val="19"/>
          <w:lang w:eastAsia="tr-TR"/>
        </w:rPr>
        <w:t>Anonim şirketlerde</w:t>
      </w:r>
      <w:r w:rsidRPr="00394752">
        <w:rPr>
          <w:rFonts w:ascii="Verdana" w:eastAsia="Times New Roman" w:hAnsi="Verdana" w:cs="Times New Roman"/>
          <w:color w:val="1B1B1B"/>
          <w:sz w:val="19"/>
          <w:szCs w:val="19"/>
          <w:lang w:eastAsia="tr-TR"/>
        </w:rPr>
        <w:t> de ortaklar ve yönetim kurulu üyeleri genellikle aile bireylerinden oluşuyor.</w:t>
      </w:r>
    </w:p>
    <w:p w:rsidR="00394752" w:rsidRPr="00394752" w:rsidRDefault="00394752" w:rsidP="00394752">
      <w:pPr>
        <w:shd w:val="clear" w:color="auto" w:fill="FBF9F2"/>
        <w:spacing w:after="0" w:line="336" w:lineRule="atLeast"/>
        <w:jc w:val="both"/>
        <w:rPr>
          <w:rFonts w:ascii="Verdana" w:eastAsia="Times New Roman" w:hAnsi="Verdana" w:cs="Times New Roman"/>
          <w:color w:val="1B1B1B"/>
          <w:sz w:val="19"/>
          <w:szCs w:val="19"/>
          <w:lang w:eastAsia="tr-TR"/>
        </w:rPr>
      </w:pPr>
      <w:r w:rsidRPr="00394752">
        <w:rPr>
          <w:rFonts w:ascii="Verdana" w:eastAsia="Times New Roman" w:hAnsi="Verdana" w:cs="Times New Roman"/>
          <w:color w:val="1B1B1B"/>
          <w:sz w:val="19"/>
          <w:szCs w:val="19"/>
          <w:lang w:eastAsia="tr-TR"/>
        </w:rPr>
        <w:t>Böyle olunca </w:t>
      </w:r>
      <w:r w:rsidRPr="00394752">
        <w:rPr>
          <w:rFonts w:ascii="Verdana" w:eastAsia="Times New Roman" w:hAnsi="Verdana" w:cs="Times New Roman"/>
          <w:b/>
          <w:bCs/>
          <w:color w:val="1B1B1B"/>
          <w:sz w:val="19"/>
          <w:szCs w:val="19"/>
          <w:lang w:eastAsia="tr-TR"/>
        </w:rPr>
        <w:t>şirketin kuruluşu, yönetimi, karar alınması, hisse devri, sermaye artırımı gibi konularda, çoğu kez kurallara dikkat edilmiyor.</w:t>
      </w:r>
    </w:p>
    <w:p w:rsidR="00394752" w:rsidRPr="00394752" w:rsidRDefault="00394752" w:rsidP="00394752">
      <w:pPr>
        <w:shd w:val="clear" w:color="auto" w:fill="FBF9F2"/>
        <w:spacing w:after="180" w:line="336" w:lineRule="atLeast"/>
        <w:jc w:val="both"/>
        <w:rPr>
          <w:rFonts w:ascii="Verdana" w:eastAsia="Times New Roman" w:hAnsi="Verdana" w:cs="Times New Roman"/>
          <w:color w:val="1B1B1B"/>
          <w:sz w:val="19"/>
          <w:szCs w:val="19"/>
          <w:lang w:eastAsia="tr-TR"/>
        </w:rPr>
      </w:pPr>
      <w:r w:rsidRPr="00394752">
        <w:rPr>
          <w:rFonts w:ascii="Verdana" w:eastAsia="Times New Roman" w:hAnsi="Verdana" w:cs="Times New Roman"/>
          <w:color w:val="1B1B1B"/>
          <w:sz w:val="19"/>
          <w:szCs w:val="19"/>
          <w:lang w:eastAsia="tr-TR"/>
        </w:rPr>
        <w:t>Bir süre sonra da hukuki ve mali sorunlar, arka arkaya geliyor hatta bazı durumlarda ortaklar arasında, ciddi ihtilaflar ortaya çıkabiliyor.</w:t>
      </w:r>
    </w:p>
    <w:p w:rsidR="00394752" w:rsidRPr="00394752" w:rsidRDefault="00394752" w:rsidP="00394752">
      <w:pPr>
        <w:shd w:val="clear" w:color="auto" w:fill="FBF9F2"/>
        <w:spacing w:after="180" w:line="336" w:lineRule="atLeast"/>
        <w:jc w:val="both"/>
        <w:rPr>
          <w:rFonts w:ascii="Verdana" w:eastAsia="Times New Roman" w:hAnsi="Verdana" w:cs="Times New Roman"/>
          <w:color w:val="1B1B1B"/>
          <w:sz w:val="19"/>
          <w:szCs w:val="19"/>
          <w:lang w:eastAsia="tr-TR"/>
        </w:rPr>
      </w:pPr>
      <w:r w:rsidRPr="00394752">
        <w:rPr>
          <w:rFonts w:ascii="Verdana" w:eastAsia="Times New Roman" w:hAnsi="Verdana" w:cs="Times New Roman"/>
          <w:color w:val="1B1B1B"/>
          <w:sz w:val="19"/>
          <w:szCs w:val="19"/>
          <w:lang w:eastAsia="tr-TR"/>
        </w:rPr>
        <w:t>Bu yazımızda, özellikle şirket hissesi devrinde dikkat edilecek hususlara, yapılacak bazı işlemlere ve olayın vergilendirme yönüne yer verilecektir.</w:t>
      </w:r>
    </w:p>
    <w:p w:rsidR="00394752" w:rsidRPr="00394752" w:rsidRDefault="00394752" w:rsidP="00394752">
      <w:pPr>
        <w:shd w:val="clear" w:color="auto" w:fill="FBF9F2"/>
        <w:spacing w:after="0" w:line="336" w:lineRule="atLeast"/>
        <w:jc w:val="both"/>
        <w:rPr>
          <w:rFonts w:ascii="Verdana" w:eastAsia="Times New Roman" w:hAnsi="Verdana" w:cs="Times New Roman"/>
          <w:color w:val="1B1B1B"/>
          <w:sz w:val="19"/>
          <w:szCs w:val="19"/>
          <w:lang w:eastAsia="tr-TR"/>
        </w:rPr>
      </w:pPr>
      <w:r w:rsidRPr="00394752">
        <w:rPr>
          <w:rFonts w:ascii="Verdana" w:eastAsia="Times New Roman" w:hAnsi="Verdana" w:cs="Times New Roman"/>
          <w:b/>
          <w:bCs/>
          <w:color w:val="1B1B1B"/>
          <w:sz w:val="19"/>
          <w:szCs w:val="19"/>
          <w:lang w:eastAsia="tr-TR"/>
        </w:rPr>
        <w:t>II- HİSSE DEVRİ</w:t>
      </w:r>
    </w:p>
    <w:p w:rsidR="00394752" w:rsidRPr="00394752" w:rsidRDefault="00394752" w:rsidP="00394752">
      <w:pPr>
        <w:shd w:val="clear" w:color="auto" w:fill="FBF9F2"/>
        <w:spacing w:after="180" w:line="336" w:lineRule="atLeast"/>
        <w:jc w:val="both"/>
        <w:rPr>
          <w:rFonts w:ascii="Verdana" w:eastAsia="Times New Roman" w:hAnsi="Verdana" w:cs="Times New Roman"/>
          <w:color w:val="1B1B1B"/>
          <w:sz w:val="19"/>
          <w:szCs w:val="19"/>
          <w:lang w:eastAsia="tr-TR"/>
        </w:rPr>
      </w:pPr>
      <w:r w:rsidRPr="00394752">
        <w:rPr>
          <w:rFonts w:ascii="Verdana" w:eastAsia="Times New Roman" w:hAnsi="Verdana" w:cs="Times New Roman"/>
          <w:color w:val="1B1B1B"/>
          <w:sz w:val="19"/>
          <w:szCs w:val="19"/>
          <w:lang w:eastAsia="tr-TR"/>
        </w:rPr>
        <w:t>A- LİMİTED ŞİRKETLERDE</w:t>
      </w:r>
    </w:p>
    <w:p w:rsidR="00394752" w:rsidRPr="00394752" w:rsidRDefault="00394752" w:rsidP="00394752">
      <w:pPr>
        <w:shd w:val="clear" w:color="auto" w:fill="FBF9F2"/>
        <w:spacing w:after="0" w:line="336" w:lineRule="atLeast"/>
        <w:jc w:val="both"/>
        <w:rPr>
          <w:rFonts w:ascii="Verdana" w:eastAsia="Times New Roman" w:hAnsi="Verdana" w:cs="Times New Roman"/>
          <w:color w:val="1B1B1B"/>
          <w:sz w:val="19"/>
          <w:szCs w:val="19"/>
          <w:lang w:eastAsia="tr-TR"/>
        </w:rPr>
      </w:pPr>
      <w:r w:rsidRPr="00394752">
        <w:rPr>
          <w:rFonts w:ascii="Verdana" w:eastAsia="Times New Roman" w:hAnsi="Verdana" w:cs="Times New Roman"/>
          <w:color w:val="1B1B1B"/>
          <w:sz w:val="19"/>
          <w:szCs w:val="19"/>
          <w:lang w:eastAsia="tr-TR"/>
        </w:rPr>
        <w:t>– Limited şirketlerde, ortağın sermaye payını devri yani hisse devri, </w:t>
      </w:r>
      <w:r w:rsidRPr="00394752">
        <w:rPr>
          <w:rFonts w:ascii="Verdana" w:eastAsia="Times New Roman" w:hAnsi="Verdana" w:cs="Times New Roman"/>
          <w:b/>
          <w:bCs/>
          <w:color w:val="1B1B1B"/>
          <w:sz w:val="19"/>
          <w:szCs w:val="19"/>
          <w:lang w:eastAsia="tr-TR"/>
        </w:rPr>
        <w:t>noterde düzenlenen </w:t>
      </w:r>
      <w:r w:rsidRPr="00394752">
        <w:rPr>
          <w:rFonts w:ascii="Verdana" w:eastAsia="Times New Roman" w:hAnsi="Verdana" w:cs="Times New Roman"/>
          <w:color w:val="1B1B1B"/>
          <w:sz w:val="19"/>
          <w:szCs w:val="19"/>
          <w:lang w:eastAsia="tr-TR"/>
        </w:rPr>
        <w:t xml:space="preserve">devir sözleşmesi ile yapılabiliyor (TTK </w:t>
      </w:r>
      <w:proofErr w:type="spellStart"/>
      <w:r w:rsidRPr="00394752">
        <w:rPr>
          <w:rFonts w:ascii="Verdana" w:eastAsia="Times New Roman" w:hAnsi="Verdana" w:cs="Times New Roman"/>
          <w:color w:val="1B1B1B"/>
          <w:sz w:val="19"/>
          <w:szCs w:val="19"/>
          <w:lang w:eastAsia="tr-TR"/>
        </w:rPr>
        <w:t>md.</w:t>
      </w:r>
      <w:proofErr w:type="spellEnd"/>
      <w:r w:rsidRPr="00394752">
        <w:rPr>
          <w:rFonts w:ascii="Verdana" w:eastAsia="Times New Roman" w:hAnsi="Verdana" w:cs="Times New Roman"/>
          <w:color w:val="1B1B1B"/>
          <w:sz w:val="19"/>
          <w:szCs w:val="19"/>
          <w:lang w:eastAsia="tr-TR"/>
        </w:rPr>
        <w:t xml:space="preserve"> 520/5).</w:t>
      </w:r>
    </w:p>
    <w:p w:rsidR="00394752" w:rsidRPr="00394752" w:rsidRDefault="00394752" w:rsidP="00394752">
      <w:pPr>
        <w:shd w:val="clear" w:color="auto" w:fill="FBF9F2"/>
        <w:spacing w:after="0" w:line="336" w:lineRule="atLeast"/>
        <w:jc w:val="both"/>
        <w:rPr>
          <w:rFonts w:ascii="Verdana" w:eastAsia="Times New Roman" w:hAnsi="Verdana" w:cs="Times New Roman"/>
          <w:color w:val="1B1B1B"/>
          <w:sz w:val="19"/>
          <w:szCs w:val="19"/>
          <w:lang w:eastAsia="tr-TR"/>
        </w:rPr>
      </w:pPr>
      <w:r w:rsidRPr="00394752">
        <w:rPr>
          <w:rFonts w:ascii="Verdana" w:eastAsia="Times New Roman" w:hAnsi="Verdana" w:cs="Times New Roman"/>
          <w:color w:val="1B1B1B"/>
          <w:sz w:val="19"/>
          <w:szCs w:val="19"/>
          <w:lang w:eastAsia="tr-TR"/>
        </w:rPr>
        <w:t>– Hissenin devredilebilmesi için </w:t>
      </w:r>
      <w:r w:rsidRPr="00394752">
        <w:rPr>
          <w:rFonts w:ascii="Verdana" w:eastAsia="Times New Roman" w:hAnsi="Verdana" w:cs="Times New Roman"/>
          <w:b/>
          <w:bCs/>
          <w:color w:val="1B1B1B"/>
          <w:sz w:val="19"/>
          <w:szCs w:val="19"/>
          <w:lang w:eastAsia="tr-TR"/>
        </w:rPr>
        <w:t>ortakların en az dörtte üçünün onayı ve bunların esas sermayenin en az dörtte üçüne sahip olması </w:t>
      </w:r>
      <w:r w:rsidRPr="00394752">
        <w:rPr>
          <w:rFonts w:ascii="Verdana" w:eastAsia="Times New Roman" w:hAnsi="Verdana" w:cs="Times New Roman"/>
          <w:color w:val="1B1B1B"/>
          <w:sz w:val="19"/>
          <w:szCs w:val="19"/>
          <w:lang w:eastAsia="tr-TR"/>
        </w:rPr>
        <w:t xml:space="preserve">gerekiyor (TTK </w:t>
      </w:r>
      <w:proofErr w:type="spellStart"/>
      <w:r w:rsidRPr="00394752">
        <w:rPr>
          <w:rFonts w:ascii="Verdana" w:eastAsia="Times New Roman" w:hAnsi="Verdana" w:cs="Times New Roman"/>
          <w:color w:val="1B1B1B"/>
          <w:sz w:val="19"/>
          <w:szCs w:val="19"/>
          <w:lang w:eastAsia="tr-TR"/>
        </w:rPr>
        <w:t>md.</w:t>
      </w:r>
      <w:proofErr w:type="spellEnd"/>
      <w:r w:rsidRPr="00394752">
        <w:rPr>
          <w:rFonts w:ascii="Verdana" w:eastAsia="Times New Roman" w:hAnsi="Verdana" w:cs="Times New Roman"/>
          <w:color w:val="1B1B1B"/>
          <w:sz w:val="19"/>
          <w:szCs w:val="19"/>
          <w:lang w:eastAsia="tr-TR"/>
        </w:rPr>
        <w:t xml:space="preserve"> 520/2).</w:t>
      </w:r>
    </w:p>
    <w:p w:rsidR="00394752" w:rsidRPr="00394752" w:rsidRDefault="00394752" w:rsidP="00394752">
      <w:pPr>
        <w:shd w:val="clear" w:color="auto" w:fill="FBF9F2"/>
        <w:spacing w:after="0" w:line="336" w:lineRule="atLeast"/>
        <w:jc w:val="both"/>
        <w:rPr>
          <w:rFonts w:ascii="Verdana" w:eastAsia="Times New Roman" w:hAnsi="Verdana" w:cs="Times New Roman"/>
          <w:color w:val="1B1B1B"/>
          <w:sz w:val="19"/>
          <w:szCs w:val="19"/>
          <w:lang w:eastAsia="tr-TR"/>
        </w:rPr>
      </w:pPr>
      <w:r w:rsidRPr="00394752">
        <w:rPr>
          <w:rFonts w:ascii="Verdana" w:eastAsia="Times New Roman" w:hAnsi="Verdana" w:cs="Times New Roman"/>
          <w:color w:val="1B1B1B"/>
          <w:sz w:val="19"/>
          <w:szCs w:val="19"/>
          <w:lang w:eastAsia="tr-TR"/>
        </w:rPr>
        <w:t>– İmzaları noter tarafından tasdik edilmiş devir sözleşmeleri ile devre muvafakat edildiğini gösteren ortaklar kurulu kararının, noter tasdikli bir örneğinin </w:t>
      </w:r>
      <w:r w:rsidRPr="00394752">
        <w:rPr>
          <w:rFonts w:ascii="Verdana" w:eastAsia="Times New Roman" w:hAnsi="Verdana" w:cs="Times New Roman"/>
          <w:b/>
          <w:bCs/>
          <w:color w:val="1B1B1B"/>
          <w:sz w:val="19"/>
          <w:szCs w:val="19"/>
          <w:lang w:eastAsia="tr-TR"/>
        </w:rPr>
        <w:t>ticaret sicili memurluğuna </w:t>
      </w:r>
      <w:r w:rsidRPr="00394752">
        <w:rPr>
          <w:rFonts w:ascii="Verdana" w:eastAsia="Times New Roman" w:hAnsi="Verdana" w:cs="Times New Roman"/>
          <w:color w:val="1B1B1B"/>
          <w:sz w:val="19"/>
          <w:szCs w:val="19"/>
          <w:lang w:eastAsia="tr-TR"/>
        </w:rPr>
        <w:t xml:space="preserve">verilmesi gerekiyor (TTK </w:t>
      </w:r>
      <w:proofErr w:type="spellStart"/>
      <w:r w:rsidRPr="00394752">
        <w:rPr>
          <w:rFonts w:ascii="Verdana" w:eastAsia="Times New Roman" w:hAnsi="Verdana" w:cs="Times New Roman"/>
          <w:color w:val="1B1B1B"/>
          <w:sz w:val="19"/>
          <w:szCs w:val="19"/>
          <w:lang w:eastAsia="tr-TR"/>
        </w:rPr>
        <w:t>md.</w:t>
      </w:r>
      <w:proofErr w:type="spellEnd"/>
      <w:r w:rsidRPr="00394752">
        <w:rPr>
          <w:rFonts w:ascii="Verdana" w:eastAsia="Times New Roman" w:hAnsi="Verdana" w:cs="Times New Roman"/>
          <w:color w:val="1B1B1B"/>
          <w:sz w:val="19"/>
          <w:szCs w:val="19"/>
          <w:lang w:eastAsia="tr-TR"/>
        </w:rPr>
        <w:t xml:space="preserve"> 519).</w:t>
      </w:r>
    </w:p>
    <w:p w:rsidR="00394752" w:rsidRPr="00394752" w:rsidRDefault="00394752" w:rsidP="00394752">
      <w:pPr>
        <w:shd w:val="clear" w:color="auto" w:fill="FBF9F2"/>
        <w:spacing w:after="0" w:line="336" w:lineRule="atLeast"/>
        <w:jc w:val="both"/>
        <w:rPr>
          <w:rFonts w:ascii="Verdana" w:eastAsia="Times New Roman" w:hAnsi="Verdana" w:cs="Times New Roman"/>
          <w:color w:val="1B1B1B"/>
          <w:sz w:val="19"/>
          <w:szCs w:val="19"/>
          <w:lang w:eastAsia="tr-TR"/>
        </w:rPr>
      </w:pPr>
      <w:r w:rsidRPr="00394752">
        <w:rPr>
          <w:rFonts w:ascii="Verdana" w:eastAsia="Times New Roman" w:hAnsi="Verdana" w:cs="Times New Roman"/>
          <w:color w:val="1B1B1B"/>
          <w:sz w:val="19"/>
          <w:szCs w:val="19"/>
          <w:lang w:eastAsia="tr-TR"/>
        </w:rPr>
        <w:t>– Ortağın şirketteki sermaye payını yani hissesini devretmesi durumunda, payı devreden ve devralan şahıslar, devir öncesine ait kamu alacaklarının örneğin vergi borcunun şirketten tamamen veya kısmen tahsil edilemeyen veya tahsil edilemeyeceği anlaşılan kısmından, </w:t>
      </w:r>
      <w:r w:rsidRPr="00394752">
        <w:rPr>
          <w:rFonts w:ascii="Verdana" w:eastAsia="Times New Roman" w:hAnsi="Verdana" w:cs="Times New Roman"/>
          <w:b/>
          <w:bCs/>
          <w:color w:val="1B1B1B"/>
          <w:sz w:val="19"/>
          <w:szCs w:val="19"/>
          <w:lang w:eastAsia="tr-TR"/>
        </w:rPr>
        <w:t>sermaye hisseleri oranında</w:t>
      </w:r>
      <w:r w:rsidRPr="00394752">
        <w:rPr>
          <w:rFonts w:ascii="Verdana" w:eastAsia="Times New Roman" w:hAnsi="Verdana" w:cs="Times New Roman"/>
          <w:color w:val="1B1B1B"/>
          <w:sz w:val="19"/>
          <w:szCs w:val="19"/>
          <w:lang w:eastAsia="tr-TR"/>
        </w:rPr>
        <w:t xml:space="preserve"> doğrudan doğruya sorumlu olurlar (6183 sayılı Yasa </w:t>
      </w:r>
      <w:proofErr w:type="spellStart"/>
      <w:r w:rsidRPr="00394752">
        <w:rPr>
          <w:rFonts w:ascii="Verdana" w:eastAsia="Times New Roman" w:hAnsi="Verdana" w:cs="Times New Roman"/>
          <w:color w:val="1B1B1B"/>
          <w:sz w:val="19"/>
          <w:szCs w:val="19"/>
          <w:lang w:eastAsia="tr-TR"/>
        </w:rPr>
        <w:t>md.</w:t>
      </w:r>
      <w:proofErr w:type="spellEnd"/>
      <w:r w:rsidRPr="00394752">
        <w:rPr>
          <w:rFonts w:ascii="Verdana" w:eastAsia="Times New Roman" w:hAnsi="Verdana" w:cs="Times New Roman"/>
          <w:color w:val="1B1B1B"/>
          <w:sz w:val="19"/>
          <w:szCs w:val="19"/>
          <w:lang w:eastAsia="tr-TR"/>
        </w:rPr>
        <w:t xml:space="preserve"> 35).</w:t>
      </w:r>
    </w:p>
    <w:p w:rsidR="00394752" w:rsidRPr="00394752" w:rsidRDefault="00394752" w:rsidP="00394752">
      <w:pPr>
        <w:shd w:val="clear" w:color="auto" w:fill="FBF9F2"/>
        <w:spacing w:after="0" w:line="336" w:lineRule="atLeast"/>
        <w:jc w:val="both"/>
        <w:rPr>
          <w:rFonts w:ascii="Verdana" w:eastAsia="Times New Roman" w:hAnsi="Verdana" w:cs="Times New Roman"/>
          <w:color w:val="1B1B1B"/>
          <w:sz w:val="19"/>
          <w:szCs w:val="19"/>
          <w:lang w:eastAsia="tr-TR"/>
        </w:rPr>
      </w:pPr>
      <w:r w:rsidRPr="00394752">
        <w:rPr>
          <w:rFonts w:ascii="Verdana" w:eastAsia="Times New Roman" w:hAnsi="Verdana" w:cs="Times New Roman"/>
          <w:color w:val="1B1B1B"/>
          <w:sz w:val="19"/>
          <w:szCs w:val="19"/>
          <w:lang w:eastAsia="tr-TR"/>
        </w:rPr>
        <w:t>– </w:t>
      </w:r>
      <w:r w:rsidRPr="00394752">
        <w:rPr>
          <w:rFonts w:ascii="Verdana" w:eastAsia="Times New Roman" w:hAnsi="Verdana" w:cs="Times New Roman"/>
          <w:b/>
          <w:bCs/>
          <w:color w:val="1B1B1B"/>
          <w:sz w:val="19"/>
          <w:szCs w:val="19"/>
          <w:lang w:eastAsia="tr-TR"/>
        </w:rPr>
        <w:t xml:space="preserve">Çok kişi, </w:t>
      </w:r>
      <w:proofErr w:type="spellStart"/>
      <w:r w:rsidRPr="00394752">
        <w:rPr>
          <w:rFonts w:ascii="Verdana" w:eastAsia="Times New Roman" w:hAnsi="Verdana" w:cs="Times New Roman"/>
          <w:b/>
          <w:bCs/>
          <w:color w:val="1B1B1B"/>
          <w:sz w:val="19"/>
          <w:szCs w:val="19"/>
          <w:lang w:eastAsia="tr-TR"/>
        </w:rPr>
        <w:t>limited</w:t>
      </w:r>
      <w:proofErr w:type="spellEnd"/>
      <w:r w:rsidRPr="00394752">
        <w:rPr>
          <w:rFonts w:ascii="Verdana" w:eastAsia="Times New Roman" w:hAnsi="Verdana" w:cs="Times New Roman"/>
          <w:b/>
          <w:bCs/>
          <w:color w:val="1B1B1B"/>
          <w:sz w:val="19"/>
          <w:szCs w:val="19"/>
          <w:lang w:eastAsia="tr-TR"/>
        </w:rPr>
        <w:t xml:space="preserve"> şirketteki sermaye payını noterden devrettikten sonra işlem tamamlanmış zannediyor. </w:t>
      </w:r>
      <w:r w:rsidRPr="00394752">
        <w:rPr>
          <w:rFonts w:ascii="Verdana" w:eastAsia="Times New Roman" w:hAnsi="Verdana" w:cs="Times New Roman"/>
          <w:color w:val="1B1B1B"/>
          <w:sz w:val="19"/>
          <w:szCs w:val="19"/>
          <w:lang w:eastAsia="tr-TR"/>
        </w:rPr>
        <w:t xml:space="preserve">Oysa ortakların </w:t>
      </w:r>
      <w:proofErr w:type="spellStart"/>
      <w:r w:rsidRPr="00394752">
        <w:rPr>
          <w:rFonts w:ascii="Verdana" w:eastAsia="Times New Roman" w:hAnsi="Verdana" w:cs="Times New Roman"/>
          <w:color w:val="1B1B1B"/>
          <w:sz w:val="19"/>
          <w:szCs w:val="19"/>
          <w:lang w:eastAsia="tr-TR"/>
        </w:rPr>
        <w:t>muvafakatı</w:t>
      </w:r>
      <w:proofErr w:type="spellEnd"/>
      <w:r w:rsidRPr="00394752">
        <w:rPr>
          <w:rFonts w:ascii="Verdana" w:eastAsia="Times New Roman" w:hAnsi="Verdana" w:cs="Times New Roman"/>
          <w:color w:val="1B1B1B"/>
          <w:sz w:val="19"/>
          <w:szCs w:val="19"/>
          <w:lang w:eastAsia="tr-TR"/>
        </w:rPr>
        <w:t xml:space="preserve"> ile birlikte, devir sözleşmesi </w:t>
      </w:r>
      <w:r w:rsidRPr="00394752">
        <w:rPr>
          <w:rFonts w:ascii="Verdana" w:eastAsia="Times New Roman" w:hAnsi="Verdana" w:cs="Times New Roman"/>
          <w:b/>
          <w:bCs/>
          <w:color w:val="1B1B1B"/>
          <w:sz w:val="19"/>
          <w:szCs w:val="19"/>
          <w:lang w:eastAsia="tr-TR"/>
        </w:rPr>
        <w:t>ticaret sicili memurluğuna tescil için verilmediği sürece, devir hukuken gerçekleşmiş sayılmıyor</w:t>
      </w:r>
      <w:r w:rsidRPr="00394752">
        <w:rPr>
          <w:rFonts w:ascii="Verdana" w:eastAsia="Times New Roman" w:hAnsi="Verdana" w:cs="Times New Roman"/>
          <w:color w:val="1B1B1B"/>
          <w:sz w:val="19"/>
          <w:szCs w:val="19"/>
          <w:lang w:eastAsia="tr-TR"/>
        </w:rPr>
        <w:t>(1)</w:t>
      </w:r>
      <w:r w:rsidRPr="00394752">
        <w:rPr>
          <w:rFonts w:ascii="Verdana" w:eastAsia="Times New Roman" w:hAnsi="Verdana" w:cs="Times New Roman"/>
          <w:b/>
          <w:bCs/>
          <w:color w:val="1B1B1B"/>
          <w:sz w:val="19"/>
          <w:szCs w:val="19"/>
          <w:lang w:eastAsia="tr-TR"/>
        </w:rPr>
        <w:t>. </w:t>
      </w:r>
      <w:r w:rsidRPr="00394752">
        <w:rPr>
          <w:rFonts w:ascii="Verdana" w:eastAsia="Times New Roman" w:hAnsi="Verdana" w:cs="Times New Roman"/>
          <w:color w:val="1B1B1B"/>
          <w:sz w:val="19"/>
          <w:szCs w:val="19"/>
          <w:lang w:eastAsia="tr-TR"/>
        </w:rPr>
        <w:t>Özellikle vergi ve sigorta primi borçlarından sorumlu olmadan dolayı, olayın bu yönüne dikkat edilmesinde yarar var(2).</w:t>
      </w:r>
    </w:p>
    <w:p w:rsidR="00394752" w:rsidRPr="00394752" w:rsidRDefault="00394752" w:rsidP="00394752">
      <w:pPr>
        <w:shd w:val="clear" w:color="auto" w:fill="FBF9F2"/>
        <w:spacing w:after="180" w:line="336" w:lineRule="atLeast"/>
        <w:jc w:val="both"/>
        <w:rPr>
          <w:rFonts w:ascii="Verdana" w:eastAsia="Times New Roman" w:hAnsi="Verdana" w:cs="Times New Roman"/>
          <w:color w:val="1B1B1B"/>
          <w:sz w:val="19"/>
          <w:szCs w:val="19"/>
          <w:lang w:eastAsia="tr-TR"/>
        </w:rPr>
      </w:pPr>
      <w:r w:rsidRPr="00394752">
        <w:rPr>
          <w:rFonts w:ascii="Verdana" w:eastAsia="Times New Roman" w:hAnsi="Verdana" w:cs="Times New Roman"/>
          <w:color w:val="1B1B1B"/>
          <w:sz w:val="19"/>
          <w:szCs w:val="19"/>
          <w:lang w:eastAsia="tr-TR"/>
        </w:rPr>
        <w:t>B- ANONİM ŞİRKETLERDE(3)</w:t>
      </w:r>
    </w:p>
    <w:p w:rsidR="00394752" w:rsidRPr="00394752" w:rsidRDefault="00394752" w:rsidP="00394752">
      <w:pPr>
        <w:shd w:val="clear" w:color="auto" w:fill="FBF9F2"/>
        <w:spacing w:after="0" w:line="336" w:lineRule="atLeast"/>
        <w:jc w:val="both"/>
        <w:rPr>
          <w:rFonts w:ascii="Verdana" w:eastAsia="Times New Roman" w:hAnsi="Verdana" w:cs="Times New Roman"/>
          <w:color w:val="1B1B1B"/>
          <w:sz w:val="19"/>
          <w:szCs w:val="19"/>
          <w:lang w:eastAsia="tr-TR"/>
        </w:rPr>
      </w:pPr>
      <w:r w:rsidRPr="00394752">
        <w:rPr>
          <w:rFonts w:ascii="Verdana" w:eastAsia="Times New Roman" w:hAnsi="Verdana" w:cs="Times New Roman"/>
          <w:b/>
          <w:bCs/>
          <w:color w:val="1B1B1B"/>
          <w:sz w:val="19"/>
          <w:szCs w:val="19"/>
          <w:lang w:eastAsia="tr-TR"/>
        </w:rPr>
        <w:t>1- Hisse Senedi Olmadığı Durumlar</w:t>
      </w:r>
    </w:p>
    <w:p w:rsidR="00394752" w:rsidRPr="00394752" w:rsidRDefault="00394752" w:rsidP="00394752">
      <w:pPr>
        <w:shd w:val="clear" w:color="auto" w:fill="FBF9F2"/>
        <w:spacing w:after="0" w:line="336" w:lineRule="atLeast"/>
        <w:jc w:val="both"/>
        <w:rPr>
          <w:rFonts w:ascii="Verdana" w:eastAsia="Times New Roman" w:hAnsi="Verdana" w:cs="Times New Roman"/>
          <w:color w:val="1B1B1B"/>
          <w:sz w:val="19"/>
          <w:szCs w:val="19"/>
          <w:lang w:eastAsia="tr-TR"/>
        </w:rPr>
      </w:pPr>
      <w:r w:rsidRPr="00394752">
        <w:rPr>
          <w:rFonts w:ascii="Verdana" w:eastAsia="Times New Roman" w:hAnsi="Verdana" w:cs="Times New Roman"/>
          <w:color w:val="1B1B1B"/>
          <w:sz w:val="19"/>
          <w:szCs w:val="19"/>
          <w:lang w:eastAsia="tr-TR"/>
        </w:rPr>
        <w:lastRenderedPageBreak/>
        <w:t>Anonim şirketlerde, hisse senedinin ihraç edilmediği durumlarda, </w:t>
      </w:r>
      <w:r w:rsidRPr="00394752">
        <w:rPr>
          <w:rFonts w:ascii="Verdana" w:eastAsia="Times New Roman" w:hAnsi="Verdana" w:cs="Times New Roman"/>
          <w:b/>
          <w:bCs/>
          <w:color w:val="1B1B1B"/>
          <w:sz w:val="19"/>
          <w:szCs w:val="19"/>
          <w:lang w:eastAsia="tr-TR"/>
        </w:rPr>
        <w:t>“hisse devri”</w:t>
      </w:r>
      <w:r w:rsidRPr="00394752">
        <w:rPr>
          <w:rFonts w:ascii="Verdana" w:eastAsia="Times New Roman" w:hAnsi="Verdana" w:cs="Times New Roman"/>
          <w:color w:val="1B1B1B"/>
          <w:sz w:val="19"/>
          <w:szCs w:val="19"/>
          <w:lang w:eastAsia="tr-TR"/>
        </w:rPr>
        <w:t> işleminin nasıl yapılacağı, </w:t>
      </w:r>
      <w:r w:rsidRPr="00394752">
        <w:rPr>
          <w:rFonts w:ascii="Verdana" w:eastAsia="Times New Roman" w:hAnsi="Verdana" w:cs="Times New Roman"/>
          <w:b/>
          <w:bCs/>
          <w:color w:val="1B1B1B"/>
          <w:sz w:val="19"/>
          <w:szCs w:val="19"/>
          <w:lang w:eastAsia="tr-TR"/>
        </w:rPr>
        <w:t>Sanayi ve Ticaret Bakanlığı İç Ticaret Genel Müdürlüğü’nce</w:t>
      </w:r>
      <w:r w:rsidRPr="00394752">
        <w:rPr>
          <w:rFonts w:ascii="Verdana" w:eastAsia="Times New Roman" w:hAnsi="Verdana" w:cs="Times New Roman"/>
          <w:color w:val="1B1B1B"/>
          <w:sz w:val="19"/>
          <w:szCs w:val="19"/>
          <w:lang w:eastAsia="tr-TR"/>
        </w:rPr>
        <w:t> ticaret sicil memurluklarına gönderilen bir genelge(4) ile aşağıdaki gibi açıklanmıştır.</w:t>
      </w:r>
    </w:p>
    <w:p w:rsidR="00394752" w:rsidRPr="00394752" w:rsidRDefault="00394752" w:rsidP="00394752">
      <w:pPr>
        <w:shd w:val="clear" w:color="auto" w:fill="FBF9F2"/>
        <w:spacing w:after="180" w:line="336" w:lineRule="atLeast"/>
        <w:jc w:val="both"/>
        <w:rPr>
          <w:rFonts w:ascii="Verdana" w:eastAsia="Times New Roman" w:hAnsi="Verdana" w:cs="Times New Roman"/>
          <w:color w:val="1B1B1B"/>
          <w:sz w:val="19"/>
          <w:szCs w:val="19"/>
          <w:lang w:eastAsia="tr-TR"/>
        </w:rPr>
      </w:pPr>
      <w:r w:rsidRPr="00394752">
        <w:rPr>
          <w:rFonts w:ascii="Verdana" w:eastAsia="Times New Roman" w:hAnsi="Verdana" w:cs="Times New Roman"/>
          <w:color w:val="1B1B1B"/>
          <w:sz w:val="19"/>
          <w:szCs w:val="19"/>
          <w:lang w:eastAsia="tr-TR"/>
        </w:rPr>
        <w:t>Anonim şirketlerde; nama veya hamiline hisse senedi ihraç edilmediği durumlarda;</w:t>
      </w:r>
    </w:p>
    <w:p w:rsidR="00394752" w:rsidRPr="00394752" w:rsidRDefault="00394752" w:rsidP="00394752">
      <w:pPr>
        <w:shd w:val="clear" w:color="auto" w:fill="FBF9F2"/>
        <w:spacing w:after="0" w:line="336" w:lineRule="atLeast"/>
        <w:jc w:val="both"/>
        <w:rPr>
          <w:rFonts w:ascii="Verdana" w:eastAsia="Times New Roman" w:hAnsi="Verdana" w:cs="Times New Roman"/>
          <w:color w:val="1B1B1B"/>
          <w:sz w:val="19"/>
          <w:szCs w:val="19"/>
          <w:lang w:eastAsia="tr-TR"/>
        </w:rPr>
      </w:pPr>
      <w:r w:rsidRPr="00394752">
        <w:rPr>
          <w:rFonts w:ascii="Verdana" w:eastAsia="Times New Roman" w:hAnsi="Verdana" w:cs="Times New Roman"/>
          <w:b/>
          <w:bCs/>
          <w:color w:val="1B1B1B"/>
          <w:sz w:val="19"/>
          <w:szCs w:val="19"/>
          <w:lang w:eastAsia="tr-TR"/>
        </w:rPr>
        <w:t>– İmzaları noter tarafından </w:t>
      </w:r>
      <w:r w:rsidRPr="00394752">
        <w:rPr>
          <w:rFonts w:ascii="Verdana" w:eastAsia="Times New Roman" w:hAnsi="Verdana" w:cs="Times New Roman"/>
          <w:color w:val="1B1B1B"/>
          <w:sz w:val="19"/>
          <w:szCs w:val="19"/>
          <w:lang w:eastAsia="tr-TR"/>
        </w:rPr>
        <w:t>tasdik edilmiş </w:t>
      </w:r>
      <w:r w:rsidRPr="00394752">
        <w:rPr>
          <w:rFonts w:ascii="Verdana" w:eastAsia="Times New Roman" w:hAnsi="Verdana" w:cs="Times New Roman"/>
          <w:b/>
          <w:bCs/>
          <w:color w:val="1B1B1B"/>
          <w:sz w:val="19"/>
          <w:szCs w:val="19"/>
          <w:lang w:eastAsia="tr-TR"/>
        </w:rPr>
        <w:t>devir sözleşmesi </w:t>
      </w:r>
      <w:r w:rsidRPr="00394752">
        <w:rPr>
          <w:rFonts w:ascii="Verdana" w:eastAsia="Times New Roman" w:hAnsi="Verdana" w:cs="Times New Roman"/>
          <w:color w:val="1B1B1B"/>
          <w:sz w:val="19"/>
          <w:szCs w:val="19"/>
          <w:lang w:eastAsia="tr-TR"/>
        </w:rPr>
        <w:t>ile</w:t>
      </w:r>
    </w:p>
    <w:p w:rsidR="00394752" w:rsidRPr="00394752" w:rsidRDefault="00394752" w:rsidP="00394752">
      <w:pPr>
        <w:shd w:val="clear" w:color="auto" w:fill="FBF9F2"/>
        <w:spacing w:after="0" w:line="336" w:lineRule="atLeast"/>
        <w:jc w:val="both"/>
        <w:rPr>
          <w:rFonts w:ascii="Verdana" w:eastAsia="Times New Roman" w:hAnsi="Verdana" w:cs="Times New Roman"/>
          <w:color w:val="1B1B1B"/>
          <w:sz w:val="19"/>
          <w:szCs w:val="19"/>
          <w:lang w:eastAsia="tr-TR"/>
        </w:rPr>
      </w:pPr>
      <w:r w:rsidRPr="00394752">
        <w:rPr>
          <w:rFonts w:ascii="Verdana" w:eastAsia="Times New Roman" w:hAnsi="Verdana" w:cs="Times New Roman"/>
          <w:color w:val="1B1B1B"/>
          <w:sz w:val="19"/>
          <w:szCs w:val="19"/>
          <w:lang w:eastAsia="tr-TR"/>
        </w:rPr>
        <w:t>– Devre muvafakat edildiğini gösteren </w:t>
      </w:r>
      <w:r w:rsidRPr="00394752">
        <w:rPr>
          <w:rFonts w:ascii="Verdana" w:eastAsia="Times New Roman" w:hAnsi="Verdana" w:cs="Times New Roman"/>
          <w:b/>
          <w:bCs/>
          <w:color w:val="1B1B1B"/>
          <w:sz w:val="19"/>
          <w:szCs w:val="19"/>
          <w:lang w:eastAsia="tr-TR"/>
        </w:rPr>
        <w:t>yönetim kurulu kararının, noter tasdikli örneğinin</w:t>
      </w:r>
    </w:p>
    <w:p w:rsidR="00394752" w:rsidRPr="00394752" w:rsidRDefault="00394752" w:rsidP="00394752">
      <w:pPr>
        <w:shd w:val="clear" w:color="auto" w:fill="FBF9F2"/>
        <w:spacing w:after="0" w:line="336" w:lineRule="atLeast"/>
        <w:jc w:val="both"/>
        <w:rPr>
          <w:rFonts w:ascii="Verdana" w:eastAsia="Times New Roman" w:hAnsi="Verdana" w:cs="Times New Roman"/>
          <w:color w:val="1B1B1B"/>
          <w:sz w:val="19"/>
          <w:szCs w:val="19"/>
          <w:lang w:eastAsia="tr-TR"/>
        </w:rPr>
      </w:pPr>
      <w:proofErr w:type="gramStart"/>
      <w:r w:rsidRPr="00394752">
        <w:rPr>
          <w:rFonts w:ascii="Verdana" w:eastAsia="Times New Roman" w:hAnsi="Verdana" w:cs="Times New Roman"/>
          <w:b/>
          <w:bCs/>
          <w:color w:val="1B1B1B"/>
          <w:sz w:val="19"/>
          <w:szCs w:val="19"/>
          <w:lang w:eastAsia="tr-TR"/>
        </w:rPr>
        <w:t>ticaret</w:t>
      </w:r>
      <w:proofErr w:type="gramEnd"/>
      <w:r w:rsidRPr="00394752">
        <w:rPr>
          <w:rFonts w:ascii="Verdana" w:eastAsia="Times New Roman" w:hAnsi="Verdana" w:cs="Times New Roman"/>
          <w:b/>
          <w:bCs/>
          <w:color w:val="1B1B1B"/>
          <w:sz w:val="19"/>
          <w:szCs w:val="19"/>
          <w:lang w:eastAsia="tr-TR"/>
        </w:rPr>
        <w:t xml:space="preserve"> sicil memurluklarına verilmesi gerekiyor.</w:t>
      </w:r>
    </w:p>
    <w:p w:rsidR="00394752" w:rsidRPr="00394752" w:rsidRDefault="00394752" w:rsidP="00394752">
      <w:pPr>
        <w:shd w:val="clear" w:color="auto" w:fill="FBF9F2"/>
        <w:spacing w:after="0" w:line="336" w:lineRule="atLeast"/>
        <w:jc w:val="both"/>
        <w:rPr>
          <w:rFonts w:ascii="Verdana" w:eastAsia="Times New Roman" w:hAnsi="Verdana" w:cs="Times New Roman"/>
          <w:color w:val="1B1B1B"/>
          <w:sz w:val="19"/>
          <w:szCs w:val="19"/>
          <w:lang w:eastAsia="tr-TR"/>
        </w:rPr>
      </w:pPr>
      <w:r w:rsidRPr="00394752">
        <w:rPr>
          <w:rFonts w:ascii="Verdana" w:eastAsia="Times New Roman" w:hAnsi="Verdana" w:cs="Times New Roman"/>
          <w:color w:val="1B1B1B"/>
          <w:sz w:val="19"/>
          <w:szCs w:val="19"/>
          <w:lang w:eastAsia="tr-TR"/>
        </w:rPr>
        <w:t>Aksi halde, yapılan işlemler hukuken geçersiz olur. </w:t>
      </w:r>
      <w:r w:rsidRPr="00394752">
        <w:rPr>
          <w:rFonts w:ascii="Verdana" w:eastAsia="Times New Roman" w:hAnsi="Verdana" w:cs="Times New Roman"/>
          <w:b/>
          <w:bCs/>
          <w:color w:val="1B1B1B"/>
          <w:sz w:val="19"/>
          <w:szCs w:val="19"/>
          <w:lang w:eastAsia="tr-TR"/>
        </w:rPr>
        <w:t>Ortak olmayan bir kişi yönetim kuruluna seçilebilir. </w:t>
      </w:r>
      <w:r w:rsidRPr="00394752">
        <w:rPr>
          <w:rFonts w:ascii="Verdana" w:eastAsia="Times New Roman" w:hAnsi="Verdana" w:cs="Times New Roman"/>
          <w:color w:val="1B1B1B"/>
          <w:sz w:val="19"/>
          <w:szCs w:val="19"/>
          <w:lang w:eastAsia="tr-TR"/>
        </w:rPr>
        <w:t>Ancak seçildikten sonra kendisine hisse devri yapılması, bunun da </w:t>
      </w:r>
      <w:r w:rsidRPr="00394752">
        <w:rPr>
          <w:rFonts w:ascii="Verdana" w:eastAsia="Times New Roman" w:hAnsi="Verdana" w:cs="Times New Roman"/>
          <w:b/>
          <w:bCs/>
          <w:color w:val="1B1B1B"/>
          <w:sz w:val="19"/>
          <w:szCs w:val="19"/>
          <w:lang w:eastAsia="tr-TR"/>
        </w:rPr>
        <w:t xml:space="preserve">“pay </w:t>
      </w:r>
      <w:proofErr w:type="spellStart"/>
      <w:r w:rsidRPr="00394752">
        <w:rPr>
          <w:rFonts w:ascii="Verdana" w:eastAsia="Times New Roman" w:hAnsi="Verdana" w:cs="Times New Roman"/>
          <w:b/>
          <w:bCs/>
          <w:color w:val="1B1B1B"/>
          <w:sz w:val="19"/>
          <w:szCs w:val="19"/>
          <w:lang w:eastAsia="tr-TR"/>
        </w:rPr>
        <w:t>defteri”</w:t>
      </w:r>
      <w:r w:rsidRPr="00394752">
        <w:rPr>
          <w:rFonts w:ascii="Verdana" w:eastAsia="Times New Roman" w:hAnsi="Verdana" w:cs="Times New Roman"/>
          <w:color w:val="1B1B1B"/>
          <w:sz w:val="19"/>
          <w:szCs w:val="19"/>
          <w:lang w:eastAsia="tr-TR"/>
        </w:rPr>
        <w:t>ne</w:t>
      </w:r>
      <w:proofErr w:type="spellEnd"/>
      <w:r w:rsidRPr="00394752">
        <w:rPr>
          <w:rFonts w:ascii="Verdana" w:eastAsia="Times New Roman" w:hAnsi="Verdana" w:cs="Times New Roman"/>
          <w:color w:val="1B1B1B"/>
          <w:sz w:val="19"/>
          <w:szCs w:val="19"/>
          <w:lang w:eastAsia="tr-TR"/>
        </w:rPr>
        <w:t xml:space="preserve"> işlenip, taraflarca imzalanması gerekiyor. Ticaret sicili memurluğunun ise yönetim kurulu üyesi olan ortağın, </w:t>
      </w:r>
      <w:r w:rsidRPr="00394752">
        <w:rPr>
          <w:rFonts w:ascii="Verdana" w:eastAsia="Times New Roman" w:hAnsi="Verdana" w:cs="Times New Roman"/>
          <w:b/>
          <w:bCs/>
          <w:color w:val="1B1B1B"/>
          <w:sz w:val="19"/>
          <w:szCs w:val="19"/>
          <w:lang w:eastAsia="tr-TR"/>
        </w:rPr>
        <w:t>hissedar olduğuna dair devir sözleşmesini aldıktan sonra, </w:t>
      </w:r>
      <w:r w:rsidRPr="00394752">
        <w:rPr>
          <w:rFonts w:ascii="Verdana" w:eastAsia="Times New Roman" w:hAnsi="Verdana" w:cs="Times New Roman"/>
          <w:color w:val="1B1B1B"/>
          <w:sz w:val="19"/>
          <w:szCs w:val="19"/>
          <w:lang w:eastAsia="tr-TR"/>
        </w:rPr>
        <w:t>durumu tescil ve ilan etmesi gerekiyor. Aksi halde yapılan tescil işleminden dolayı ticaret sicili memurluğunun da hukuki sorumluluğu söz konusu olur.</w:t>
      </w:r>
    </w:p>
    <w:p w:rsidR="00394752" w:rsidRPr="00394752" w:rsidRDefault="00394752" w:rsidP="00394752">
      <w:pPr>
        <w:shd w:val="clear" w:color="auto" w:fill="FBF9F2"/>
        <w:spacing w:after="0" w:line="336" w:lineRule="atLeast"/>
        <w:jc w:val="both"/>
        <w:rPr>
          <w:rFonts w:ascii="Verdana" w:eastAsia="Times New Roman" w:hAnsi="Verdana" w:cs="Times New Roman"/>
          <w:color w:val="1B1B1B"/>
          <w:sz w:val="19"/>
          <w:szCs w:val="19"/>
          <w:lang w:eastAsia="tr-TR"/>
        </w:rPr>
      </w:pPr>
      <w:r w:rsidRPr="00394752">
        <w:rPr>
          <w:rFonts w:ascii="Verdana" w:eastAsia="Times New Roman" w:hAnsi="Verdana" w:cs="Times New Roman"/>
          <w:b/>
          <w:bCs/>
          <w:color w:val="1B1B1B"/>
          <w:sz w:val="19"/>
          <w:szCs w:val="19"/>
          <w:lang w:eastAsia="tr-TR"/>
        </w:rPr>
        <w:t>2- Hisse Senedi İhraç Edildiği Durumlar</w:t>
      </w:r>
    </w:p>
    <w:p w:rsidR="00394752" w:rsidRPr="00394752" w:rsidRDefault="00394752" w:rsidP="00394752">
      <w:pPr>
        <w:shd w:val="clear" w:color="auto" w:fill="FBF9F2"/>
        <w:spacing w:after="180" w:line="336" w:lineRule="atLeast"/>
        <w:jc w:val="both"/>
        <w:rPr>
          <w:rFonts w:ascii="Verdana" w:eastAsia="Times New Roman" w:hAnsi="Verdana" w:cs="Times New Roman"/>
          <w:color w:val="1B1B1B"/>
          <w:sz w:val="19"/>
          <w:szCs w:val="19"/>
          <w:lang w:eastAsia="tr-TR"/>
        </w:rPr>
      </w:pPr>
      <w:r w:rsidRPr="00394752">
        <w:rPr>
          <w:rFonts w:ascii="Verdana" w:eastAsia="Times New Roman" w:hAnsi="Verdana" w:cs="Times New Roman"/>
          <w:color w:val="1B1B1B"/>
          <w:sz w:val="19"/>
          <w:szCs w:val="19"/>
          <w:lang w:eastAsia="tr-TR"/>
        </w:rPr>
        <w:t>Bununla ilgili esaslar, Türk Ticaret Kanunu’nun 415 ve 416. maddelerinde yer alıyor.</w:t>
      </w:r>
    </w:p>
    <w:p w:rsidR="00394752" w:rsidRPr="00394752" w:rsidRDefault="00394752" w:rsidP="00394752">
      <w:pPr>
        <w:shd w:val="clear" w:color="auto" w:fill="FBF9F2"/>
        <w:spacing w:after="0" w:line="336" w:lineRule="atLeast"/>
        <w:jc w:val="both"/>
        <w:rPr>
          <w:rFonts w:ascii="Verdana" w:eastAsia="Times New Roman" w:hAnsi="Verdana" w:cs="Times New Roman"/>
          <w:color w:val="1B1B1B"/>
          <w:sz w:val="19"/>
          <w:szCs w:val="19"/>
          <w:lang w:eastAsia="tr-TR"/>
        </w:rPr>
      </w:pPr>
      <w:proofErr w:type="gramStart"/>
      <w:r w:rsidRPr="00394752">
        <w:rPr>
          <w:rFonts w:ascii="Verdana" w:eastAsia="Times New Roman" w:hAnsi="Verdana" w:cs="Times New Roman"/>
          <w:b/>
          <w:bCs/>
          <w:i/>
          <w:iCs/>
          <w:color w:val="1B1B1B"/>
          <w:sz w:val="19"/>
          <w:szCs w:val="19"/>
          <w:lang w:eastAsia="tr-TR"/>
        </w:rPr>
        <w:t>a</w:t>
      </w:r>
      <w:proofErr w:type="gramEnd"/>
      <w:r w:rsidRPr="00394752">
        <w:rPr>
          <w:rFonts w:ascii="Verdana" w:eastAsia="Times New Roman" w:hAnsi="Verdana" w:cs="Times New Roman"/>
          <w:b/>
          <w:bCs/>
          <w:i/>
          <w:iCs/>
          <w:color w:val="1B1B1B"/>
          <w:sz w:val="19"/>
          <w:szCs w:val="19"/>
          <w:lang w:eastAsia="tr-TR"/>
        </w:rPr>
        <w:t>- Hamiline Yazılı Senetler</w:t>
      </w:r>
    </w:p>
    <w:p w:rsidR="00394752" w:rsidRPr="00394752" w:rsidRDefault="00394752" w:rsidP="00394752">
      <w:pPr>
        <w:shd w:val="clear" w:color="auto" w:fill="FBF9F2"/>
        <w:spacing w:after="0" w:line="336" w:lineRule="atLeast"/>
        <w:jc w:val="both"/>
        <w:rPr>
          <w:rFonts w:ascii="Verdana" w:eastAsia="Times New Roman" w:hAnsi="Verdana" w:cs="Times New Roman"/>
          <w:color w:val="1B1B1B"/>
          <w:sz w:val="19"/>
          <w:szCs w:val="19"/>
          <w:lang w:eastAsia="tr-TR"/>
        </w:rPr>
      </w:pPr>
      <w:r w:rsidRPr="00394752">
        <w:rPr>
          <w:rFonts w:ascii="Verdana" w:eastAsia="Times New Roman" w:hAnsi="Verdana" w:cs="Times New Roman"/>
          <w:b/>
          <w:bCs/>
          <w:color w:val="1B1B1B"/>
          <w:sz w:val="19"/>
          <w:szCs w:val="19"/>
          <w:lang w:eastAsia="tr-TR"/>
        </w:rPr>
        <w:t>Madde-415:</w:t>
      </w:r>
      <w:r w:rsidRPr="00394752">
        <w:rPr>
          <w:rFonts w:ascii="Verdana" w:eastAsia="Times New Roman" w:hAnsi="Verdana" w:cs="Times New Roman"/>
          <w:color w:val="1B1B1B"/>
          <w:sz w:val="19"/>
          <w:szCs w:val="19"/>
          <w:lang w:eastAsia="tr-TR"/>
        </w:rPr>
        <w:t> Hamiline yazılı </w:t>
      </w:r>
      <w:r w:rsidRPr="00394752">
        <w:rPr>
          <w:rFonts w:ascii="Verdana" w:eastAsia="Times New Roman" w:hAnsi="Verdana" w:cs="Times New Roman"/>
          <w:b/>
          <w:bCs/>
          <w:color w:val="1B1B1B"/>
          <w:sz w:val="19"/>
          <w:szCs w:val="19"/>
          <w:lang w:eastAsia="tr-TR"/>
        </w:rPr>
        <w:t>hisse senetlerinin devri </w:t>
      </w:r>
      <w:r w:rsidRPr="00394752">
        <w:rPr>
          <w:rFonts w:ascii="Verdana" w:eastAsia="Times New Roman" w:hAnsi="Verdana" w:cs="Times New Roman"/>
          <w:color w:val="1B1B1B"/>
          <w:sz w:val="19"/>
          <w:szCs w:val="19"/>
          <w:lang w:eastAsia="tr-TR"/>
        </w:rPr>
        <w:t>şirket ve üçüncü şahıslar hakkında ancak </w:t>
      </w:r>
      <w:r w:rsidRPr="00394752">
        <w:rPr>
          <w:rFonts w:ascii="Verdana" w:eastAsia="Times New Roman" w:hAnsi="Verdana" w:cs="Times New Roman"/>
          <w:b/>
          <w:bCs/>
          <w:color w:val="1B1B1B"/>
          <w:sz w:val="19"/>
          <w:szCs w:val="19"/>
          <w:lang w:eastAsia="tr-TR"/>
        </w:rPr>
        <w:t>TESLİM ile hüküm ifade eder.</w:t>
      </w:r>
    </w:p>
    <w:p w:rsidR="00394752" w:rsidRPr="00394752" w:rsidRDefault="00394752" w:rsidP="00394752">
      <w:pPr>
        <w:shd w:val="clear" w:color="auto" w:fill="FBF9F2"/>
        <w:spacing w:after="0" w:line="336" w:lineRule="atLeast"/>
        <w:jc w:val="both"/>
        <w:rPr>
          <w:rFonts w:ascii="Verdana" w:eastAsia="Times New Roman" w:hAnsi="Verdana" w:cs="Times New Roman"/>
          <w:color w:val="1B1B1B"/>
          <w:sz w:val="19"/>
          <w:szCs w:val="19"/>
          <w:lang w:eastAsia="tr-TR"/>
        </w:rPr>
      </w:pPr>
      <w:proofErr w:type="gramStart"/>
      <w:r w:rsidRPr="00394752">
        <w:rPr>
          <w:rFonts w:ascii="Verdana" w:eastAsia="Times New Roman" w:hAnsi="Verdana" w:cs="Times New Roman"/>
          <w:b/>
          <w:bCs/>
          <w:i/>
          <w:iCs/>
          <w:color w:val="1B1B1B"/>
          <w:sz w:val="19"/>
          <w:szCs w:val="19"/>
          <w:lang w:eastAsia="tr-TR"/>
        </w:rPr>
        <w:t>b</w:t>
      </w:r>
      <w:proofErr w:type="gramEnd"/>
      <w:r w:rsidRPr="00394752">
        <w:rPr>
          <w:rFonts w:ascii="Verdana" w:eastAsia="Times New Roman" w:hAnsi="Verdana" w:cs="Times New Roman"/>
          <w:b/>
          <w:bCs/>
          <w:i/>
          <w:iCs/>
          <w:color w:val="1B1B1B"/>
          <w:sz w:val="19"/>
          <w:szCs w:val="19"/>
          <w:lang w:eastAsia="tr-TR"/>
        </w:rPr>
        <w:t>- Nama Yazılı Senetler</w:t>
      </w:r>
    </w:p>
    <w:p w:rsidR="00394752" w:rsidRPr="00394752" w:rsidRDefault="00394752" w:rsidP="00394752">
      <w:pPr>
        <w:shd w:val="clear" w:color="auto" w:fill="FBF9F2"/>
        <w:spacing w:after="0" w:line="336" w:lineRule="atLeast"/>
        <w:jc w:val="both"/>
        <w:rPr>
          <w:rFonts w:ascii="Verdana" w:eastAsia="Times New Roman" w:hAnsi="Verdana" w:cs="Times New Roman"/>
          <w:color w:val="1B1B1B"/>
          <w:sz w:val="19"/>
          <w:szCs w:val="19"/>
          <w:lang w:eastAsia="tr-TR"/>
        </w:rPr>
      </w:pPr>
      <w:r w:rsidRPr="00394752">
        <w:rPr>
          <w:rFonts w:ascii="Verdana" w:eastAsia="Times New Roman" w:hAnsi="Verdana" w:cs="Times New Roman"/>
          <w:b/>
          <w:bCs/>
          <w:color w:val="1B1B1B"/>
          <w:sz w:val="19"/>
          <w:szCs w:val="19"/>
          <w:lang w:eastAsia="tr-TR"/>
        </w:rPr>
        <w:t>Madde-416: </w:t>
      </w:r>
      <w:r w:rsidRPr="00394752">
        <w:rPr>
          <w:rFonts w:ascii="Verdana" w:eastAsia="Times New Roman" w:hAnsi="Verdana" w:cs="Times New Roman"/>
          <w:color w:val="1B1B1B"/>
          <w:sz w:val="19"/>
          <w:szCs w:val="19"/>
          <w:lang w:eastAsia="tr-TR"/>
        </w:rPr>
        <w:t>Nama yazılı hisse senetleri, esas mukavelede aksine hüküm olmadıkça devrolunabilir.</w:t>
      </w:r>
    </w:p>
    <w:p w:rsidR="00394752" w:rsidRPr="00394752" w:rsidRDefault="00394752" w:rsidP="00394752">
      <w:pPr>
        <w:shd w:val="clear" w:color="auto" w:fill="FBF9F2"/>
        <w:spacing w:after="0" w:line="336" w:lineRule="atLeast"/>
        <w:jc w:val="both"/>
        <w:rPr>
          <w:rFonts w:ascii="Verdana" w:eastAsia="Times New Roman" w:hAnsi="Verdana" w:cs="Times New Roman"/>
          <w:color w:val="1B1B1B"/>
          <w:sz w:val="19"/>
          <w:szCs w:val="19"/>
          <w:lang w:eastAsia="tr-TR"/>
        </w:rPr>
      </w:pPr>
      <w:r w:rsidRPr="00394752">
        <w:rPr>
          <w:rFonts w:ascii="Verdana" w:eastAsia="Times New Roman" w:hAnsi="Verdana" w:cs="Times New Roman"/>
          <w:color w:val="1B1B1B"/>
          <w:sz w:val="19"/>
          <w:szCs w:val="19"/>
          <w:lang w:eastAsia="tr-TR"/>
        </w:rPr>
        <w:t>Devir ciro edilmiş </w:t>
      </w:r>
      <w:r w:rsidRPr="00394752">
        <w:rPr>
          <w:rFonts w:ascii="Verdana" w:eastAsia="Times New Roman" w:hAnsi="Verdana" w:cs="Times New Roman"/>
          <w:b/>
          <w:bCs/>
          <w:color w:val="1B1B1B"/>
          <w:sz w:val="19"/>
          <w:szCs w:val="19"/>
          <w:lang w:eastAsia="tr-TR"/>
        </w:rPr>
        <w:t>senedin (ya da geçici ilmühaberin) DEVRALANA TESLİMİ ile olur. </w:t>
      </w:r>
      <w:r w:rsidRPr="00394752">
        <w:rPr>
          <w:rFonts w:ascii="Verdana" w:eastAsia="Times New Roman" w:hAnsi="Verdana" w:cs="Times New Roman"/>
          <w:color w:val="1B1B1B"/>
          <w:sz w:val="19"/>
          <w:szCs w:val="19"/>
          <w:lang w:eastAsia="tr-TR"/>
        </w:rPr>
        <w:t>Şu kadar ki; devir, şirkete karşı ancak pay defterine kayıtla hüküm ifade eder.</w:t>
      </w:r>
    </w:p>
    <w:p w:rsidR="00394752" w:rsidRPr="00394752" w:rsidRDefault="00394752" w:rsidP="00394752">
      <w:pPr>
        <w:shd w:val="clear" w:color="auto" w:fill="FBF9F2"/>
        <w:spacing w:after="0" w:line="336" w:lineRule="atLeast"/>
        <w:jc w:val="both"/>
        <w:rPr>
          <w:rFonts w:ascii="Verdana" w:eastAsia="Times New Roman" w:hAnsi="Verdana" w:cs="Times New Roman"/>
          <w:color w:val="1B1B1B"/>
          <w:sz w:val="19"/>
          <w:szCs w:val="19"/>
          <w:lang w:eastAsia="tr-TR"/>
        </w:rPr>
      </w:pPr>
      <w:r w:rsidRPr="00394752">
        <w:rPr>
          <w:rFonts w:ascii="Verdana" w:eastAsia="Times New Roman" w:hAnsi="Verdana" w:cs="Times New Roman"/>
          <w:color w:val="1B1B1B"/>
          <w:sz w:val="19"/>
          <w:szCs w:val="19"/>
          <w:lang w:eastAsia="tr-TR"/>
        </w:rPr>
        <w:t>Türk Ticaret Kanunu’nun 417. maddesine göre de hisse senedini teslim alan kişi, bunu pay defterine kayıt ettirdiğinde </w:t>
      </w:r>
      <w:r w:rsidRPr="00394752">
        <w:rPr>
          <w:rFonts w:ascii="Verdana" w:eastAsia="Times New Roman" w:hAnsi="Verdana" w:cs="Times New Roman"/>
          <w:b/>
          <w:bCs/>
          <w:color w:val="1B1B1B"/>
          <w:sz w:val="19"/>
          <w:szCs w:val="19"/>
          <w:lang w:eastAsia="tr-TR"/>
        </w:rPr>
        <w:t>“ortak sıfatına haiz”</w:t>
      </w:r>
      <w:r w:rsidRPr="00394752">
        <w:rPr>
          <w:rFonts w:ascii="Verdana" w:eastAsia="Times New Roman" w:hAnsi="Verdana" w:cs="Times New Roman"/>
          <w:color w:val="1B1B1B"/>
          <w:sz w:val="19"/>
          <w:szCs w:val="19"/>
          <w:lang w:eastAsia="tr-TR"/>
        </w:rPr>
        <w:t> olabiliyor.</w:t>
      </w:r>
    </w:p>
    <w:p w:rsidR="00394752" w:rsidRPr="00394752" w:rsidRDefault="00394752" w:rsidP="00394752">
      <w:pPr>
        <w:shd w:val="clear" w:color="auto" w:fill="FBF9F2"/>
        <w:spacing w:after="0" w:line="336" w:lineRule="atLeast"/>
        <w:jc w:val="both"/>
        <w:rPr>
          <w:rFonts w:ascii="Verdana" w:eastAsia="Times New Roman" w:hAnsi="Verdana" w:cs="Times New Roman"/>
          <w:color w:val="1B1B1B"/>
          <w:sz w:val="19"/>
          <w:szCs w:val="19"/>
          <w:lang w:eastAsia="tr-TR"/>
        </w:rPr>
      </w:pPr>
      <w:r w:rsidRPr="00394752">
        <w:rPr>
          <w:rFonts w:ascii="Verdana" w:eastAsia="Times New Roman" w:hAnsi="Verdana" w:cs="Times New Roman"/>
          <w:b/>
          <w:bCs/>
          <w:color w:val="1B1B1B"/>
          <w:sz w:val="19"/>
          <w:szCs w:val="19"/>
          <w:lang w:eastAsia="tr-TR"/>
        </w:rPr>
        <w:t>Anonim şirketlerde</w:t>
      </w:r>
      <w:r w:rsidRPr="00394752">
        <w:rPr>
          <w:rFonts w:ascii="Verdana" w:eastAsia="Times New Roman" w:hAnsi="Verdana" w:cs="Times New Roman"/>
          <w:color w:val="1B1B1B"/>
          <w:sz w:val="19"/>
          <w:szCs w:val="19"/>
          <w:lang w:eastAsia="tr-TR"/>
        </w:rPr>
        <w:t> </w:t>
      </w:r>
      <w:proofErr w:type="spellStart"/>
      <w:r w:rsidRPr="00394752">
        <w:rPr>
          <w:rFonts w:ascii="Verdana" w:eastAsia="Times New Roman" w:hAnsi="Verdana" w:cs="Times New Roman"/>
          <w:color w:val="1B1B1B"/>
          <w:sz w:val="19"/>
          <w:szCs w:val="19"/>
          <w:lang w:eastAsia="tr-TR"/>
        </w:rPr>
        <w:t>limited</w:t>
      </w:r>
      <w:proofErr w:type="spellEnd"/>
      <w:r w:rsidRPr="00394752">
        <w:rPr>
          <w:rFonts w:ascii="Verdana" w:eastAsia="Times New Roman" w:hAnsi="Verdana" w:cs="Times New Roman"/>
          <w:color w:val="1B1B1B"/>
          <w:sz w:val="19"/>
          <w:szCs w:val="19"/>
          <w:lang w:eastAsia="tr-TR"/>
        </w:rPr>
        <w:t xml:space="preserve"> şirketlerin aksine (yönetim kurulu üyesi olmayan), </w:t>
      </w:r>
      <w:r w:rsidRPr="00394752">
        <w:rPr>
          <w:rFonts w:ascii="Verdana" w:eastAsia="Times New Roman" w:hAnsi="Verdana" w:cs="Times New Roman"/>
          <w:b/>
          <w:bCs/>
          <w:color w:val="1B1B1B"/>
          <w:sz w:val="19"/>
          <w:szCs w:val="19"/>
          <w:lang w:eastAsia="tr-TR"/>
        </w:rPr>
        <w:t>ortakların, şirketin vergi ve sigorta borçları nedeniyle 1 TL dahi sorumlulukları </w:t>
      </w:r>
      <w:r w:rsidRPr="00394752">
        <w:rPr>
          <w:rFonts w:ascii="Verdana" w:eastAsia="Times New Roman" w:hAnsi="Verdana" w:cs="Times New Roman"/>
          <w:color w:val="1B1B1B"/>
          <w:sz w:val="19"/>
          <w:szCs w:val="19"/>
          <w:lang w:eastAsia="tr-TR"/>
        </w:rPr>
        <w:t>yok. Yönetim kurulu üyesi ortakları ise, anonim şirketin mal varlığından tahsil edilemeyen ya da tahsil edilemeyeceği anlaşılan kamu alacaklarından dolayı, </w:t>
      </w:r>
      <w:r w:rsidRPr="00394752">
        <w:rPr>
          <w:rFonts w:ascii="Verdana" w:eastAsia="Times New Roman" w:hAnsi="Verdana" w:cs="Times New Roman"/>
          <w:b/>
          <w:bCs/>
          <w:color w:val="1B1B1B"/>
          <w:sz w:val="19"/>
          <w:szCs w:val="19"/>
          <w:lang w:eastAsia="tr-TR"/>
        </w:rPr>
        <w:t xml:space="preserve">şahsi mal </w:t>
      </w:r>
      <w:proofErr w:type="spellStart"/>
      <w:r w:rsidRPr="00394752">
        <w:rPr>
          <w:rFonts w:ascii="Verdana" w:eastAsia="Times New Roman" w:hAnsi="Verdana" w:cs="Times New Roman"/>
          <w:b/>
          <w:bCs/>
          <w:color w:val="1B1B1B"/>
          <w:sz w:val="19"/>
          <w:szCs w:val="19"/>
          <w:lang w:eastAsia="tr-TR"/>
        </w:rPr>
        <w:t>varlıkları</w:t>
      </w:r>
      <w:r w:rsidRPr="00394752">
        <w:rPr>
          <w:rFonts w:ascii="Verdana" w:eastAsia="Times New Roman" w:hAnsi="Verdana" w:cs="Times New Roman"/>
          <w:color w:val="1B1B1B"/>
          <w:sz w:val="19"/>
          <w:szCs w:val="19"/>
          <w:lang w:eastAsia="tr-TR"/>
        </w:rPr>
        <w:t>ile</w:t>
      </w:r>
      <w:proofErr w:type="spellEnd"/>
      <w:r w:rsidRPr="00394752">
        <w:rPr>
          <w:rFonts w:ascii="Verdana" w:eastAsia="Times New Roman" w:hAnsi="Verdana" w:cs="Times New Roman"/>
          <w:color w:val="1B1B1B"/>
          <w:sz w:val="19"/>
          <w:szCs w:val="19"/>
          <w:lang w:eastAsia="tr-TR"/>
        </w:rPr>
        <w:t xml:space="preserve"> sorumlular (6183 sayılı Kanun mükerrer </w:t>
      </w:r>
      <w:proofErr w:type="spellStart"/>
      <w:r w:rsidRPr="00394752">
        <w:rPr>
          <w:rFonts w:ascii="Verdana" w:eastAsia="Times New Roman" w:hAnsi="Verdana" w:cs="Times New Roman"/>
          <w:color w:val="1B1B1B"/>
          <w:sz w:val="19"/>
          <w:szCs w:val="19"/>
          <w:lang w:eastAsia="tr-TR"/>
        </w:rPr>
        <w:t>md.</w:t>
      </w:r>
      <w:proofErr w:type="spellEnd"/>
      <w:r w:rsidRPr="00394752">
        <w:rPr>
          <w:rFonts w:ascii="Verdana" w:eastAsia="Times New Roman" w:hAnsi="Verdana" w:cs="Times New Roman"/>
          <w:color w:val="1B1B1B"/>
          <w:sz w:val="19"/>
          <w:szCs w:val="19"/>
          <w:lang w:eastAsia="tr-TR"/>
        </w:rPr>
        <w:t xml:space="preserve"> 35).</w:t>
      </w:r>
    </w:p>
    <w:p w:rsidR="00394752" w:rsidRPr="00394752" w:rsidRDefault="00394752" w:rsidP="00394752">
      <w:pPr>
        <w:shd w:val="clear" w:color="auto" w:fill="FBF9F2"/>
        <w:spacing w:after="0" w:line="336" w:lineRule="atLeast"/>
        <w:jc w:val="both"/>
        <w:rPr>
          <w:rFonts w:ascii="Verdana" w:eastAsia="Times New Roman" w:hAnsi="Verdana" w:cs="Times New Roman"/>
          <w:color w:val="1B1B1B"/>
          <w:sz w:val="19"/>
          <w:szCs w:val="19"/>
          <w:lang w:eastAsia="tr-TR"/>
        </w:rPr>
      </w:pPr>
      <w:r w:rsidRPr="00394752">
        <w:rPr>
          <w:rFonts w:ascii="Verdana" w:eastAsia="Times New Roman" w:hAnsi="Verdana" w:cs="Times New Roman"/>
          <w:b/>
          <w:bCs/>
          <w:color w:val="1B1B1B"/>
          <w:sz w:val="19"/>
          <w:szCs w:val="19"/>
          <w:lang w:eastAsia="tr-TR"/>
        </w:rPr>
        <w:t>III- ŞİRKET HİSSESİ DEVRİNDE VERGİ</w:t>
      </w:r>
    </w:p>
    <w:p w:rsidR="00394752" w:rsidRPr="00394752" w:rsidRDefault="00394752" w:rsidP="00394752">
      <w:pPr>
        <w:shd w:val="clear" w:color="auto" w:fill="FBF9F2"/>
        <w:spacing w:after="180" w:line="336" w:lineRule="atLeast"/>
        <w:jc w:val="both"/>
        <w:rPr>
          <w:rFonts w:ascii="Verdana" w:eastAsia="Times New Roman" w:hAnsi="Verdana" w:cs="Times New Roman"/>
          <w:color w:val="1B1B1B"/>
          <w:sz w:val="19"/>
          <w:szCs w:val="19"/>
          <w:lang w:eastAsia="tr-TR"/>
        </w:rPr>
      </w:pPr>
      <w:r w:rsidRPr="00394752">
        <w:rPr>
          <w:rFonts w:ascii="Verdana" w:eastAsia="Times New Roman" w:hAnsi="Verdana" w:cs="Times New Roman"/>
          <w:color w:val="1B1B1B"/>
          <w:sz w:val="19"/>
          <w:szCs w:val="19"/>
          <w:lang w:eastAsia="tr-TR"/>
        </w:rPr>
        <w:t>A- ANONİM ŞİRKET ORTAĞI</w:t>
      </w:r>
    </w:p>
    <w:p w:rsidR="00394752" w:rsidRPr="00394752" w:rsidRDefault="00394752" w:rsidP="00394752">
      <w:pPr>
        <w:shd w:val="clear" w:color="auto" w:fill="FBF9F2"/>
        <w:spacing w:after="0" w:line="336" w:lineRule="atLeast"/>
        <w:jc w:val="both"/>
        <w:rPr>
          <w:rFonts w:ascii="Verdana" w:eastAsia="Times New Roman" w:hAnsi="Verdana" w:cs="Times New Roman"/>
          <w:color w:val="1B1B1B"/>
          <w:sz w:val="19"/>
          <w:szCs w:val="19"/>
          <w:lang w:eastAsia="tr-TR"/>
        </w:rPr>
      </w:pPr>
      <w:r w:rsidRPr="00394752">
        <w:rPr>
          <w:rFonts w:ascii="Verdana" w:eastAsia="Times New Roman" w:hAnsi="Verdana" w:cs="Times New Roman"/>
          <w:b/>
          <w:bCs/>
          <w:color w:val="1B1B1B"/>
          <w:sz w:val="19"/>
          <w:szCs w:val="19"/>
          <w:lang w:eastAsia="tr-TR"/>
        </w:rPr>
        <w:t>1- Hisse Senedi Bastırılmamışsa</w:t>
      </w:r>
    </w:p>
    <w:p w:rsidR="00394752" w:rsidRPr="00394752" w:rsidRDefault="00394752" w:rsidP="00394752">
      <w:pPr>
        <w:shd w:val="clear" w:color="auto" w:fill="FBF9F2"/>
        <w:spacing w:after="0" w:line="336" w:lineRule="atLeast"/>
        <w:jc w:val="both"/>
        <w:rPr>
          <w:rFonts w:ascii="Verdana" w:eastAsia="Times New Roman" w:hAnsi="Verdana" w:cs="Times New Roman"/>
          <w:color w:val="1B1B1B"/>
          <w:sz w:val="19"/>
          <w:szCs w:val="19"/>
          <w:lang w:eastAsia="tr-TR"/>
        </w:rPr>
      </w:pPr>
      <w:r w:rsidRPr="00394752">
        <w:rPr>
          <w:rFonts w:ascii="Verdana" w:eastAsia="Times New Roman" w:hAnsi="Verdana" w:cs="Times New Roman"/>
          <w:color w:val="1B1B1B"/>
          <w:sz w:val="19"/>
          <w:szCs w:val="19"/>
          <w:lang w:eastAsia="tr-TR"/>
        </w:rPr>
        <w:t>Anonim şirket ortağı, hissesini kaç yıl sonra ve kime satarsa satsın, bundan doğan kazanç </w:t>
      </w:r>
      <w:r w:rsidRPr="00394752">
        <w:rPr>
          <w:rFonts w:ascii="Verdana" w:eastAsia="Times New Roman" w:hAnsi="Verdana" w:cs="Times New Roman"/>
          <w:b/>
          <w:bCs/>
          <w:color w:val="1B1B1B"/>
          <w:sz w:val="19"/>
          <w:szCs w:val="19"/>
          <w:lang w:eastAsia="tr-TR"/>
        </w:rPr>
        <w:t xml:space="preserve">“Değer artışı </w:t>
      </w:r>
      <w:proofErr w:type="spellStart"/>
      <w:r w:rsidRPr="00394752">
        <w:rPr>
          <w:rFonts w:ascii="Verdana" w:eastAsia="Times New Roman" w:hAnsi="Verdana" w:cs="Times New Roman"/>
          <w:b/>
          <w:bCs/>
          <w:color w:val="1B1B1B"/>
          <w:sz w:val="19"/>
          <w:szCs w:val="19"/>
          <w:lang w:eastAsia="tr-TR"/>
        </w:rPr>
        <w:t>kazancı”</w:t>
      </w:r>
      <w:r w:rsidRPr="00394752">
        <w:rPr>
          <w:rFonts w:ascii="Verdana" w:eastAsia="Times New Roman" w:hAnsi="Verdana" w:cs="Times New Roman"/>
          <w:color w:val="1B1B1B"/>
          <w:sz w:val="19"/>
          <w:szCs w:val="19"/>
          <w:lang w:eastAsia="tr-TR"/>
        </w:rPr>
        <w:t>olarak</w:t>
      </w:r>
      <w:proofErr w:type="spellEnd"/>
      <w:r w:rsidRPr="00394752">
        <w:rPr>
          <w:rFonts w:ascii="Verdana" w:eastAsia="Times New Roman" w:hAnsi="Verdana" w:cs="Times New Roman"/>
          <w:color w:val="1B1B1B"/>
          <w:sz w:val="19"/>
          <w:szCs w:val="19"/>
          <w:lang w:eastAsia="tr-TR"/>
        </w:rPr>
        <w:t xml:space="preserve">, gelir vergisine tabi (GVK mükerrer </w:t>
      </w:r>
      <w:proofErr w:type="spellStart"/>
      <w:r w:rsidRPr="00394752">
        <w:rPr>
          <w:rFonts w:ascii="Verdana" w:eastAsia="Times New Roman" w:hAnsi="Verdana" w:cs="Times New Roman"/>
          <w:color w:val="1B1B1B"/>
          <w:sz w:val="19"/>
          <w:szCs w:val="19"/>
          <w:lang w:eastAsia="tr-TR"/>
        </w:rPr>
        <w:t>md.</w:t>
      </w:r>
      <w:proofErr w:type="spellEnd"/>
      <w:r w:rsidRPr="00394752">
        <w:rPr>
          <w:rFonts w:ascii="Verdana" w:eastAsia="Times New Roman" w:hAnsi="Verdana" w:cs="Times New Roman"/>
          <w:color w:val="1B1B1B"/>
          <w:sz w:val="19"/>
          <w:szCs w:val="19"/>
          <w:lang w:eastAsia="tr-TR"/>
        </w:rPr>
        <w:t xml:space="preserve"> 80/4).</w:t>
      </w:r>
    </w:p>
    <w:p w:rsidR="00394752" w:rsidRPr="00394752" w:rsidRDefault="00394752" w:rsidP="00394752">
      <w:pPr>
        <w:shd w:val="clear" w:color="auto" w:fill="FBF9F2"/>
        <w:spacing w:after="180" w:line="336" w:lineRule="atLeast"/>
        <w:jc w:val="both"/>
        <w:rPr>
          <w:rFonts w:ascii="Verdana" w:eastAsia="Times New Roman" w:hAnsi="Verdana" w:cs="Times New Roman"/>
          <w:color w:val="1B1B1B"/>
          <w:sz w:val="19"/>
          <w:szCs w:val="19"/>
          <w:lang w:eastAsia="tr-TR"/>
        </w:rPr>
      </w:pPr>
      <w:r w:rsidRPr="00394752">
        <w:rPr>
          <w:rFonts w:ascii="Verdana" w:eastAsia="Times New Roman" w:hAnsi="Verdana" w:cs="Times New Roman"/>
          <w:color w:val="1B1B1B"/>
          <w:sz w:val="19"/>
          <w:szCs w:val="19"/>
          <w:lang w:eastAsia="tr-TR"/>
        </w:rPr>
        <w:t>Vergilendirme sırasında, iktisap (edinme) bedeli, hisselerin elden çıkarıldığı ay hariç olmak üzere, Türkiye İstatistik Kurumu’nca belirlenen TEFE (01.01.2006 tarihinden itibaren ÜFE) endeksindeki artış oranında artırılarak tespit ediliyor.</w:t>
      </w:r>
    </w:p>
    <w:p w:rsidR="00394752" w:rsidRPr="00394752" w:rsidRDefault="00394752" w:rsidP="00394752">
      <w:pPr>
        <w:shd w:val="clear" w:color="auto" w:fill="FBF9F2"/>
        <w:spacing w:after="180" w:line="336" w:lineRule="atLeast"/>
        <w:jc w:val="both"/>
        <w:rPr>
          <w:rFonts w:ascii="Verdana" w:eastAsia="Times New Roman" w:hAnsi="Verdana" w:cs="Times New Roman"/>
          <w:color w:val="1B1B1B"/>
          <w:sz w:val="19"/>
          <w:szCs w:val="19"/>
          <w:lang w:eastAsia="tr-TR"/>
        </w:rPr>
      </w:pPr>
      <w:r w:rsidRPr="00394752">
        <w:rPr>
          <w:rFonts w:ascii="Verdana" w:eastAsia="Times New Roman" w:hAnsi="Verdana" w:cs="Times New Roman"/>
          <w:color w:val="1B1B1B"/>
          <w:sz w:val="19"/>
          <w:szCs w:val="19"/>
          <w:lang w:eastAsia="tr-TR"/>
        </w:rPr>
        <w:lastRenderedPageBreak/>
        <w:t xml:space="preserve">Endekslemenin yapılabilmesi için artış oranının % 10 veya üzerinde olması gerekiyor (GVK mükerrer </w:t>
      </w:r>
      <w:proofErr w:type="spellStart"/>
      <w:r w:rsidRPr="00394752">
        <w:rPr>
          <w:rFonts w:ascii="Verdana" w:eastAsia="Times New Roman" w:hAnsi="Verdana" w:cs="Times New Roman"/>
          <w:color w:val="1B1B1B"/>
          <w:sz w:val="19"/>
          <w:szCs w:val="19"/>
          <w:lang w:eastAsia="tr-TR"/>
        </w:rPr>
        <w:t>md.</w:t>
      </w:r>
      <w:proofErr w:type="spellEnd"/>
      <w:r w:rsidRPr="00394752">
        <w:rPr>
          <w:rFonts w:ascii="Verdana" w:eastAsia="Times New Roman" w:hAnsi="Verdana" w:cs="Times New Roman"/>
          <w:color w:val="1B1B1B"/>
          <w:sz w:val="19"/>
          <w:szCs w:val="19"/>
          <w:lang w:eastAsia="tr-TR"/>
        </w:rPr>
        <w:t xml:space="preserve"> 81/son).</w:t>
      </w:r>
    </w:p>
    <w:p w:rsidR="00394752" w:rsidRPr="00394752" w:rsidRDefault="00394752" w:rsidP="00394752">
      <w:pPr>
        <w:shd w:val="clear" w:color="auto" w:fill="FBF9F2"/>
        <w:spacing w:after="180" w:line="336" w:lineRule="atLeast"/>
        <w:jc w:val="both"/>
        <w:rPr>
          <w:rFonts w:ascii="Verdana" w:eastAsia="Times New Roman" w:hAnsi="Verdana" w:cs="Times New Roman"/>
          <w:color w:val="1B1B1B"/>
          <w:sz w:val="19"/>
          <w:szCs w:val="19"/>
          <w:lang w:eastAsia="tr-TR"/>
        </w:rPr>
      </w:pPr>
      <w:r w:rsidRPr="00394752">
        <w:rPr>
          <w:rFonts w:ascii="Verdana" w:eastAsia="Times New Roman" w:hAnsi="Verdana" w:cs="Times New Roman"/>
          <w:color w:val="1B1B1B"/>
          <w:sz w:val="19"/>
          <w:szCs w:val="19"/>
          <w:lang w:eastAsia="tr-TR"/>
        </w:rPr>
        <w:t xml:space="preserve">Elde edilen kazancın, 2009’da 7 bin 600, 2010’da ise 7 bin 700 lirası gelir vergisinden müstesna oluyor. Aşan kısım da gelir vergisine tabi tutuluyor (GVK mükerrer </w:t>
      </w:r>
      <w:proofErr w:type="spellStart"/>
      <w:r w:rsidRPr="00394752">
        <w:rPr>
          <w:rFonts w:ascii="Verdana" w:eastAsia="Times New Roman" w:hAnsi="Verdana" w:cs="Times New Roman"/>
          <w:color w:val="1B1B1B"/>
          <w:sz w:val="19"/>
          <w:szCs w:val="19"/>
          <w:lang w:eastAsia="tr-TR"/>
        </w:rPr>
        <w:t>md.</w:t>
      </w:r>
      <w:proofErr w:type="spellEnd"/>
      <w:r w:rsidRPr="00394752">
        <w:rPr>
          <w:rFonts w:ascii="Verdana" w:eastAsia="Times New Roman" w:hAnsi="Verdana" w:cs="Times New Roman"/>
          <w:color w:val="1B1B1B"/>
          <w:sz w:val="19"/>
          <w:szCs w:val="19"/>
          <w:lang w:eastAsia="tr-TR"/>
        </w:rPr>
        <w:t xml:space="preserve"> 80).</w:t>
      </w:r>
    </w:p>
    <w:p w:rsidR="00394752" w:rsidRPr="00394752" w:rsidRDefault="00394752" w:rsidP="00394752">
      <w:pPr>
        <w:shd w:val="clear" w:color="auto" w:fill="FBF9F2"/>
        <w:spacing w:after="0" w:line="336" w:lineRule="atLeast"/>
        <w:jc w:val="both"/>
        <w:rPr>
          <w:rFonts w:ascii="Verdana" w:eastAsia="Times New Roman" w:hAnsi="Verdana" w:cs="Times New Roman"/>
          <w:color w:val="1B1B1B"/>
          <w:sz w:val="19"/>
          <w:szCs w:val="19"/>
          <w:lang w:eastAsia="tr-TR"/>
        </w:rPr>
      </w:pPr>
      <w:r w:rsidRPr="00394752">
        <w:rPr>
          <w:rFonts w:ascii="Verdana" w:eastAsia="Times New Roman" w:hAnsi="Verdana" w:cs="Times New Roman"/>
          <w:b/>
          <w:bCs/>
          <w:color w:val="1B1B1B"/>
          <w:sz w:val="19"/>
          <w:szCs w:val="19"/>
          <w:lang w:eastAsia="tr-TR"/>
        </w:rPr>
        <w:t>2- Hisse Senedi Bastırılmışsa</w:t>
      </w:r>
    </w:p>
    <w:p w:rsidR="00394752" w:rsidRPr="00394752" w:rsidRDefault="00394752" w:rsidP="00394752">
      <w:pPr>
        <w:shd w:val="clear" w:color="auto" w:fill="FBF9F2"/>
        <w:spacing w:after="0" w:line="336" w:lineRule="atLeast"/>
        <w:jc w:val="both"/>
        <w:rPr>
          <w:rFonts w:ascii="Verdana" w:eastAsia="Times New Roman" w:hAnsi="Verdana" w:cs="Times New Roman"/>
          <w:color w:val="1B1B1B"/>
          <w:sz w:val="19"/>
          <w:szCs w:val="19"/>
          <w:lang w:eastAsia="tr-TR"/>
        </w:rPr>
      </w:pPr>
      <w:r w:rsidRPr="00394752">
        <w:rPr>
          <w:rFonts w:ascii="Verdana" w:eastAsia="Times New Roman" w:hAnsi="Verdana" w:cs="Times New Roman"/>
          <w:color w:val="1B1B1B"/>
          <w:sz w:val="19"/>
          <w:szCs w:val="19"/>
          <w:lang w:eastAsia="tr-TR"/>
        </w:rPr>
        <w:t>Olay değişiyor. </w:t>
      </w:r>
      <w:r w:rsidRPr="00394752">
        <w:rPr>
          <w:rFonts w:ascii="Verdana" w:eastAsia="Times New Roman" w:hAnsi="Verdana" w:cs="Times New Roman"/>
          <w:b/>
          <w:bCs/>
          <w:color w:val="1B1B1B"/>
          <w:sz w:val="19"/>
          <w:szCs w:val="19"/>
          <w:lang w:eastAsia="tr-TR"/>
        </w:rPr>
        <w:t>İki yıldan fazla süre ile elde tutulan hisse senetlerinin</w:t>
      </w:r>
      <w:r w:rsidRPr="00394752">
        <w:rPr>
          <w:rFonts w:ascii="Verdana" w:eastAsia="Times New Roman" w:hAnsi="Verdana" w:cs="Times New Roman"/>
          <w:color w:val="1B1B1B"/>
          <w:sz w:val="19"/>
          <w:szCs w:val="19"/>
          <w:lang w:eastAsia="tr-TR"/>
        </w:rPr>
        <w:t>, </w:t>
      </w:r>
      <w:r w:rsidRPr="00394752">
        <w:rPr>
          <w:rFonts w:ascii="Verdana" w:eastAsia="Times New Roman" w:hAnsi="Verdana" w:cs="Times New Roman"/>
          <w:b/>
          <w:bCs/>
          <w:color w:val="1B1B1B"/>
          <w:sz w:val="19"/>
          <w:szCs w:val="19"/>
          <w:lang w:eastAsia="tr-TR"/>
        </w:rPr>
        <w:t>elden çıkartılmasından doğan kazanç, tutarı ne olursa olsun, gelir vergisine tabi değil</w:t>
      </w:r>
      <w:r w:rsidRPr="00394752">
        <w:rPr>
          <w:rFonts w:ascii="Verdana" w:eastAsia="Times New Roman" w:hAnsi="Verdana" w:cs="Times New Roman"/>
          <w:color w:val="1B1B1B"/>
          <w:sz w:val="19"/>
          <w:szCs w:val="19"/>
          <w:lang w:eastAsia="tr-TR"/>
        </w:rPr>
        <w:t> </w:t>
      </w:r>
      <w:proofErr w:type="gramStart"/>
      <w:r w:rsidRPr="00394752">
        <w:rPr>
          <w:rFonts w:ascii="Verdana" w:eastAsia="Times New Roman" w:hAnsi="Verdana" w:cs="Times New Roman"/>
          <w:color w:val="1B1B1B"/>
          <w:sz w:val="19"/>
          <w:szCs w:val="19"/>
          <w:lang w:eastAsia="tr-TR"/>
        </w:rPr>
        <w:t>(</w:t>
      </w:r>
      <w:proofErr w:type="gramEnd"/>
      <w:r w:rsidRPr="00394752">
        <w:rPr>
          <w:rFonts w:ascii="Verdana" w:eastAsia="Times New Roman" w:hAnsi="Verdana" w:cs="Times New Roman"/>
          <w:color w:val="1B1B1B"/>
          <w:sz w:val="19"/>
          <w:szCs w:val="19"/>
          <w:lang w:eastAsia="tr-TR"/>
        </w:rPr>
        <w:t xml:space="preserve">GVK </w:t>
      </w:r>
      <w:proofErr w:type="spellStart"/>
      <w:r w:rsidRPr="00394752">
        <w:rPr>
          <w:rFonts w:ascii="Verdana" w:eastAsia="Times New Roman" w:hAnsi="Verdana" w:cs="Times New Roman"/>
          <w:color w:val="1B1B1B"/>
          <w:sz w:val="19"/>
          <w:szCs w:val="19"/>
          <w:lang w:eastAsia="tr-TR"/>
        </w:rPr>
        <w:t>mük</w:t>
      </w:r>
      <w:proofErr w:type="spellEnd"/>
      <w:r w:rsidRPr="00394752">
        <w:rPr>
          <w:rFonts w:ascii="Verdana" w:eastAsia="Times New Roman" w:hAnsi="Verdana" w:cs="Times New Roman"/>
          <w:color w:val="1B1B1B"/>
          <w:sz w:val="19"/>
          <w:szCs w:val="19"/>
          <w:lang w:eastAsia="tr-TR"/>
        </w:rPr>
        <w:t xml:space="preserve">. </w:t>
      </w:r>
      <w:proofErr w:type="spellStart"/>
      <w:proofErr w:type="gramStart"/>
      <w:r w:rsidRPr="00394752">
        <w:rPr>
          <w:rFonts w:ascii="Verdana" w:eastAsia="Times New Roman" w:hAnsi="Verdana" w:cs="Times New Roman"/>
          <w:color w:val="1B1B1B"/>
          <w:sz w:val="19"/>
          <w:szCs w:val="19"/>
          <w:lang w:eastAsia="tr-TR"/>
        </w:rPr>
        <w:t>md</w:t>
      </w:r>
      <w:proofErr w:type="gramEnd"/>
      <w:r w:rsidRPr="00394752">
        <w:rPr>
          <w:rFonts w:ascii="Verdana" w:eastAsia="Times New Roman" w:hAnsi="Verdana" w:cs="Times New Roman"/>
          <w:color w:val="1B1B1B"/>
          <w:sz w:val="19"/>
          <w:szCs w:val="19"/>
          <w:lang w:eastAsia="tr-TR"/>
        </w:rPr>
        <w:t>.</w:t>
      </w:r>
      <w:proofErr w:type="spellEnd"/>
      <w:r w:rsidRPr="00394752">
        <w:rPr>
          <w:rFonts w:ascii="Verdana" w:eastAsia="Times New Roman" w:hAnsi="Verdana" w:cs="Times New Roman"/>
          <w:color w:val="1B1B1B"/>
          <w:sz w:val="19"/>
          <w:szCs w:val="19"/>
          <w:lang w:eastAsia="tr-TR"/>
        </w:rPr>
        <w:t xml:space="preserve"> 80/1). Örneğin, Abdi Bey Amca, 25 Temmuz 2008’de 250 bin TL’ye edindiği hisse senedini, 3 Ağustos 2010’da 900 bin TL’ye satmışsa, aradaki 650 bin TL kazanç nedeniyle, beyanname vermeyecek ve hiç vergi ödemeyecek. Aynı hisse senedi 2009’da edinilmiş olsaydı, 2010’da satışından doğan kazanç gelir vergisine tabi olacaktı(5).</w:t>
      </w:r>
    </w:p>
    <w:p w:rsidR="00394752" w:rsidRPr="00394752" w:rsidRDefault="00394752" w:rsidP="00394752">
      <w:pPr>
        <w:shd w:val="clear" w:color="auto" w:fill="FBF9F2"/>
        <w:spacing w:after="0" w:line="336" w:lineRule="atLeast"/>
        <w:jc w:val="both"/>
        <w:rPr>
          <w:rFonts w:ascii="Verdana" w:eastAsia="Times New Roman" w:hAnsi="Verdana" w:cs="Times New Roman"/>
          <w:color w:val="1B1B1B"/>
          <w:sz w:val="19"/>
          <w:szCs w:val="19"/>
          <w:lang w:eastAsia="tr-TR"/>
        </w:rPr>
      </w:pPr>
      <w:r w:rsidRPr="00394752">
        <w:rPr>
          <w:rFonts w:ascii="Verdana" w:eastAsia="Times New Roman" w:hAnsi="Verdana" w:cs="Times New Roman"/>
          <w:b/>
          <w:bCs/>
          <w:color w:val="1B1B1B"/>
          <w:sz w:val="19"/>
          <w:szCs w:val="19"/>
          <w:lang w:eastAsia="tr-TR"/>
        </w:rPr>
        <w:t>3- İlmühaber Bastırılması</w:t>
      </w:r>
    </w:p>
    <w:p w:rsidR="00394752" w:rsidRPr="00394752" w:rsidRDefault="00394752" w:rsidP="00394752">
      <w:pPr>
        <w:shd w:val="clear" w:color="auto" w:fill="FBF9F2"/>
        <w:spacing w:after="0" w:line="336" w:lineRule="atLeast"/>
        <w:jc w:val="both"/>
        <w:rPr>
          <w:rFonts w:ascii="Verdana" w:eastAsia="Times New Roman" w:hAnsi="Verdana" w:cs="Times New Roman"/>
          <w:color w:val="1B1B1B"/>
          <w:sz w:val="19"/>
          <w:szCs w:val="19"/>
          <w:lang w:eastAsia="tr-TR"/>
        </w:rPr>
      </w:pPr>
      <w:proofErr w:type="spellStart"/>
      <w:r w:rsidRPr="00394752">
        <w:rPr>
          <w:rFonts w:ascii="Verdana" w:eastAsia="Times New Roman" w:hAnsi="Verdana" w:cs="Times New Roman"/>
          <w:color w:val="1B1B1B"/>
          <w:sz w:val="19"/>
          <w:szCs w:val="19"/>
          <w:lang w:eastAsia="tr-TR"/>
        </w:rPr>
        <w:t>İlmühabarler</w:t>
      </w:r>
      <w:proofErr w:type="spellEnd"/>
      <w:r w:rsidRPr="00394752">
        <w:rPr>
          <w:rFonts w:ascii="Verdana" w:eastAsia="Times New Roman" w:hAnsi="Verdana" w:cs="Times New Roman"/>
          <w:color w:val="1B1B1B"/>
          <w:sz w:val="19"/>
          <w:szCs w:val="19"/>
          <w:lang w:eastAsia="tr-TR"/>
        </w:rPr>
        <w:t xml:space="preserve"> de hisse senedi olarak kabul ediliyor (Bkz. </w:t>
      </w:r>
      <w:r w:rsidRPr="00394752">
        <w:rPr>
          <w:rFonts w:ascii="Verdana" w:eastAsia="Times New Roman" w:hAnsi="Verdana" w:cs="Times New Roman"/>
          <w:b/>
          <w:bCs/>
          <w:color w:val="1B1B1B"/>
          <w:sz w:val="19"/>
          <w:szCs w:val="19"/>
          <w:lang w:eastAsia="tr-TR"/>
        </w:rPr>
        <w:t>Türk Ticaret Kanunu</w:t>
      </w:r>
      <w:r w:rsidRPr="00394752">
        <w:rPr>
          <w:rFonts w:ascii="Verdana" w:eastAsia="Times New Roman" w:hAnsi="Verdana" w:cs="Times New Roman"/>
          <w:color w:val="1B1B1B"/>
          <w:sz w:val="19"/>
          <w:szCs w:val="19"/>
          <w:lang w:eastAsia="tr-TR"/>
        </w:rPr>
        <w:t> </w:t>
      </w:r>
      <w:proofErr w:type="spellStart"/>
      <w:r w:rsidRPr="00394752">
        <w:rPr>
          <w:rFonts w:ascii="Verdana" w:eastAsia="Times New Roman" w:hAnsi="Verdana" w:cs="Times New Roman"/>
          <w:color w:val="1B1B1B"/>
          <w:sz w:val="19"/>
          <w:szCs w:val="19"/>
          <w:lang w:eastAsia="tr-TR"/>
        </w:rPr>
        <w:t>md.</w:t>
      </w:r>
      <w:proofErr w:type="spellEnd"/>
      <w:r w:rsidRPr="00394752">
        <w:rPr>
          <w:rFonts w:ascii="Verdana" w:eastAsia="Times New Roman" w:hAnsi="Verdana" w:cs="Times New Roman"/>
          <w:color w:val="1B1B1B"/>
          <w:sz w:val="19"/>
          <w:szCs w:val="19"/>
          <w:lang w:eastAsia="tr-TR"/>
        </w:rPr>
        <w:t xml:space="preserve"> 411 ve 232 No.lu Gelir Vergisi Genel Tebliği).</w:t>
      </w:r>
    </w:p>
    <w:p w:rsidR="00394752" w:rsidRPr="00394752" w:rsidRDefault="00394752" w:rsidP="00394752">
      <w:pPr>
        <w:shd w:val="clear" w:color="auto" w:fill="FBF9F2"/>
        <w:spacing w:after="180" w:line="336" w:lineRule="atLeast"/>
        <w:jc w:val="both"/>
        <w:rPr>
          <w:rFonts w:ascii="Verdana" w:eastAsia="Times New Roman" w:hAnsi="Verdana" w:cs="Times New Roman"/>
          <w:color w:val="1B1B1B"/>
          <w:sz w:val="19"/>
          <w:szCs w:val="19"/>
          <w:lang w:eastAsia="tr-TR"/>
        </w:rPr>
      </w:pPr>
      <w:r w:rsidRPr="00394752">
        <w:rPr>
          <w:rFonts w:ascii="Verdana" w:eastAsia="Times New Roman" w:hAnsi="Verdana" w:cs="Times New Roman"/>
          <w:color w:val="1B1B1B"/>
          <w:sz w:val="19"/>
          <w:szCs w:val="19"/>
          <w:lang w:eastAsia="tr-TR"/>
        </w:rPr>
        <w:t>Bu nedenle, ilmühaberlerin elden çıkartılması da hisse senetlerinin elden çıkartılması gibi değerlendiriliyor.</w:t>
      </w:r>
    </w:p>
    <w:p w:rsidR="00394752" w:rsidRPr="00394752" w:rsidRDefault="00394752" w:rsidP="00394752">
      <w:pPr>
        <w:shd w:val="clear" w:color="auto" w:fill="FBF9F2"/>
        <w:spacing w:after="0" w:line="336" w:lineRule="atLeast"/>
        <w:jc w:val="both"/>
        <w:rPr>
          <w:rFonts w:ascii="Verdana" w:eastAsia="Times New Roman" w:hAnsi="Verdana" w:cs="Times New Roman"/>
          <w:color w:val="1B1B1B"/>
          <w:sz w:val="19"/>
          <w:szCs w:val="19"/>
          <w:lang w:eastAsia="tr-TR"/>
        </w:rPr>
      </w:pPr>
      <w:r w:rsidRPr="00394752">
        <w:rPr>
          <w:rFonts w:ascii="Verdana" w:eastAsia="Times New Roman" w:hAnsi="Verdana" w:cs="Times New Roman"/>
          <w:b/>
          <w:bCs/>
          <w:color w:val="1B1B1B"/>
          <w:sz w:val="19"/>
          <w:szCs w:val="19"/>
          <w:lang w:eastAsia="tr-TR"/>
        </w:rPr>
        <w:t>4- Borsa Kazançları</w:t>
      </w:r>
    </w:p>
    <w:p w:rsidR="00394752" w:rsidRPr="00394752" w:rsidRDefault="00394752" w:rsidP="00394752">
      <w:pPr>
        <w:shd w:val="clear" w:color="auto" w:fill="FBF9F2"/>
        <w:spacing w:after="0" w:line="336" w:lineRule="atLeast"/>
        <w:jc w:val="both"/>
        <w:rPr>
          <w:rFonts w:ascii="Verdana" w:eastAsia="Times New Roman" w:hAnsi="Verdana" w:cs="Times New Roman"/>
          <w:color w:val="1B1B1B"/>
          <w:sz w:val="19"/>
          <w:szCs w:val="19"/>
          <w:lang w:eastAsia="tr-TR"/>
        </w:rPr>
      </w:pPr>
      <w:r w:rsidRPr="00394752">
        <w:rPr>
          <w:rFonts w:ascii="Verdana" w:eastAsia="Times New Roman" w:hAnsi="Verdana" w:cs="Times New Roman"/>
          <w:color w:val="1B1B1B"/>
          <w:sz w:val="19"/>
          <w:szCs w:val="19"/>
          <w:lang w:eastAsia="tr-TR"/>
        </w:rPr>
        <w:t>Gerçek kişilerin, hisse senedi satış kazancı, </w:t>
      </w:r>
      <w:r w:rsidRPr="00394752">
        <w:rPr>
          <w:rFonts w:ascii="Verdana" w:eastAsia="Times New Roman" w:hAnsi="Verdana" w:cs="Times New Roman"/>
          <w:b/>
          <w:bCs/>
          <w:color w:val="1B1B1B"/>
          <w:sz w:val="19"/>
          <w:szCs w:val="19"/>
          <w:lang w:eastAsia="tr-TR"/>
        </w:rPr>
        <w:t>tutarı ne olursa olsun süre sınırlaması da olmaksızın</w:t>
      </w:r>
      <w:r w:rsidRPr="00394752">
        <w:rPr>
          <w:rFonts w:ascii="Verdana" w:eastAsia="Times New Roman" w:hAnsi="Verdana" w:cs="Times New Roman"/>
          <w:color w:val="1B1B1B"/>
          <w:sz w:val="19"/>
          <w:szCs w:val="19"/>
          <w:lang w:eastAsia="tr-TR"/>
        </w:rPr>
        <w:t> yani bir ay sonra elden çıkarılsa dahi gelir vergisine de stopaja da tabi değil.</w:t>
      </w:r>
    </w:p>
    <w:p w:rsidR="00394752" w:rsidRPr="00394752" w:rsidRDefault="00394752" w:rsidP="00394752">
      <w:pPr>
        <w:shd w:val="clear" w:color="auto" w:fill="FBF9F2"/>
        <w:spacing w:after="180" w:line="336" w:lineRule="atLeast"/>
        <w:jc w:val="both"/>
        <w:rPr>
          <w:rFonts w:ascii="Verdana" w:eastAsia="Times New Roman" w:hAnsi="Verdana" w:cs="Times New Roman"/>
          <w:color w:val="1B1B1B"/>
          <w:sz w:val="19"/>
          <w:szCs w:val="19"/>
          <w:lang w:eastAsia="tr-TR"/>
        </w:rPr>
      </w:pPr>
      <w:r w:rsidRPr="00394752">
        <w:rPr>
          <w:rFonts w:ascii="Verdana" w:eastAsia="Times New Roman" w:hAnsi="Verdana" w:cs="Times New Roman"/>
          <w:color w:val="1B1B1B"/>
          <w:sz w:val="19"/>
          <w:szCs w:val="19"/>
          <w:lang w:eastAsia="tr-TR"/>
        </w:rPr>
        <w:t>B- LİMİTED ŞİRKET</w:t>
      </w:r>
    </w:p>
    <w:p w:rsidR="00394752" w:rsidRPr="00394752" w:rsidRDefault="00394752" w:rsidP="00394752">
      <w:pPr>
        <w:shd w:val="clear" w:color="auto" w:fill="FBF9F2"/>
        <w:spacing w:after="0" w:line="336" w:lineRule="atLeast"/>
        <w:jc w:val="both"/>
        <w:rPr>
          <w:rFonts w:ascii="Verdana" w:eastAsia="Times New Roman" w:hAnsi="Verdana" w:cs="Times New Roman"/>
          <w:color w:val="1B1B1B"/>
          <w:sz w:val="19"/>
          <w:szCs w:val="19"/>
          <w:lang w:eastAsia="tr-TR"/>
        </w:rPr>
      </w:pPr>
      <w:r w:rsidRPr="00394752">
        <w:rPr>
          <w:rFonts w:ascii="Verdana" w:eastAsia="Times New Roman" w:hAnsi="Verdana" w:cs="Times New Roman"/>
          <w:color w:val="1B1B1B"/>
          <w:sz w:val="19"/>
          <w:szCs w:val="19"/>
          <w:lang w:eastAsia="tr-TR"/>
        </w:rPr>
        <w:t>Limited şirketlerde, hisse senedi ya da ilmühaber çıkartılamadığı için, </w:t>
      </w:r>
      <w:r w:rsidRPr="00394752">
        <w:rPr>
          <w:rFonts w:ascii="Verdana" w:eastAsia="Times New Roman" w:hAnsi="Verdana" w:cs="Times New Roman"/>
          <w:b/>
          <w:bCs/>
          <w:color w:val="1B1B1B"/>
          <w:sz w:val="19"/>
          <w:szCs w:val="19"/>
          <w:lang w:eastAsia="tr-TR"/>
        </w:rPr>
        <w:t>şirket hissesi ne zaman satılırsa satılsın, bundan doğan kazanç</w:t>
      </w:r>
      <w:r w:rsidRPr="00394752">
        <w:rPr>
          <w:rFonts w:ascii="Verdana" w:eastAsia="Times New Roman" w:hAnsi="Verdana" w:cs="Times New Roman"/>
          <w:color w:val="1B1B1B"/>
          <w:sz w:val="19"/>
          <w:szCs w:val="19"/>
          <w:lang w:eastAsia="tr-TR"/>
        </w:rPr>
        <w:t> </w:t>
      </w:r>
      <w:r w:rsidRPr="00394752">
        <w:rPr>
          <w:rFonts w:ascii="Verdana" w:eastAsia="Times New Roman" w:hAnsi="Verdana" w:cs="Times New Roman"/>
          <w:b/>
          <w:bCs/>
          <w:color w:val="1B1B1B"/>
          <w:sz w:val="19"/>
          <w:szCs w:val="19"/>
          <w:lang w:eastAsia="tr-TR"/>
        </w:rPr>
        <w:t>“değer artışı kazancı”</w:t>
      </w:r>
      <w:r w:rsidRPr="00394752">
        <w:rPr>
          <w:rFonts w:ascii="Verdana" w:eastAsia="Times New Roman" w:hAnsi="Verdana" w:cs="Times New Roman"/>
          <w:color w:val="1B1B1B"/>
          <w:sz w:val="19"/>
          <w:szCs w:val="19"/>
          <w:lang w:eastAsia="tr-TR"/>
        </w:rPr>
        <w:t> </w:t>
      </w:r>
      <w:r w:rsidRPr="00394752">
        <w:rPr>
          <w:rFonts w:ascii="Verdana" w:eastAsia="Times New Roman" w:hAnsi="Verdana" w:cs="Times New Roman"/>
          <w:b/>
          <w:bCs/>
          <w:color w:val="1B1B1B"/>
          <w:sz w:val="19"/>
          <w:szCs w:val="19"/>
          <w:lang w:eastAsia="tr-TR"/>
        </w:rPr>
        <w:t>olarak gelir vergisine tabi tutuluyor </w:t>
      </w:r>
      <w:proofErr w:type="gramStart"/>
      <w:r w:rsidRPr="00394752">
        <w:rPr>
          <w:rFonts w:ascii="Verdana" w:eastAsia="Times New Roman" w:hAnsi="Verdana" w:cs="Times New Roman"/>
          <w:color w:val="1B1B1B"/>
          <w:sz w:val="19"/>
          <w:szCs w:val="19"/>
          <w:lang w:eastAsia="tr-TR"/>
        </w:rPr>
        <w:t>(</w:t>
      </w:r>
      <w:proofErr w:type="gramEnd"/>
      <w:r w:rsidRPr="00394752">
        <w:rPr>
          <w:rFonts w:ascii="Verdana" w:eastAsia="Times New Roman" w:hAnsi="Verdana" w:cs="Times New Roman"/>
          <w:color w:val="1B1B1B"/>
          <w:sz w:val="19"/>
          <w:szCs w:val="19"/>
          <w:lang w:eastAsia="tr-TR"/>
        </w:rPr>
        <w:t xml:space="preserve">GVK </w:t>
      </w:r>
      <w:proofErr w:type="spellStart"/>
      <w:r w:rsidRPr="00394752">
        <w:rPr>
          <w:rFonts w:ascii="Verdana" w:eastAsia="Times New Roman" w:hAnsi="Verdana" w:cs="Times New Roman"/>
          <w:color w:val="1B1B1B"/>
          <w:sz w:val="19"/>
          <w:szCs w:val="19"/>
          <w:lang w:eastAsia="tr-TR"/>
        </w:rPr>
        <w:t>mük</w:t>
      </w:r>
      <w:proofErr w:type="spellEnd"/>
      <w:r w:rsidRPr="00394752">
        <w:rPr>
          <w:rFonts w:ascii="Verdana" w:eastAsia="Times New Roman" w:hAnsi="Verdana" w:cs="Times New Roman"/>
          <w:color w:val="1B1B1B"/>
          <w:sz w:val="19"/>
          <w:szCs w:val="19"/>
          <w:lang w:eastAsia="tr-TR"/>
        </w:rPr>
        <w:t xml:space="preserve">. </w:t>
      </w:r>
      <w:proofErr w:type="spellStart"/>
      <w:proofErr w:type="gramStart"/>
      <w:r w:rsidRPr="00394752">
        <w:rPr>
          <w:rFonts w:ascii="Verdana" w:eastAsia="Times New Roman" w:hAnsi="Verdana" w:cs="Times New Roman"/>
          <w:color w:val="1B1B1B"/>
          <w:sz w:val="19"/>
          <w:szCs w:val="19"/>
          <w:lang w:eastAsia="tr-TR"/>
        </w:rPr>
        <w:t>md</w:t>
      </w:r>
      <w:proofErr w:type="gramEnd"/>
      <w:r w:rsidRPr="00394752">
        <w:rPr>
          <w:rFonts w:ascii="Verdana" w:eastAsia="Times New Roman" w:hAnsi="Verdana" w:cs="Times New Roman"/>
          <w:color w:val="1B1B1B"/>
          <w:sz w:val="19"/>
          <w:szCs w:val="19"/>
          <w:lang w:eastAsia="tr-TR"/>
        </w:rPr>
        <w:t>.</w:t>
      </w:r>
      <w:proofErr w:type="spellEnd"/>
      <w:r w:rsidRPr="00394752">
        <w:rPr>
          <w:rFonts w:ascii="Verdana" w:eastAsia="Times New Roman" w:hAnsi="Verdana" w:cs="Times New Roman"/>
          <w:color w:val="1B1B1B"/>
          <w:sz w:val="19"/>
          <w:szCs w:val="19"/>
          <w:lang w:eastAsia="tr-TR"/>
        </w:rPr>
        <w:t xml:space="preserve"> 80/4). Kazancın hesaplanmasında, hissenin iktisap (edinme) bedeli, (hisse senedi ya da ilmühaber bastırılmamış A.Ş. hisselerinde olduğu gibi) endekslemeye tabi tutuluyor ve aynı istisna uygulanıyor.</w:t>
      </w:r>
    </w:p>
    <w:p w:rsidR="00394752" w:rsidRPr="00394752" w:rsidRDefault="00394752" w:rsidP="00394752">
      <w:pPr>
        <w:shd w:val="clear" w:color="auto" w:fill="FBF9F2"/>
        <w:spacing w:after="0" w:line="336" w:lineRule="atLeast"/>
        <w:jc w:val="both"/>
        <w:rPr>
          <w:rFonts w:ascii="Verdana" w:eastAsia="Times New Roman" w:hAnsi="Verdana" w:cs="Times New Roman"/>
          <w:color w:val="1B1B1B"/>
          <w:sz w:val="19"/>
          <w:szCs w:val="19"/>
          <w:lang w:eastAsia="tr-TR"/>
        </w:rPr>
      </w:pPr>
      <w:r w:rsidRPr="00394752">
        <w:rPr>
          <w:rFonts w:ascii="Verdana" w:eastAsia="Times New Roman" w:hAnsi="Verdana" w:cs="Times New Roman"/>
          <w:color w:val="1B1B1B"/>
          <w:sz w:val="19"/>
          <w:szCs w:val="19"/>
          <w:lang w:eastAsia="tr-TR"/>
        </w:rPr>
        <w:t xml:space="preserve">Bu arada, ilginç bir yasa ve uygulama; </w:t>
      </w:r>
      <w:proofErr w:type="spellStart"/>
      <w:r w:rsidRPr="00394752">
        <w:rPr>
          <w:rFonts w:ascii="Verdana" w:eastAsia="Times New Roman" w:hAnsi="Verdana" w:cs="Times New Roman"/>
          <w:color w:val="1B1B1B"/>
          <w:sz w:val="19"/>
          <w:szCs w:val="19"/>
          <w:lang w:eastAsia="tr-TR"/>
        </w:rPr>
        <w:t>limited</w:t>
      </w:r>
      <w:proofErr w:type="spellEnd"/>
      <w:r w:rsidRPr="00394752">
        <w:rPr>
          <w:rFonts w:ascii="Verdana" w:eastAsia="Times New Roman" w:hAnsi="Verdana" w:cs="Times New Roman"/>
          <w:color w:val="1B1B1B"/>
          <w:sz w:val="19"/>
          <w:szCs w:val="19"/>
          <w:lang w:eastAsia="tr-TR"/>
        </w:rPr>
        <w:t xml:space="preserve"> şirketlerde, çoğunluk hisseye örneğin yüzde 99 hisseye sahip olan ortak, diğer ortağın yazılı onayı olmadan, </w:t>
      </w:r>
      <w:r w:rsidRPr="00394752">
        <w:rPr>
          <w:rFonts w:ascii="Verdana" w:eastAsia="Times New Roman" w:hAnsi="Verdana" w:cs="Times New Roman"/>
          <w:b/>
          <w:bCs/>
          <w:color w:val="1B1B1B"/>
          <w:sz w:val="19"/>
          <w:szCs w:val="19"/>
          <w:lang w:eastAsia="tr-TR"/>
        </w:rPr>
        <w:t>hissesini ya da hissesinin bir kısmını, eşine ve çocuğuna dahi satamıyor.</w:t>
      </w:r>
    </w:p>
    <w:p w:rsidR="00394752" w:rsidRPr="00394752" w:rsidRDefault="00394752" w:rsidP="00394752">
      <w:pPr>
        <w:shd w:val="clear" w:color="auto" w:fill="FBF9F2"/>
        <w:spacing w:after="180" w:line="336" w:lineRule="atLeast"/>
        <w:jc w:val="both"/>
        <w:rPr>
          <w:rFonts w:ascii="Verdana" w:eastAsia="Times New Roman" w:hAnsi="Verdana" w:cs="Times New Roman"/>
          <w:color w:val="1B1B1B"/>
          <w:sz w:val="19"/>
          <w:szCs w:val="19"/>
          <w:lang w:eastAsia="tr-TR"/>
        </w:rPr>
      </w:pPr>
      <w:r w:rsidRPr="00394752">
        <w:rPr>
          <w:rFonts w:ascii="Verdana" w:eastAsia="Times New Roman" w:hAnsi="Verdana" w:cs="Times New Roman"/>
          <w:color w:val="1B1B1B"/>
          <w:sz w:val="19"/>
          <w:szCs w:val="19"/>
          <w:lang w:eastAsia="tr-TR"/>
        </w:rPr>
        <w:t>C- KDV DURUMU</w:t>
      </w:r>
    </w:p>
    <w:p w:rsidR="00394752" w:rsidRPr="00394752" w:rsidRDefault="00394752" w:rsidP="00394752">
      <w:pPr>
        <w:shd w:val="clear" w:color="auto" w:fill="FBF9F2"/>
        <w:spacing w:after="0" w:line="336" w:lineRule="atLeast"/>
        <w:jc w:val="both"/>
        <w:rPr>
          <w:rFonts w:ascii="Verdana" w:eastAsia="Times New Roman" w:hAnsi="Verdana" w:cs="Times New Roman"/>
          <w:color w:val="1B1B1B"/>
          <w:sz w:val="19"/>
          <w:szCs w:val="19"/>
          <w:lang w:eastAsia="tr-TR"/>
        </w:rPr>
      </w:pPr>
      <w:r w:rsidRPr="00394752">
        <w:rPr>
          <w:rFonts w:ascii="Verdana" w:eastAsia="Times New Roman" w:hAnsi="Verdana" w:cs="Times New Roman"/>
          <w:b/>
          <w:bCs/>
          <w:color w:val="1B1B1B"/>
          <w:sz w:val="19"/>
          <w:szCs w:val="19"/>
          <w:lang w:eastAsia="tr-TR"/>
        </w:rPr>
        <w:t>1- Hisse Senedi Satışı</w:t>
      </w:r>
    </w:p>
    <w:p w:rsidR="00394752" w:rsidRPr="00394752" w:rsidRDefault="00394752" w:rsidP="00394752">
      <w:pPr>
        <w:shd w:val="clear" w:color="auto" w:fill="FBF9F2"/>
        <w:spacing w:after="0" w:line="336" w:lineRule="atLeast"/>
        <w:jc w:val="both"/>
        <w:rPr>
          <w:rFonts w:ascii="Verdana" w:eastAsia="Times New Roman" w:hAnsi="Verdana" w:cs="Times New Roman"/>
          <w:color w:val="1B1B1B"/>
          <w:sz w:val="19"/>
          <w:szCs w:val="19"/>
          <w:lang w:eastAsia="tr-TR"/>
        </w:rPr>
      </w:pPr>
      <w:r w:rsidRPr="00394752">
        <w:rPr>
          <w:rFonts w:ascii="Verdana" w:eastAsia="Times New Roman" w:hAnsi="Verdana" w:cs="Times New Roman"/>
          <w:b/>
          <w:bCs/>
          <w:color w:val="1B1B1B"/>
          <w:sz w:val="19"/>
          <w:szCs w:val="19"/>
          <w:lang w:eastAsia="tr-TR"/>
        </w:rPr>
        <w:t>KDV Yasası’na göre, hisse senedi satış işlemi KDV’ye tabi değil.</w:t>
      </w:r>
      <w:r w:rsidRPr="00394752">
        <w:rPr>
          <w:rFonts w:ascii="Verdana" w:eastAsia="Times New Roman" w:hAnsi="Verdana" w:cs="Times New Roman"/>
          <w:color w:val="1B1B1B"/>
          <w:sz w:val="19"/>
          <w:szCs w:val="19"/>
          <w:lang w:eastAsia="tr-TR"/>
        </w:rPr>
        <w:t> İncelendiğinde de fark edileceği gibi, KDV Kanunu’nun 17/4-g maddesinde, </w:t>
      </w:r>
      <w:r w:rsidRPr="00394752">
        <w:rPr>
          <w:rFonts w:ascii="Verdana" w:eastAsia="Times New Roman" w:hAnsi="Verdana" w:cs="Times New Roman"/>
          <w:b/>
          <w:bCs/>
          <w:color w:val="1B1B1B"/>
          <w:sz w:val="19"/>
          <w:szCs w:val="19"/>
          <w:lang w:eastAsia="tr-TR"/>
        </w:rPr>
        <w:t>“hisse senedi”</w:t>
      </w:r>
      <w:r w:rsidRPr="00394752">
        <w:rPr>
          <w:rFonts w:ascii="Verdana" w:eastAsia="Times New Roman" w:hAnsi="Verdana" w:cs="Times New Roman"/>
          <w:color w:val="1B1B1B"/>
          <w:sz w:val="19"/>
          <w:szCs w:val="19"/>
          <w:lang w:eastAsia="tr-TR"/>
        </w:rPr>
        <w:t> satışlarının, </w:t>
      </w:r>
      <w:r w:rsidRPr="00394752">
        <w:rPr>
          <w:rFonts w:ascii="Verdana" w:eastAsia="Times New Roman" w:hAnsi="Verdana" w:cs="Times New Roman"/>
          <w:b/>
          <w:bCs/>
          <w:color w:val="1B1B1B"/>
          <w:sz w:val="19"/>
          <w:szCs w:val="19"/>
          <w:lang w:eastAsia="tr-TR"/>
        </w:rPr>
        <w:t>KDV’den müstesna </w:t>
      </w:r>
      <w:r w:rsidRPr="00394752">
        <w:rPr>
          <w:rFonts w:ascii="Verdana" w:eastAsia="Times New Roman" w:hAnsi="Verdana" w:cs="Times New Roman"/>
          <w:color w:val="1B1B1B"/>
          <w:sz w:val="19"/>
          <w:szCs w:val="19"/>
          <w:lang w:eastAsia="tr-TR"/>
        </w:rPr>
        <w:t>olduğu açıkça belirtiliyor. Geçici ilmühaber ile yapılan satışlar da hisse senedi olarak kabul ediliyor(6).</w:t>
      </w:r>
    </w:p>
    <w:p w:rsidR="00394752" w:rsidRPr="00394752" w:rsidRDefault="00394752" w:rsidP="00394752">
      <w:pPr>
        <w:shd w:val="clear" w:color="auto" w:fill="FBF9F2"/>
        <w:spacing w:after="0" w:line="336" w:lineRule="atLeast"/>
        <w:jc w:val="both"/>
        <w:rPr>
          <w:rFonts w:ascii="Verdana" w:eastAsia="Times New Roman" w:hAnsi="Verdana" w:cs="Times New Roman"/>
          <w:color w:val="1B1B1B"/>
          <w:sz w:val="19"/>
          <w:szCs w:val="19"/>
          <w:lang w:eastAsia="tr-TR"/>
        </w:rPr>
      </w:pPr>
      <w:r w:rsidRPr="00394752">
        <w:rPr>
          <w:rFonts w:ascii="Verdana" w:eastAsia="Times New Roman" w:hAnsi="Verdana" w:cs="Times New Roman"/>
          <w:b/>
          <w:bCs/>
          <w:color w:val="1B1B1B"/>
          <w:sz w:val="19"/>
          <w:szCs w:val="19"/>
          <w:lang w:eastAsia="tr-TR"/>
        </w:rPr>
        <w:t>2- Hisse Senedi ya da İlmühaber Bastırılmamışsa</w:t>
      </w:r>
    </w:p>
    <w:p w:rsidR="00394752" w:rsidRPr="00394752" w:rsidRDefault="00394752" w:rsidP="00394752">
      <w:pPr>
        <w:shd w:val="clear" w:color="auto" w:fill="FBF9F2"/>
        <w:spacing w:after="0" w:line="336" w:lineRule="atLeast"/>
        <w:jc w:val="both"/>
        <w:rPr>
          <w:rFonts w:ascii="Verdana" w:eastAsia="Times New Roman" w:hAnsi="Verdana" w:cs="Times New Roman"/>
          <w:color w:val="1B1B1B"/>
          <w:sz w:val="19"/>
          <w:szCs w:val="19"/>
          <w:lang w:eastAsia="tr-TR"/>
        </w:rPr>
      </w:pPr>
      <w:r w:rsidRPr="00394752">
        <w:rPr>
          <w:rFonts w:ascii="Verdana" w:eastAsia="Times New Roman" w:hAnsi="Verdana" w:cs="Times New Roman"/>
          <w:color w:val="1B1B1B"/>
          <w:sz w:val="19"/>
          <w:szCs w:val="19"/>
          <w:lang w:eastAsia="tr-TR"/>
        </w:rPr>
        <w:t xml:space="preserve">İştirak hissesinin satışı; anonim ya da </w:t>
      </w:r>
      <w:proofErr w:type="spellStart"/>
      <w:r w:rsidRPr="00394752">
        <w:rPr>
          <w:rFonts w:ascii="Verdana" w:eastAsia="Times New Roman" w:hAnsi="Verdana" w:cs="Times New Roman"/>
          <w:color w:val="1B1B1B"/>
          <w:sz w:val="19"/>
          <w:szCs w:val="19"/>
          <w:lang w:eastAsia="tr-TR"/>
        </w:rPr>
        <w:t>limited</w:t>
      </w:r>
      <w:proofErr w:type="spellEnd"/>
      <w:r w:rsidRPr="00394752">
        <w:rPr>
          <w:rFonts w:ascii="Verdana" w:eastAsia="Times New Roman" w:hAnsi="Verdana" w:cs="Times New Roman"/>
          <w:color w:val="1B1B1B"/>
          <w:sz w:val="19"/>
          <w:szCs w:val="19"/>
          <w:lang w:eastAsia="tr-TR"/>
        </w:rPr>
        <w:t xml:space="preserve"> şirketlerin, eshamlı (sermayesi paylara bölünmüş) şirketlerin komanditer ortaklarına ait ortaklık payları, iş ortaklıkları ya da adi ortaklıklara iştiraki olması fark etmez. İştirak edilen </w:t>
      </w:r>
      <w:r w:rsidRPr="00394752">
        <w:rPr>
          <w:rFonts w:ascii="Verdana" w:eastAsia="Times New Roman" w:hAnsi="Verdana" w:cs="Times New Roman"/>
          <w:b/>
          <w:bCs/>
          <w:color w:val="1B1B1B"/>
          <w:sz w:val="19"/>
          <w:szCs w:val="19"/>
          <w:lang w:eastAsia="tr-TR"/>
        </w:rPr>
        <w:t>anonim şirketin,</w:t>
      </w:r>
      <w:r w:rsidRPr="00394752">
        <w:rPr>
          <w:rFonts w:ascii="Verdana" w:eastAsia="Times New Roman" w:hAnsi="Verdana" w:cs="Times New Roman"/>
          <w:color w:val="1B1B1B"/>
          <w:sz w:val="19"/>
          <w:szCs w:val="19"/>
          <w:lang w:eastAsia="tr-TR"/>
        </w:rPr>
        <w:t xml:space="preserve"> hisse senedi ya da </w:t>
      </w:r>
      <w:r w:rsidRPr="00394752">
        <w:rPr>
          <w:rFonts w:ascii="Verdana" w:eastAsia="Times New Roman" w:hAnsi="Verdana" w:cs="Times New Roman"/>
          <w:color w:val="1B1B1B"/>
          <w:sz w:val="19"/>
          <w:szCs w:val="19"/>
          <w:lang w:eastAsia="tr-TR"/>
        </w:rPr>
        <w:lastRenderedPageBreak/>
        <w:t>ilmühaberi bastırılmamışsa, edinme tarihinden itibaren iki yıl içinde satılan hisse, </w:t>
      </w:r>
      <w:r w:rsidRPr="00394752">
        <w:rPr>
          <w:rFonts w:ascii="Verdana" w:eastAsia="Times New Roman" w:hAnsi="Verdana" w:cs="Times New Roman"/>
          <w:b/>
          <w:bCs/>
          <w:color w:val="1B1B1B"/>
          <w:sz w:val="19"/>
          <w:szCs w:val="19"/>
          <w:lang w:eastAsia="tr-TR"/>
        </w:rPr>
        <w:t>yüzde 18 KDV’ye tabi</w:t>
      </w:r>
      <w:r w:rsidRPr="00394752">
        <w:rPr>
          <w:rFonts w:ascii="Verdana" w:eastAsia="Times New Roman" w:hAnsi="Verdana" w:cs="Times New Roman"/>
          <w:color w:val="1B1B1B"/>
          <w:sz w:val="19"/>
          <w:szCs w:val="19"/>
          <w:lang w:eastAsia="tr-TR"/>
        </w:rPr>
        <w:t>(7). Limited şirket ya da başka bir şirkete ait iştirakin, edinme tarihinden itibaren </w:t>
      </w:r>
      <w:r w:rsidRPr="00394752">
        <w:rPr>
          <w:rFonts w:ascii="Verdana" w:eastAsia="Times New Roman" w:hAnsi="Verdana" w:cs="Times New Roman"/>
          <w:b/>
          <w:bCs/>
          <w:color w:val="1B1B1B"/>
          <w:sz w:val="19"/>
          <w:szCs w:val="19"/>
          <w:lang w:eastAsia="tr-TR"/>
        </w:rPr>
        <w:t>iki yıl içinde elden çıkartılması yine yüzde 18 KDV’ye tabi</w:t>
      </w:r>
      <w:r w:rsidRPr="00394752">
        <w:rPr>
          <w:rFonts w:ascii="Verdana" w:eastAsia="Times New Roman" w:hAnsi="Verdana" w:cs="Times New Roman"/>
          <w:color w:val="1B1B1B"/>
          <w:sz w:val="19"/>
          <w:szCs w:val="19"/>
          <w:lang w:eastAsia="tr-TR"/>
        </w:rPr>
        <w:t xml:space="preserve"> (KDVK </w:t>
      </w:r>
      <w:proofErr w:type="spellStart"/>
      <w:r w:rsidRPr="00394752">
        <w:rPr>
          <w:rFonts w:ascii="Verdana" w:eastAsia="Times New Roman" w:hAnsi="Verdana" w:cs="Times New Roman"/>
          <w:color w:val="1B1B1B"/>
          <w:sz w:val="19"/>
          <w:szCs w:val="19"/>
          <w:lang w:eastAsia="tr-TR"/>
        </w:rPr>
        <w:t>md.</w:t>
      </w:r>
      <w:proofErr w:type="spellEnd"/>
      <w:r w:rsidRPr="00394752">
        <w:rPr>
          <w:rFonts w:ascii="Verdana" w:eastAsia="Times New Roman" w:hAnsi="Verdana" w:cs="Times New Roman"/>
          <w:color w:val="1B1B1B"/>
          <w:sz w:val="19"/>
          <w:szCs w:val="19"/>
          <w:lang w:eastAsia="tr-TR"/>
        </w:rPr>
        <w:t xml:space="preserve"> 17/4-r).</w:t>
      </w:r>
    </w:p>
    <w:p w:rsidR="00394752" w:rsidRPr="00394752" w:rsidRDefault="00394752" w:rsidP="00394752">
      <w:pPr>
        <w:shd w:val="clear" w:color="auto" w:fill="FBF9F2"/>
        <w:spacing w:after="0" w:line="336" w:lineRule="atLeast"/>
        <w:jc w:val="both"/>
        <w:rPr>
          <w:rFonts w:ascii="Verdana" w:eastAsia="Times New Roman" w:hAnsi="Verdana" w:cs="Times New Roman"/>
          <w:color w:val="1B1B1B"/>
          <w:sz w:val="19"/>
          <w:szCs w:val="19"/>
          <w:lang w:eastAsia="tr-TR"/>
        </w:rPr>
      </w:pPr>
      <w:r w:rsidRPr="00394752">
        <w:rPr>
          <w:rFonts w:ascii="Verdana" w:eastAsia="Times New Roman" w:hAnsi="Verdana" w:cs="Times New Roman"/>
          <w:b/>
          <w:bCs/>
          <w:color w:val="1B1B1B"/>
          <w:sz w:val="19"/>
          <w:szCs w:val="19"/>
          <w:lang w:eastAsia="tr-TR"/>
        </w:rPr>
        <w:t>IV- SONUÇ</w:t>
      </w:r>
    </w:p>
    <w:p w:rsidR="00394752" w:rsidRPr="00394752" w:rsidRDefault="00394752" w:rsidP="00394752">
      <w:pPr>
        <w:shd w:val="clear" w:color="auto" w:fill="FBF9F2"/>
        <w:spacing w:after="180" w:line="336" w:lineRule="atLeast"/>
        <w:jc w:val="both"/>
        <w:rPr>
          <w:rFonts w:ascii="Verdana" w:eastAsia="Times New Roman" w:hAnsi="Verdana" w:cs="Times New Roman"/>
          <w:color w:val="1B1B1B"/>
          <w:sz w:val="19"/>
          <w:szCs w:val="19"/>
          <w:lang w:eastAsia="tr-TR"/>
        </w:rPr>
      </w:pPr>
      <w:r w:rsidRPr="00394752">
        <w:rPr>
          <w:rFonts w:ascii="Verdana" w:eastAsia="Times New Roman" w:hAnsi="Verdana" w:cs="Times New Roman"/>
          <w:color w:val="1B1B1B"/>
          <w:sz w:val="19"/>
          <w:szCs w:val="19"/>
          <w:lang w:eastAsia="tr-TR"/>
        </w:rPr>
        <w:t xml:space="preserve">Yukarıda yapılan açıklamalardan da fark edileceği gibi, anonim ve </w:t>
      </w:r>
      <w:proofErr w:type="spellStart"/>
      <w:r w:rsidRPr="00394752">
        <w:rPr>
          <w:rFonts w:ascii="Verdana" w:eastAsia="Times New Roman" w:hAnsi="Verdana" w:cs="Times New Roman"/>
          <w:color w:val="1B1B1B"/>
          <w:sz w:val="19"/>
          <w:szCs w:val="19"/>
          <w:lang w:eastAsia="tr-TR"/>
        </w:rPr>
        <w:t>limited</w:t>
      </w:r>
      <w:proofErr w:type="spellEnd"/>
      <w:r w:rsidRPr="00394752">
        <w:rPr>
          <w:rFonts w:ascii="Verdana" w:eastAsia="Times New Roman" w:hAnsi="Verdana" w:cs="Times New Roman"/>
          <w:color w:val="1B1B1B"/>
          <w:sz w:val="19"/>
          <w:szCs w:val="19"/>
          <w:lang w:eastAsia="tr-TR"/>
        </w:rPr>
        <w:t xml:space="preserve"> şirketlerde hisse devri konusu, hem hukuki boyutuyla hem de vergilendirme yönüyle, son derece önemli.</w:t>
      </w:r>
    </w:p>
    <w:p w:rsidR="00394752" w:rsidRPr="00394752" w:rsidRDefault="00394752" w:rsidP="00394752">
      <w:pPr>
        <w:shd w:val="clear" w:color="auto" w:fill="FBF9F2"/>
        <w:spacing w:after="180" w:line="336" w:lineRule="atLeast"/>
        <w:jc w:val="both"/>
        <w:rPr>
          <w:rFonts w:ascii="Verdana" w:eastAsia="Times New Roman" w:hAnsi="Verdana" w:cs="Times New Roman"/>
          <w:color w:val="1B1B1B"/>
          <w:sz w:val="19"/>
          <w:szCs w:val="19"/>
          <w:lang w:eastAsia="tr-TR"/>
        </w:rPr>
      </w:pPr>
      <w:r w:rsidRPr="00394752">
        <w:rPr>
          <w:rFonts w:ascii="Verdana" w:eastAsia="Times New Roman" w:hAnsi="Verdana" w:cs="Times New Roman"/>
          <w:color w:val="1B1B1B"/>
          <w:sz w:val="19"/>
          <w:szCs w:val="19"/>
          <w:lang w:eastAsia="tr-TR"/>
        </w:rPr>
        <w:t>Devir işlemlerinde, gerek Türk Ticaret Yasası’nda, gerekse vergi yasalarında yer alan düzenlemelere ve diğer ilgili mevzuata dikkat edilmemesi, ileride çok ciddi sorunların yaşanmasına neden olabilir.</w:t>
      </w:r>
    </w:p>
    <w:p w:rsidR="00394752" w:rsidRPr="00394752" w:rsidRDefault="00394752" w:rsidP="00394752">
      <w:pPr>
        <w:shd w:val="clear" w:color="auto" w:fill="FBF9F2"/>
        <w:spacing w:after="180" w:line="336" w:lineRule="atLeast"/>
        <w:jc w:val="both"/>
        <w:rPr>
          <w:rFonts w:ascii="Verdana" w:eastAsia="Times New Roman" w:hAnsi="Verdana" w:cs="Times New Roman"/>
          <w:color w:val="1B1B1B"/>
          <w:sz w:val="19"/>
          <w:szCs w:val="19"/>
          <w:lang w:eastAsia="tr-TR"/>
        </w:rPr>
      </w:pPr>
      <w:proofErr w:type="gramStart"/>
      <w:r w:rsidRPr="00394752">
        <w:rPr>
          <w:rFonts w:ascii="Verdana" w:eastAsia="Times New Roman" w:hAnsi="Verdana" w:cs="Times New Roman"/>
          <w:color w:val="1B1B1B"/>
          <w:sz w:val="19"/>
          <w:szCs w:val="19"/>
          <w:lang w:eastAsia="tr-TR"/>
        </w:rPr>
        <w:t>……………………………………………………………………………..</w:t>
      </w:r>
      <w:proofErr w:type="gramEnd"/>
    </w:p>
    <w:p w:rsidR="00394752" w:rsidRPr="00394752" w:rsidRDefault="00394752" w:rsidP="00394752">
      <w:pPr>
        <w:shd w:val="clear" w:color="auto" w:fill="FBF9F2"/>
        <w:spacing w:after="0" w:line="336" w:lineRule="atLeast"/>
        <w:jc w:val="both"/>
        <w:rPr>
          <w:rFonts w:ascii="Verdana" w:eastAsia="Times New Roman" w:hAnsi="Verdana" w:cs="Times New Roman"/>
          <w:color w:val="1B1B1B"/>
          <w:sz w:val="19"/>
          <w:szCs w:val="19"/>
          <w:lang w:eastAsia="tr-TR"/>
        </w:rPr>
      </w:pPr>
      <w:r w:rsidRPr="00394752">
        <w:rPr>
          <w:rFonts w:ascii="Verdana" w:eastAsia="Times New Roman" w:hAnsi="Verdana" w:cs="Times New Roman"/>
          <w:color w:val="1B1B1B"/>
          <w:sz w:val="19"/>
          <w:szCs w:val="19"/>
          <w:lang w:eastAsia="tr-TR"/>
        </w:rPr>
        <w:t>(1)     Şükrü KIZILOT, “Şirket Hissesi Devrinde Aman Dikkat”, </w:t>
      </w:r>
      <w:r w:rsidRPr="00394752">
        <w:rPr>
          <w:rFonts w:ascii="Verdana" w:eastAsia="Times New Roman" w:hAnsi="Verdana" w:cs="Times New Roman"/>
          <w:b/>
          <w:bCs/>
          <w:color w:val="1B1B1B"/>
          <w:sz w:val="19"/>
          <w:szCs w:val="19"/>
          <w:lang w:eastAsia="tr-TR"/>
        </w:rPr>
        <w:t>Hürriyet</w:t>
      </w:r>
      <w:r w:rsidRPr="00394752">
        <w:rPr>
          <w:rFonts w:ascii="Verdana" w:eastAsia="Times New Roman" w:hAnsi="Verdana" w:cs="Times New Roman"/>
          <w:color w:val="1B1B1B"/>
          <w:sz w:val="19"/>
          <w:szCs w:val="19"/>
          <w:lang w:eastAsia="tr-TR"/>
        </w:rPr>
        <w:t>, 22.09.2010, s.11</w:t>
      </w:r>
    </w:p>
    <w:p w:rsidR="00394752" w:rsidRPr="00394752" w:rsidRDefault="00394752" w:rsidP="00394752">
      <w:pPr>
        <w:shd w:val="clear" w:color="auto" w:fill="FBF9F2"/>
        <w:spacing w:after="0" w:line="336" w:lineRule="atLeast"/>
        <w:jc w:val="both"/>
        <w:rPr>
          <w:rFonts w:ascii="Verdana" w:eastAsia="Times New Roman" w:hAnsi="Verdana" w:cs="Times New Roman"/>
          <w:color w:val="1B1B1B"/>
          <w:sz w:val="19"/>
          <w:szCs w:val="19"/>
          <w:lang w:eastAsia="tr-TR"/>
        </w:rPr>
      </w:pPr>
      <w:r w:rsidRPr="00394752">
        <w:rPr>
          <w:rFonts w:ascii="Verdana" w:eastAsia="Times New Roman" w:hAnsi="Verdana" w:cs="Times New Roman"/>
          <w:color w:val="1B1B1B"/>
          <w:sz w:val="19"/>
          <w:szCs w:val="19"/>
          <w:lang w:eastAsia="tr-TR"/>
        </w:rPr>
        <w:t>(2)     Bu konuda Bkz. Levent YARALI, </w:t>
      </w:r>
      <w:r w:rsidRPr="00394752">
        <w:rPr>
          <w:rFonts w:ascii="Verdana" w:eastAsia="Times New Roman" w:hAnsi="Verdana" w:cs="Times New Roman"/>
          <w:b/>
          <w:bCs/>
          <w:color w:val="1B1B1B"/>
          <w:sz w:val="19"/>
          <w:szCs w:val="19"/>
          <w:lang w:eastAsia="tr-TR"/>
        </w:rPr>
        <w:t>Limited Şirketin Kamu Borçlarından Müdürlerin ve Ortakların Sorumluluğu, </w:t>
      </w:r>
      <w:r w:rsidRPr="00394752">
        <w:rPr>
          <w:rFonts w:ascii="Verdana" w:eastAsia="Times New Roman" w:hAnsi="Verdana" w:cs="Times New Roman"/>
          <w:color w:val="1B1B1B"/>
          <w:sz w:val="19"/>
          <w:szCs w:val="19"/>
          <w:lang w:eastAsia="tr-TR"/>
        </w:rPr>
        <w:t>Yaklaşım Yayıncılık, Ankara, 2010.</w:t>
      </w:r>
    </w:p>
    <w:p w:rsidR="00394752" w:rsidRPr="00394752" w:rsidRDefault="00394752" w:rsidP="00394752">
      <w:pPr>
        <w:shd w:val="clear" w:color="auto" w:fill="FBF9F2"/>
        <w:spacing w:after="0" w:line="336" w:lineRule="atLeast"/>
        <w:jc w:val="both"/>
        <w:rPr>
          <w:rFonts w:ascii="Verdana" w:eastAsia="Times New Roman" w:hAnsi="Verdana" w:cs="Times New Roman"/>
          <w:color w:val="1B1B1B"/>
          <w:sz w:val="19"/>
          <w:szCs w:val="19"/>
          <w:lang w:eastAsia="tr-TR"/>
        </w:rPr>
      </w:pPr>
      <w:r w:rsidRPr="00394752">
        <w:rPr>
          <w:rFonts w:ascii="Verdana" w:eastAsia="Times New Roman" w:hAnsi="Verdana" w:cs="Times New Roman"/>
          <w:color w:val="1B1B1B"/>
          <w:sz w:val="19"/>
          <w:szCs w:val="19"/>
          <w:lang w:eastAsia="tr-TR"/>
        </w:rPr>
        <w:t>(3)     Bu konuda geniş bilgi ve ayrıntılı açıklama için ayrıca Bkz. Mehmet MAÇ-Cüneyt BÜYÜKYAKA, “Anonim Şirketlerde Hisse Devrinin Geçerli Olması İçin Gerekli Hukuki Şartlar ve İşlemler”, </w:t>
      </w:r>
      <w:proofErr w:type="spellStart"/>
      <w:r w:rsidRPr="00394752">
        <w:rPr>
          <w:rFonts w:ascii="Verdana" w:eastAsia="Times New Roman" w:hAnsi="Verdana" w:cs="Times New Roman"/>
          <w:b/>
          <w:bCs/>
          <w:color w:val="1B1B1B"/>
          <w:sz w:val="19"/>
          <w:szCs w:val="19"/>
          <w:lang w:eastAsia="tr-TR"/>
        </w:rPr>
        <w:t>Lebib</w:t>
      </w:r>
      <w:proofErr w:type="spellEnd"/>
      <w:r w:rsidRPr="00394752">
        <w:rPr>
          <w:rFonts w:ascii="Verdana" w:eastAsia="Times New Roman" w:hAnsi="Verdana" w:cs="Times New Roman"/>
          <w:b/>
          <w:bCs/>
          <w:color w:val="1B1B1B"/>
          <w:sz w:val="19"/>
          <w:szCs w:val="19"/>
          <w:lang w:eastAsia="tr-TR"/>
        </w:rPr>
        <w:t xml:space="preserve"> Yalkın Mevzuat Dergisi, </w:t>
      </w:r>
      <w:r w:rsidRPr="00394752">
        <w:rPr>
          <w:rFonts w:ascii="Verdana" w:eastAsia="Times New Roman" w:hAnsi="Verdana" w:cs="Times New Roman"/>
          <w:color w:val="1B1B1B"/>
          <w:sz w:val="19"/>
          <w:szCs w:val="19"/>
          <w:lang w:eastAsia="tr-TR"/>
        </w:rPr>
        <w:t>Sayı:79, Temmuz 2010.</w:t>
      </w:r>
    </w:p>
    <w:p w:rsidR="00394752" w:rsidRPr="00394752" w:rsidRDefault="00394752" w:rsidP="00394752">
      <w:pPr>
        <w:shd w:val="clear" w:color="auto" w:fill="FBF9F2"/>
        <w:spacing w:after="180" w:line="336" w:lineRule="atLeast"/>
        <w:jc w:val="both"/>
        <w:rPr>
          <w:rFonts w:ascii="Verdana" w:eastAsia="Times New Roman" w:hAnsi="Verdana" w:cs="Times New Roman"/>
          <w:color w:val="1B1B1B"/>
          <w:sz w:val="19"/>
          <w:szCs w:val="19"/>
          <w:lang w:eastAsia="tr-TR"/>
        </w:rPr>
      </w:pPr>
      <w:r w:rsidRPr="00394752">
        <w:rPr>
          <w:rFonts w:ascii="Verdana" w:eastAsia="Times New Roman" w:hAnsi="Verdana" w:cs="Times New Roman"/>
          <w:color w:val="1B1B1B"/>
          <w:sz w:val="19"/>
          <w:szCs w:val="19"/>
          <w:lang w:eastAsia="tr-TR"/>
        </w:rPr>
        <w:t>(4)     18.12.1998 tarih ve TSM-001-251 sayılı Genelge.</w:t>
      </w:r>
    </w:p>
    <w:p w:rsidR="00394752" w:rsidRPr="00394752" w:rsidRDefault="00394752" w:rsidP="00394752">
      <w:pPr>
        <w:shd w:val="clear" w:color="auto" w:fill="FBF9F2"/>
        <w:spacing w:after="0" w:line="336" w:lineRule="atLeast"/>
        <w:jc w:val="both"/>
        <w:rPr>
          <w:rFonts w:ascii="Verdana" w:eastAsia="Times New Roman" w:hAnsi="Verdana" w:cs="Times New Roman"/>
          <w:color w:val="1B1B1B"/>
          <w:sz w:val="19"/>
          <w:szCs w:val="19"/>
          <w:lang w:eastAsia="tr-TR"/>
        </w:rPr>
      </w:pPr>
      <w:r w:rsidRPr="00394752">
        <w:rPr>
          <w:rFonts w:ascii="Verdana" w:eastAsia="Times New Roman" w:hAnsi="Verdana" w:cs="Times New Roman"/>
          <w:color w:val="1B1B1B"/>
          <w:sz w:val="19"/>
          <w:szCs w:val="19"/>
          <w:lang w:eastAsia="tr-TR"/>
        </w:rPr>
        <w:t>(5)     Şükrü KIZILOT, “Şirket Hissesi Devrinde Vergi Sürprizi”, </w:t>
      </w:r>
      <w:r w:rsidRPr="00394752">
        <w:rPr>
          <w:rFonts w:ascii="Verdana" w:eastAsia="Times New Roman" w:hAnsi="Verdana" w:cs="Times New Roman"/>
          <w:b/>
          <w:bCs/>
          <w:color w:val="1B1B1B"/>
          <w:sz w:val="19"/>
          <w:szCs w:val="19"/>
          <w:lang w:eastAsia="tr-TR"/>
        </w:rPr>
        <w:t>Hürriyet</w:t>
      </w:r>
      <w:r w:rsidRPr="00394752">
        <w:rPr>
          <w:rFonts w:ascii="Verdana" w:eastAsia="Times New Roman" w:hAnsi="Verdana" w:cs="Times New Roman"/>
          <w:color w:val="1B1B1B"/>
          <w:sz w:val="19"/>
          <w:szCs w:val="19"/>
          <w:lang w:eastAsia="tr-TR"/>
        </w:rPr>
        <w:t>, 23.09.2010, s.13.</w:t>
      </w:r>
    </w:p>
    <w:p w:rsidR="00394752" w:rsidRPr="00394752" w:rsidRDefault="00394752" w:rsidP="00394752">
      <w:pPr>
        <w:shd w:val="clear" w:color="auto" w:fill="FBF9F2"/>
        <w:spacing w:after="0" w:line="336" w:lineRule="atLeast"/>
        <w:jc w:val="both"/>
        <w:rPr>
          <w:rFonts w:ascii="Verdana" w:eastAsia="Times New Roman" w:hAnsi="Verdana" w:cs="Times New Roman"/>
          <w:color w:val="1B1B1B"/>
          <w:sz w:val="19"/>
          <w:szCs w:val="19"/>
          <w:lang w:eastAsia="tr-TR"/>
        </w:rPr>
      </w:pPr>
      <w:proofErr w:type="gramStart"/>
      <w:r w:rsidRPr="00394752">
        <w:rPr>
          <w:rFonts w:ascii="Verdana" w:eastAsia="Times New Roman" w:hAnsi="Verdana" w:cs="Times New Roman"/>
          <w:color w:val="1B1B1B"/>
          <w:sz w:val="19"/>
          <w:szCs w:val="19"/>
          <w:lang w:eastAsia="tr-TR"/>
        </w:rPr>
        <w:t>(6)     </w:t>
      </w:r>
      <w:proofErr w:type="spellStart"/>
      <w:r w:rsidR="007754CC">
        <w:rPr>
          <w:rFonts w:ascii="Verdana" w:eastAsia="Times New Roman" w:hAnsi="Verdana" w:cs="Times New Roman"/>
          <w:color w:val="1B1B1B"/>
          <w:sz w:val="19"/>
          <w:szCs w:val="19"/>
          <w:lang w:eastAsia="tr-TR"/>
        </w:rPr>
        <w:t>A.Bumin</w:t>
      </w:r>
      <w:proofErr w:type="spellEnd"/>
      <w:r w:rsidR="007754CC">
        <w:rPr>
          <w:rFonts w:ascii="Verdana" w:eastAsia="Times New Roman" w:hAnsi="Verdana" w:cs="Times New Roman"/>
          <w:color w:val="1B1B1B"/>
          <w:sz w:val="19"/>
          <w:szCs w:val="19"/>
          <w:lang w:eastAsia="tr-TR"/>
        </w:rPr>
        <w:t xml:space="preserve"> </w:t>
      </w:r>
      <w:proofErr w:type="spellStart"/>
      <w:r w:rsidR="007754CC">
        <w:rPr>
          <w:rFonts w:ascii="Verdana" w:eastAsia="Times New Roman" w:hAnsi="Verdana" w:cs="Times New Roman"/>
          <w:color w:val="1B1B1B"/>
          <w:sz w:val="19"/>
          <w:szCs w:val="19"/>
          <w:lang w:eastAsia="tr-TR"/>
        </w:rPr>
        <w:t>DOĞRUSÖZ,</w:t>
      </w:r>
      <w:r w:rsidRPr="00394752">
        <w:rPr>
          <w:rFonts w:ascii="Verdana" w:eastAsia="Times New Roman" w:hAnsi="Verdana" w:cs="Times New Roman"/>
          <w:color w:val="1B1B1B"/>
          <w:sz w:val="19"/>
          <w:szCs w:val="19"/>
          <w:lang w:eastAsia="tr-TR"/>
        </w:rPr>
        <w:t>“Anon</w:t>
      </w:r>
      <w:r w:rsidR="007754CC">
        <w:rPr>
          <w:rFonts w:ascii="Verdana" w:eastAsia="Times New Roman" w:hAnsi="Verdana" w:cs="Times New Roman"/>
          <w:color w:val="1B1B1B"/>
          <w:sz w:val="19"/>
          <w:szCs w:val="19"/>
          <w:lang w:eastAsia="tr-TR"/>
        </w:rPr>
        <w:t>im</w:t>
      </w:r>
      <w:proofErr w:type="spellEnd"/>
      <w:r w:rsidR="007754CC">
        <w:rPr>
          <w:rFonts w:ascii="Verdana" w:eastAsia="Times New Roman" w:hAnsi="Verdana" w:cs="Times New Roman"/>
          <w:color w:val="1B1B1B"/>
          <w:sz w:val="19"/>
          <w:szCs w:val="19"/>
          <w:lang w:eastAsia="tr-TR"/>
        </w:rPr>
        <w:t xml:space="preserve"> Şirket Hisselerinin Devrinde </w:t>
      </w:r>
      <w:r w:rsidRPr="00394752">
        <w:rPr>
          <w:rFonts w:ascii="Verdana" w:eastAsia="Times New Roman" w:hAnsi="Verdana" w:cs="Times New Roman"/>
          <w:color w:val="1B1B1B"/>
          <w:sz w:val="19"/>
          <w:szCs w:val="19"/>
          <w:lang w:eastAsia="tr-TR"/>
        </w:rPr>
        <w:t>Vergileme”, </w:t>
      </w:r>
      <w:r w:rsidR="007754CC">
        <w:rPr>
          <w:rFonts w:ascii="Verdana" w:eastAsia="Times New Roman" w:hAnsi="Verdana" w:cs="Times New Roman"/>
          <w:color w:val="1B1B1B"/>
          <w:sz w:val="19"/>
          <w:szCs w:val="19"/>
          <w:lang w:eastAsia="tr-TR"/>
        </w:rPr>
        <w:t xml:space="preserve">   </w:t>
      </w:r>
      <w:r w:rsidRPr="00394752">
        <w:rPr>
          <w:rFonts w:ascii="Verdana" w:eastAsia="Times New Roman" w:hAnsi="Verdana" w:cs="Times New Roman"/>
          <w:b/>
          <w:bCs/>
          <w:color w:val="1B1B1B"/>
          <w:sz w:val="19"/>
          <w:szCs w:val="19"/>
          <w:lang w:eastAsia="tr-TR"/>
        </w:rPr>
        <w:t>Yaklaşım, </w:t>
      </w:r>
      <w:r w:rsidRPr="00394752">
        <w:rPr>
          <w:rFonts w:ascii="Verdana" w:eastAsia="Times New Roman" w:hAnsi="Verdana" w:cs="Times New Roman"/>
          <w:color w:val="1B1B1B"/>
          <w:sz w:val="19"/>
          <w:szCs w:val="19"/>
          <w:lang w:eastAsia="tr-TR"/>
        </w:rPr>
        <w:t>Ekim 2009, s.17-18; Akın Gencer ŞENTÜRK, “Hisse Senedi (ve İlmühaber) Satış ve Teslimlerinde, KDV Kanunu’nda Yer alan Üç Farklı Hükmün Hangisinin Uygulanacağı”, </w:t>
      </w:r>
      <w:r w:rsidRPr="00394752">
        <w:rPr>
          <w:rFonts w:ascii="Verdana" w:eastAsia="Times New Roman" w:hAnsi="Verdana" w:cs="Times New Roman"/>
          <w:b/>
          <w:bCs/>
          <w:color w:val="1B1B1B"/>
          <w:sz w:val="19"/>
          <w:szCs w:val="19"/>
          <w:lang w:eastAsia="tr-TR"/>
        </w:rPr>
        <w:t>Yaklaşım</w:t>
      </w:r>
      <w:r w:rsidRPr="00394752">
        <w:rPr>
          <w:rFonts w:ascii="Verdana" w:eastAsia="Times New Roman" w:hAnsi="Verdana" w:cs="Times New Roman"/>
          <w:color w:val="1B1B1B"/>
          <w:sz w:val="19"/>
          <w:szCs w:val="19"/>
          <w:lang w:eastAsia="tr-TR"/>
        </w:rPr>
        <w:t>, Aralık 2009, s. 182-184; Abdullah TOLU, “İştirak Hissesi Satışlarında KDV İstisnası”, </w:t>
      </w:r>
      <w:r w:rsidRPr="00394752">
        <w:rPr>
          <w:rFonts w:ascii="Verdana" w:eastAsia="Times New Roman" w:hAnsi="Verdana" w:cs="Times New Roman"/>
          <w:b/>
          <w:bCs/>
          <w:color w:val="1B1B1B"/>
          <w:sz w:val="19"/>
          <w:szCs w:val="19"/>
          <w:lang w:eastAsia="tr-TR"/>
        </w:rPr>
        <w:t>Yaklaşım, </w:t>
      </w:r>
      <w:r w:rsidRPr="00394752">
        <w:rPr>
          <w:rFonts w:ascii="Verdana" w:eastAsia="Times New Roman" w:hAnsi="Verdana" w:cs="Times New Roman"/>
          <w:color w:val="1B1B1B"/>
          <w:sz w:val="19"/>
          <w:szCs w:val="19"/>
          <w:lang w:eastAsia="tr-TR"/>
        </w:rPr>
        <w:t xml:space="preserve">Aralık 2006, s. 204-206; 232 No.lu Gelir Vergisi Genel Tebliği, 1 No.lu KDV Genel Tebliği VI/F-4/f bölümü, MB’nin, 27.11.2006 tarih ve 0935085 sayılı </w:t>
      </w:r>
      <w:proofErr w:type="spellStart"/>
      <w:r w:rsidRPr="00394752">
        <w:rPr>
          <w:rFonts w:ascii="Verdana" w:eastAsia="Times New Roman" w:hAnsi="Verdana" w:cs="Times New Roman"/>
          <w:color w:val="1B1B1B"/>
          <w:sz w:val="19"/>
          <w:szCs w:val="19"/>
          <w:lang w:eastAsia="tr-TR"/>
        </w:rPr>
        <w:t>Özelgesi</w:t>
      </w:r>
      <w:proofErr w:type="spellEnd"/>
      <w:r w:rsidRPr="00394752">
        <w:rPr>
          <w:rFonts w:ascii="Verdana" w:eastAsia="Times New Roman" w:hAnsi="Verdana" w:cs="Times New Roman"/>
          <w:color w:val="1B1B1B"/>
          <w:sz w:val="19"/>
          <w:szCs w:val="19"/>
          <w:lang w:eastAsia="tr-TR"/>
        </w:rPr>
        <w:t xml:space="preserve"> (</w:t>
      </w:r>
      <w:proofErr w:type="spellStart"/>
      <w:r w:rsidRPr="00394752">
        <w:rPr>
          <w:rFonts w:ascii="Verdana" w:eastAsia="Times New Roman" w:hAnsi="Verdana" w:cs="Times New Roman"/>
          <w:color w:val="1B1B1B"/>
          <w:sz w:val="19"/>
          <w:szCs w:val="19"/>
          <w:lang w:eastAsia="tr-TR"/>
        </w:rPr>
        <w:t>Özelge’nin</w:t>
      </w:r>
      <w:proofErr w:type="spellEnd"/>
      <w:r w:rsidRPr="00394752">
        <w:rPr>
          <w:rFonts w:ascii="Verdana" w:eastAsia="Times New Roman" w:hAnsi="Verdana" w:cs="Times New Roman"/>
          <w:color w:val="1B1B1B"/>
          <w:sz w:val="19"/>
          <w:szCs w:val="19"/>
          <w:lang w:eastAsia="tr-TR"/>
        </w:rPr>
        <w:t xml:space="preserve"> tam metni için Bkz. Şükrü KIZILOT, </w:t>
      </w:r>
      <w:r w:rsidRPr="00394752">
        <w:rPr>
          <w:rFonts w:ascii="Verdana" w:eastAsia="Times New Roman" w:hAnsi="Verdana" w:cs="Times New Roman"/>
          <w:b/>
          <w:bCs/>
          <w:color w:val="1B1B1B"/>
          <w:sz w:val="19"/>
          <w:szCs w:val="19"/>
          <w:lang w:eastAsia="tr-TR"/>
        </w:rPr>
        <w:t xml:space="preserve">Danıştay Kararları ve </w:t>
      </w:r>
      <w:proofErr w:type="spellStart"/>
      <w:r w:rsidRPr="00394752">
        <w:rPr>
          <w:rFonts w:ascii="Verdana" w:eastAsia="Times New Roman" w:hAnsi="Verdana" w:cs="Times New Roman"/>
          <w:b/>
          <w:bCs/>
          <w:color w:val="1B1B1B"/>
          <w:sz w:val="19"/>
          <w:szCs w:val="19"/>
          <w:lang w:eastAsia="tr-TR"/>
        </w:rPr>
        <w:t>Özelgeler</w:t>
      </w:r>
      <w:proofErr w:type="spellEnd"/>
      <w:r w:rsidRPr="00394752">
        <w:rPr>
          <w:rFonts w:ascii="Verdana" w:eastAsia="Times New Roman" w:hAnsi="Verdana" w:cs="Times New Roman"/>
          <w:b/>
          <w:bCs/>
          <w:color w:val="1B1B1B"/>
          <w:sz w:val="19"/>
          <w:szCs w:val="19"/>
          <w:lang w:eastAsia="tr-TR"/>
        </w:rPr>
        <w:t>, </w:t>
      </w:r>
      <w:r w:rsidRPr="00394752">
        <w:rPr>
          <w:rFonts w:ascii="Verdana" w:eastAsia="Times New Roman" w:hAnsi="Verdana" w:cs="Times New Roman"/>
          <w:color w:val="1B1B1B"/>
          <w:sz w:val="19"/>
          <w:szCs w:val="19"/>
          <w:lang w:eastAsia="tr-TR"/>
        </w:rPr>
        <w:t>Cilt:8, Ankara, 2008, s.1168-1169).</w:t>
      </w:r>
      <w:proofErr w:type="gramEnd"/>
    </w:p>
    <w:p w:rsidR="00394752" w:rsidRPr="00394752" w:rsidRDefault="00394752" w:rsidP="00394752">
      <w:pPr>
        <w:shd w:val="clear" w:color="auto" w:fill="FBF9F2"/>
        <w:spacing w:after="0" w:line="336" w:lineRule="atLeast"/>
        <w:jc w:val="both"/>
        <w:rPr>
          <w:rFonts w:ascii="Verdana" w:eastAsia="Times New Roman" w:hAnsi="Verdana" w:cs="Times New Roman"/>
          <w:color w:val="1B1B1B"/>
          <w:sz w:val="19"/>
          <w:szCs w:val="19"/>
          <w:lang w:eastAsia="tr-TR"/>
        </w:rPr>
      </w:pPr>
      <w:r w:rsidRPr="00394752">
        <w:rPr>
          <w:rFonts w:ascii="Verdana" w:eastAsia="Times New Roman" w:hAnsi="Verdana" w:cs="Times New Roman"/>
          <w:color w:val="1B1B1B"/>
          <w:sz w:val="19"/>
          <w:szCs w:val="19"/>
          <w:lang w:eastAsia="tr-TR"/>
        </w:rPr>
        <w:t>(7)     Bu konuda kapsamlı bilgi için Bkz. Şükrü KIZILOT, </w:t>
      </w:r>
      <w:r w:rsidRPr="00394752">
        <w:rPr>
          <w:rFonts w:ascii="Verdana" w:eastAsia="Times New Roman" w:hAnsi="Verdana" w:cs="Times New Roman"/>
          <w:b/>
          <w:bCs/>
          <w:color w:val="1B1B1B"/>
          <w:sz w:val="19"/>
          <w:szCs w:val="19"/>
          <w:lang w:eastAsia="tr-TR"/>
        </w:rPr>
        <w:t>Katma Değer Vergisi Kanunu ve Uygulaması</w:t>
      </w:r>
      <w:r w:rsidRPr="00394752">
        <w:rPr>
          <w:rFonts w:ascii="Verdana" w:eastAsia="Times New Roman" w:hAnsi="Verdana" w:cs="Times New Roman"/>
          <w:color w:val="1B1B1B"/>
          <w:sz w:val="19"/>
          <w:szCs w:val="19"/>
          <w:lang w:eastAsia="tr-TR"/>
        </w:rPr>
        <w:t>, Yaklaşım Yayınları, Genişletilmiş 5. Baskı, Ankara, 2010; Ayrıca Bkz. Nuri DEĞER, </w:t>
      </w:r>
      <w:r w:rsidRPr="00394752">
        <w:rPr>
          <w:rFonts w:ascii="Verdana" w:eastAsia="Times New Roman" w:hAnsi="Verdana" w:cs="Times New Roman"/>
          <w:b/>
          <w:bCs/>
          <w:color w:val="1B1B1B"/>
          <w:sz w:val="19"/>
          <w:szCs w:val="19"/>
          <w:lang w:eastAsia="tr-TR"/>
        </w:rPr>
        <w:t>Açıklamalı ve Uygulamalı Katma Değer Vergisi Kanunu</w:t>
      </w:r>
      <w:r w:rsidRPr="00394752">
        <w:rPr>
          <w:rFonts w:ascii="Verdana" w:eastAsia="Times New Roman" w:hAnsi="Verdana" w:cs="Times New Roman"/>
          <w:color w:val="1B1B1B"/>
          <w:sz w:val="19"/>
          <w:szCs w:val="19"/>
          <w:lang w:eastAsia="tr-TR"/>
        </w:rPr>
        <w:t>, Genişletilmiş 3. Baskı, Yaklaşım Yayınları, Ankara, 2009.</w:t>
      </w:r>
    </w:p>
    <w:p w:rsidR="00394752" w:rsidRPr="00394752" w:rsidRDefault="00394752" w:rsidP="00394752">
      <w:pPr>
        <w:shd w:val="clear" w:color="auto" w:fill="FBF9F2"/>
        <w:spacing w:after="0" w:line="240" w:lineRule="auto"/>
        <w:jc w:val="both"/>
        <w:rPr>
          <w:rFonts w:ascii="Verdana" w:eastAsia="Times New Roman" w:hAnsi="Verdana" w:cs="Times New Roman"/>
          <w:color w:val="1B1B1B"/>
          <w:sz w:val="19"/>
          <w:szCs w:val="19"/>
          <w:lang w:eastAsia="tr-TR"/>
        </w:rPr>
      </w:pPr>
      <w:bookmarkStart w:id="0" w:name="_GoBack"/>
      <w:bookmarkEnd w:id="0"/>
      <w:r w:rsidRPr="00394752">
        <w:rPr>
          <w:rFonts w:ascii="Verdana" w:eastAsia="Times New Roman" w:hAnsi="Verdana" w:cs="Verdana"/>
          <w:color w:val="1B1B1B"/>
          <w:sz w:val="19"/>
          <w:szCs w:val="19"/>
          <w:lang w:eastAsia="tr-TR"/>
        </w:rPr>
        <w:t>﻿</w:t>
      </w:r>
    </w:p>
    <w:p w:rsidR="00394752" w:rsidRPr="00394752" w:rsidRDefault="00394752" w:rsidP="00394752">
      <w:pPr>
        <w:pBdr>
          <w:top w:val="single" w:sz="6" w:space="1" w:color="auto"/>
        </w:pBdr>
        <w:spacing w:after="0" w:line="240" w:lineRule="auto"/>
        <w:jc w:val="center"/>
        <w:rPr>
          <w:rFonts w:ascii="Arial" w:eastAsia="Times New Roman" w:hAnsi="Arial" w:cs="Arial"/>
          <w:vanish/>
          <w:sz w:val="16"/>
          <w:szCs w:val="16"/>
          <w:lang w:eastAsia="tr-TR"/>
        </w:rPr>
      </w:pPr>
      <w:r w:rsidRPr="00394752">
        <w:rPr>
          <w:rFonts w:ascii="Arial" w:eastAsia="Times New Roman" w:hAnsi="Arial" w:cs="Arial"/>
          <w:vanish/>
          <w:sz w:val="16"/>
          <w:szCs w:val="16"/>
          <w:lang w:eastAsia="tr-TR"/>
        </w:rPr>
        <w:t>Formun Altı</w:t>
      </w:r>
    </w:p>
    <w:p w:rsidR="00CB4187" w:rsidRDefault="00CB4187"/>
    <w:sectPr w:rsidR="00CB41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752"/>
    <w:rsid w:val="000671B3"/>
    <w:rsid w:val="000E1A12"/>
    <w:rsid w:val="002772E5"/>
    <w:rsid w:val="002B53BF"/>
    <w:rsid w:val="00394752"/>
    <w:rsid w:val="003C788E"/>
    <w:rsid w:val="007532BF"/>
    <w:rsid w:val="007754CC"/>
    <w:rsid w:val="00A32539"/>
    <w:rsid w:val="00CB4187"/>
    <w:rsid w:val="00F83C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39475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947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39475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947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6248441">
      <w:bodyDiv w:val="1"/>
      <w:marLeft w:val="0"/>
      <w:marRight w:val="0"/>
      <w:marTop w:val="0"/>
      <w:marBottom w:val="0"/>
      <w:divBdr>
        <w:top w:val="none" w:sz="0" w:space="0" w:color="auto"/>
        <w:left w:val="none" w:sz="0" w:space="0" w:color="auto"/>
        <w:bottom w:val="none" w:sz="0" w:space="0" w:color="auto"/>
        <w:right w:val="none" w:sz="0" w:space="0" w:color="auto"/>
      </w:divBdr>
      <w:divsChild>
        <w:div w:id="700203182">
          <w:marLeft w:val="0"/>
          <w:marRight w:val="0"/>
          <w:marTop w:val="0"/>
          <w:marBottom w:val="0"/>
          <w:divBdr>
            <w:top w:val="none" w:sz="0" w:space="0" w:color="auto"/>
            <w:left w:val="none" w:sz="0" w:space="0" w:color="auto"/>
            <w:bottom w:val="none" w:sz="0" w:space="0" w:color="auto"/>
            <w:right w:val="single" w:sz="6" w:space="8" w:color="CCCCCC"/>
          </w:divBdr>
          <w:divsChild>
            <w:div w:id="1295061099">
              <w:marLeft w:val="0"/>
              <w:marRight w:val="0"/>
              <w:marTop w:val="0"/>
              <w:marBottom w:val="150"/>
              <w:divBdr>
                <w:top w:val="none" w:sz="0" w:space="0" w:color="auto"/>
                <w:left w:val="none" w:sz="0" w:space="0" w:color="auto"/>
                <w:bottom w:val="single" w:sz="36" w:space="8" w:color="202014"/>
                <w:right w:val="none" w:sz="0" w:space="0" w:color="auto"/>
              </w:divBdr>
              <w:divsChild>
                <w:div w:id="1019427732">
                  <w:marLeft w:val="0"/>
                  <w:marRight w:val="0"/>
                  <w:marTop w:val="0"/>
                  <w:marBottom w:val="0"/>
                  <w:divBdr>
                    <w:top w:val="none" w:sz="0" w:space="0" w:color="auto"/>
                    <w:left w:val="none" w:sz="0" w:space="0" w:color="auto"/>
                    <w:bottom w:val="none" w:sz="0" w:space="0" w:color="auto"/>
                    <w:right w:val="none" w:sz="0" w:space="0" w:color="auto"/>
                  </w:divBdr>
                </w:div>
                <w:div w:id="855848375">
                  <w:marLeft w:val="0"/>
                  <w:marRight w:val="0"/>
                  <w:marTop w:val="0"/>
                  <w:marBottom w:val="0"/>
                  <w:divBdr>
                    <w:top w:val="none" w:sz="0" w:space="0" w:color="auto"/>
                    <w:left w:val="none" w:sz="0" w:space="0" w:color="auto"/>
                    <w:bottom w:val="none" w:sz="0" w:space="0" w:color="auto"/>
                    <w:right w:val="none" w:sz="0" w:space="0" w:color="auto"/>
                  </w:divBdr>
                </w:div>
              </w:divsChild>
            </w:div>
            <w:div w:id="169079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icaretkanunu.net/makale-16/"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1475</Words>
  <Characters>8408</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dcterms:created xsi:type="dcterms:W3CDTF">2018-02-16T09:38:00Z</dcterms:created>
  <dcterms:modified xsi:type="dcterms:W3CDTF">2018-02-16T09:42:00Z</dcterms:modified>
</cp:coreProperties>
</file>