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65" w:rsidRPr="00A30F65" w:rsidRDefault="00A30F65" w:rsidP="00A30F65">
      <w:pPr>
        <w:shd w:val="clear" w:color="auto" w:fill="FFFFFF"/>
        <w:spacing w:before="180" w:line="240" w:lineRule="auto"/>
        <w:outlineLvl w:val="0"/>
        <w:rPr>
          <w:rFonts w:ascii="Roboto Slab" w:eastAsia="Times New Roman" w:hAnsi="Roboto Slab" w:cs="Arial"/>
          <w:b/>
          <w:bCs/>
          <w:color w:val="005495"/>
          <w:kern w:val="36"/>
          <w:sz w:val="36"/>
          <w:szCs w:val="36"/>
          <w:lang w:eastAsia="tr-TR"/>
        </w:rPr>
      </w:pPr>
      <w:r w:rsidRPr="00A30F65">
        <w:rPr>
          <w:rFonts w:ascii="Roboto Slab" w:eastAsia="Times New Roman" w:hAnsi="Roboto Slab" w:cs="Arial"/>
          <w:b/>
          <w:bCs/>
          <w:color w:val="005495"/>
          <w:kern w:val="36"/>
          <w:sz w:val="36"/>
          <w:szCs w:val="36"/>
          <w:lang w:eastAsia="tr-TR"/>
        </w:rPr>
        <w:t>Bina Satın Alırken Nelere Dikkat Edilmeli?</w:t>
      </w:r>
    </w:p>
    <w:p w:rsidR="00A30F65" w:rsidRPr="00A30F65" w:rsidRDefault="00A30F65" w:rsidP="00A30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0"/>
          <w:szCs w:val="20"/>
          <w:lang w:eastAsia="tr-TR"/>
        </w:rPr>
      </w:pPr>
      <w:r w:rsidRPr="00A30F65">
        <w:rPr>
          <w:rFonts w:ascii="inherit" w:eastAsia="Times New Roman" w:hAnsi="inherit" w:cs="Arial"/>
          <w:b/>
          <w:bCs/>
          <w:color w:val="FF0000"/>
          <w:sz w:val="32"/>
          <w:szCs w:val="32"/>
          <w:bdr w:val="none" w:sz="0" w:space="0" w:color="auto" w:frame="1"/>
          <w:lang w:eastAsia="tr-TR"/>
        </w:rPr>
        <w:t>EV ALIRKEN DİKKAT EDİLMESİ GEREKENLER:</w:t>
      </w:r>
    </w:p>
    <w:p w:rsidR="00A30F65" w:rsidRPr="00A30F65" w:rsidRDefault="00A30F65" w:rsidP="00A30F6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 </w:t>
      </w:r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 xml:space="preserve">23 Ekim tarihinde </w:t>
      </w:r>
      <w:proofErr w:type="spellStart"/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Van''''da</w:t>
      </w:r>
      <w:proofErr w:type="spellEnd"/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 xml:space="preserve"> gerçekleşen </w:t>
      </w:r>
      <w:proofErr w:type="gramStart"/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7.2</w:t>
      </w:r>
      <w:proofErr w:type="gramEnd"/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 xml:space="preserve"> büyüklüğündeki depremin ardından 2 binden fazla binanın yıkılması, akıllara "Evim ne kadar sağlam?" sorusunu getirdi. Özellikle yeni ev alacaklar nelere dikkat etmeliler? Sizler için araştırdık...</w:t>
      </w:r>
    </w:p>
    <w:p w:rsidR="00A30F65" w:rsidRPr="00A30F65" w:rsidRDefault="00A30F65" w:rsidP="00A30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proofErr w:type="spellStart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Gölcük''te</w:t>
      </w:r>
      <w:proofErr w:type="spellEnd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 xml:space="preserve"> yaşanan 1999 depreminden sonra ev satın alacaklar için aranan kriterlerin başında gelen depreme dayanıklılık, son yıllarda eskisine oranla daha az sorgulanır oldu. 23 Ekim tarihinde </w:t>
      </w:r>
      <w:proofErr w:type="spellStart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Van''da</w:t>
      </w:r>
      <w:proofErr w:type="spellEnd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 xml:space="preserve"> gerçekleşen ve tüm Türkiye''</w:t>
      </w:r>
      <w:proofErr w:type="spellStart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yi</w:t>
      </w:r>
      <w:proofErr w:type="spellEnd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 xml:space="preserve"> acıya boğan </w:t>
      </w:r>
      <w:proofErr w:type="gramStart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7.2</w:t>
      </w:r>
      <w:proofErr w:type="gramEnd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 xml:space="preserve"> büyüklüğündeki depremin ardından 2 binden fazla binanın yıkılması, tekrar akıllara "evlerimiz ne kadar sağlam?" sorusunu getirdi. Yeni bir ev satın alırken dikkat etmemiz gereken kriterler;</w:t>
      </w:r>
    </w:p>
    <w:p w:rsidR="00A30F65" w:rsidRPr="00A30F65" w:rsidRDefault="00A30F65" w:rsidP="00A30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 </w:t>
      </w:r>
    </w:p>
    <w:p w:rsidR="00A30F65" w:rsidRPr="00A30F65" w:rsidRDefault="00AD0DF5" w:rsidP="00A30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1</w:t>
      </w:r>
      <w:r w:rsidR="00A30F65"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- Binanın bodrum katına bakın.</w:t>
      </w:r>
      <w:r w:rsidR="00A30F65"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 Eğer rutubetliyse, binanın su yalıtımı iyi yapılmamış demektir. Yalıtımı iyi yapılmamış binaların taşıyıcı sistemlerinin paslanması, büyük şiddetli bir deprem sırasında yapının hasar görmesine neden olmaktadır.</w:t>
      </w:r>
    </w:p>
    <w:p w:rsidR="00A30F65" w:rsidRPr="00A30F65" w:rsidRDefault="00A30F65" w:rsidP="00A30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 </w:t>
      </w:r>
    </w:p>
    <w:p w:rsidR="00A30F65" w:rsidRPr="00A30F65" w:rsidRDefault="00AD0DF5" w:rsidP="00A30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>
        <w:rPr>
          <w:rFonts w:ascii="Arial" w:eastAsia="Times New Roman" w:hAnsi="Arial" w:cs="Arial"/>
          <w:color w:val="454545"/>
          <w:sz w:val="28"/>
          <w:szCs w:val="28"/>
          <w:lang w:eastAsia="tr-TR"/>
        </w:rPr>
        <w:t>2</w:t>
      </w:r>
      <w:r w:rsidR="00A30F65"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- </w:t>
      </w:r>
      <w:r w:rsidR="00A30F65"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İnşaat sırasında, hazır beton teknolojisi</w:t>
      </w:r>
      <w:r w:rsidR="00A30F65"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 xml:space="preserve"> ile üretilen binaları tercih edin. Deprem bölgelerinde inşa edilen binalarda C20 ''den düşük dayanımlı betonla </w:t>
      </w:r>
      <w:proofErr w:type="spellStart"/>
      <w:r w:rsidR="00A30F65"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üreilmiş</w:t>
      </w:r>
      <w:proofErr w:type="spellEnd"/>
      <w:r w:rsidR="00A30F65"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 xml:space="preserve"> binaları tercih etmeyin.</w:t>
      </w:r>
    </w:p>
    <w:p w:rsidR="00A30F65" w:rsidRPr="00A30F65" w:rsidRDefault="00A30F65" w:rsidP="00A30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 </w:t>
      </w:r>
    </w:p>
    <w:p w:rsidR="00A30F65" w:rsidRPr="00A30F65" w:rsidRDefault="00AD0DF5" w:rsidP="00A30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3</w:t>
      </w:r>
      <w:r w:rsidR="00A30F65"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- Binanın tasarımı</w:t>
      </w:r>
      <w:r w:rsidR="00A30F65"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 da depreme karşı dayanıklılık sağlayabilir. Simetrik boyutlandırma ve kısa kolon kullanımı gibi tasarımsal etkenler, yapının depreme karşı daha dayanıklı olmasını sağlayabilir.</w:t>
      </w:r>
    </w:p>
    <w:p w:rsidR="00A30F65" w:rsidRPr="00A30F65" w:rsidRDefault="00A30F65" w:rsidP="00A30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 </w:t>
      </w:r>
    </w:p>
    <w:p w:rsidR="00A30F65" w:rsidRPr="00A30F65" w:rsidRDefault="00AD0DF5" w:rsidP="00A30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4</w:t>
      </w:r>
      <w:r w:rsidR="00A30F65"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- Kolon ve perde uygulamalarının doğru yöntemlerle gerçekleştirildiğini</w:t>
      </w:r>
      <w:r w:rsidR="00A30F65"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 öğrenin. Teknik özellikleri öğrenebilmek adına daire satın almak istediğiniz binayı mühendislerine inceletebilirsiniz.</w:t>
      </w:r>
    </w:p>
    <w:p w:rsidR="00A30F65" w:rsidRPr="00A30F65" w:rsidRDefault="00A30F65" w:rsidP="00A30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 </w:t>
      </w:r>
    </w:p>
    <w:p w:rsidR="00A30F65" w:rsidRPr="00A30F65" w:rsidRDefault="00AD0DF5" w:rsidP="00A30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5</w:t>
      </w:r>
      <w:r w:rsidR="00A30F65"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- Binanın üçte birinin toprak altında olmasına</w:t>
      </w:r>
      <w:r w:rsidR="00A30F65"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 dikkat edin. Unutmayın ki toprak altında ne kadar fazla kat varsa o bina depreme karşı o kadar güvenilirdir.</w:t>
      </w:r>
    </w:p>
    <w:p w:rsidR="00A30F65" w:rsidRPr="00A30F65" w:rsidRDefault="00A30F65" w:rsidP="00A30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 </w:t>
      </w:r>
    </w:p>
    <w:p w:rsidR="00A30F65" w:rsidRPr="00A30F65" w:rsidRDefault="00AD0DF5" w:rsidP="00A30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6</w:t>
      </w:r>
      <w:r w:rsidR="00A30F65"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 xml:space="preserve">- Zeminin </w:t>
      </w:r>
      <w:proofErr w:type="spellStart"/>
      <w:r w:rsidR="00A30F65"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etüd</w:t>
      </w:r>
      <w:proofErr w:type="spellEnd"/>
      <w:r w:rsidR="00A30F65"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 xml:space="preserve"> raporunu </w:t>
      </w:r>
      <w:r w:rsidR="00A30F65"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incelemeyi unutmayın. Yine unutmamak gerekir ki her bina her zemine uygulanamaz. Doğru zemine uygulanan doğru bina depreme karşı dayanıklıdır.</w:t>
      </w:r>
    </w:p>
    <w:p w:rsidR="00A30F65" w:rsidRPr="00A30F65" w:rsidRDefault="00AD0DF5" w:rsidP="00A30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lastRenderedPageBreak/>
        <w:t>7</w:t>
      </w:r>
      <w:bookmarkStart w:id="0" w:name="_GoBack"/>
      <w:bookmarkEnd w:id="0"/>
      <w:r w:rsidR="00A30F65"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- Binaların Enerji Kimlik Belgesi var mı ?</w:t>
      </w:r>
      <w:r w:rsidR="00A30F65" w:rsidRPr="00A30F65">
        <w:rPr>
          <w:rFonts w:ascii="inherit" w:eastAsia="Times New Roman" w:hAnsi="inherit" w:cs="Arial"/>
          <w:color w:val="454545"/>
          <w:sz w:val="28"/>
          <w:szCs w:val="28"/>
          <w:bdr w:val="none" w:sz="0" w:space="0" w:color="auto" w:frame="1"/>
          <w:lang w:eastAsia="tr-TR"/>
        </w:rPr>
        <w:t> bakın. Artık kanuni zorunluluk olan Enerji Kimlik Belgesi binanın ısı izolasyonunun yapıldığını gösterir.  Yakıt tasarrufu ile paranız cebinizde kalır.</w:t>
      </w:r>
    </w:p>
    <w:p w:rsidR="00A30F65" w:rsidRPr="00A30F65" w:rsidRDefault="00A30F65" w:rsidP="00A30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A30F65">
        <w:rPr>
          <w:rFonts w:ascii="inherit" w:eastAsia="Times New Roman" w:hAnsi="inherit" w:cs="Arial"/>
          <w:b/>
          <w:bCs/>
          <w:color w:val="FF0000"/>
          <w:sz w:val="28"/>
          <w:szCs w:val="28"/>
          <w:bdr w:val="none" w:sz="0" w:space="0" w:color="auto" w:frame="1"/>
          <w:lang w:eastAsia="tr-TR"/>
        </w:rPr>
        <w:t>Ayrıca;</w:t>
      </w:r>
    </w:p>
    <w:p w:rsidR="00A30F65" w:rsidRPr="00A30F65" w:rsidRDefault="00A30F65" w:rsidP="00A30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 xml:space="preserve">Öncelikle yapınızın mimar ve mühendisiyle temasa </w:t>
      </w:r>
      <w:proofErr w:type="spellStart"/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gecerek</w:t>
      </w:r>
      <w:proofErr w:type="spellEnd"/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 xml:space="preserve"> uzman bir kuruluştan tespit isteyiniz.</w:t>
      </w:r>
    </w:p>
    <w:p w:rsidR="00A30F65" w:rsidRPr="00A30F65" w:rsidRDefault="00A30F65" w:rsidP="00A30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 xml:space="preserve">Mimar, inşaat, jeoloji, jeofizik ve harita mühendislerinden oluşan 8 uzman tarafından hazırlanan testi yaparak binanızın depreme </w:t>
      </w:r>
      <w:proofErr w:type="spellStart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dayanıklığını</w:t>
      </w:r>
      <w:proofErr w:type="spellEnd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 xml:space="preserve"> yüzde 60 doğrulukla öğrenebilirsiniz. 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1- Binanızın bulunduğu yer:</w:t>
      </w:r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Kayalık zemin: 0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Yüksek ve tepelik yer: 1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Eğimin yüzde 20</w:t>
      </w:r>
      <w:proofErr w:type="gramStart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`</w:t>
      </w:r>
      <w:proofErr w:type="gramEnd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nin üzerinde olduğu yamaçlar: 2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Çevresine göre çukur yerler: 3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Dere yatağı ve dolgu zeminler: 4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Sulu zeminler: 5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2-Binanız betonarme ise yaşı: </w:t>
      </w:r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1-10 yıl: 0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10-11 yıl: 1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11-20 yıl: 3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21-30 yıl: 4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31 yıl ve üstü: 5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3- Binanızın taşıyıcı sistemi: </w:t>
      </w:r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Çelik ya da ahşap bina: 0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Betonarme bina: 1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Tuğla örgü yığma bina: 2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Taş örgü yığma bina: 3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Kerpiç örgülü bina: 4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Kerpiç örgülü toprak damlı bina: 5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4- Binanızda bodrum kat ve rutubet sorunu var mı? </w:t>
      </w:r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Bodrum kat var, hiç rutubet olmuyor: 0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Bodrum kat var, kış aylarında rutubetli: 1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Bodrum kat yok, rutubet yok: 2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Bodrum kat var, sürekli rutubet var: 3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Bodrum kat var, su birikiyor: 5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5- Binanız zemin kat dahil kaç katlı? </w:t>
      </w:r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Bir katlı: 0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İki katlı: 1 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lastRenderedPageBreak/>
        <w:t>Üç katlı: 2 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Dört-beş katlı: 3 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Altı-sekiz katlı: 4 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Dokuz kat ve üstü: 5 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6- Binanızın zemin katı nasıl? </w:t>
      </w:r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br/>
      </w:r>
      <w:proofErr w:type="gramStart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Üst katlarla aynı: 0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Üst katlardan daha içerde, ancak duvarlar kapalı: 1 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Kat yüksekliği diğer katlardan daha fazla, ancak duvarlar kapalı: 2 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Normal katlarla aynı, ancak duvar yok: 3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6"/>
          <w:szCs w:val="26"/>
          <w:lang w:eastAsia="tr-TR"/>
        </w:rPr>
        <w:t>Normal katlardan daha içeride, ancak duvar yok: 4</w:t>
      </w:r>
      <w:r w:rsidRPr="00A30F65">
        <w:rPr>
          <w:rFonts w:ascii="Arial" w:eastAsia="Times New Roman" w:hAnsi="Arial" w:cs="Arial"/>
          <w:color w:val="454545"/>
          <w:sz w:val="26"/>
          <w:szCs w:val="26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 xml:space="preserve">Kat yüksekliği normal katlardan </w:t>
      </w:r>
      <w:proofErr w:type="spellStart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dahafazla</w:t>
      </w:r>
      <w:proofErr w:type="spellEnd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, ancak duvar yok: 5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7-Bina çıkmaları nasıl? </w:t>
      </w:r>
      <w:proofErr w:type="gramEnd"/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Binada hiç çıkma yok: 0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Yalnızca balkonlar çıkma: 1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Binanın bütününde kapalı çıkma var 80 cm`ye kadar: 3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 xml:space="preserve">Açık çıkmalar </w:t>
      </w:r>
      <w:proofErr w:type="spellStart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duvarlarlakapatılmış</w:t>
      </w:r>
      <w:proofErr w:type="spellEnd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: 4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Binanın bütününde 80 cm</w:t>
      </w:r>
      <w:proofErr w:type="gramStart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`</w:t>
      </w:r>
      <w:proofErr w:type="gramEnd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den fazla çıkma var: 5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8-Binaya yapılan müdahale var mı? </w:t>
      </w:r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br/>
      </w:r>
      <w:proofErr w:type="gramStart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Binanın herhangi bir yerinde değişlik yapılmadı: 0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Binanın iç duvarlarında kaldırılan bölümler var: 1 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 xml:space="preserve">Binanın iç duvarlarında birden fazla </w:t>
      </w:r>
      <w:proofErr w:type="spellStart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kaldrırılan</w:t>
      </w:r>
      <w:proofErr w:type="spellEnd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 xml:space="preserve"> bölümler var: 2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Dış duvarlarda pencere açıldı veya</w:t>
      </w:r>
      <w:r>
        <w:rPr>
          <w:rFonts w:ascii="Arial" w:eastAsia="Times New Roman" w:hAnsi="Arial" w:cs="Arial"/>
          <w:color w:val="454545"/>
          <w:sz w:val="28"/>
          <w:szCs w:val="28"/>
          <w:lang w:eastAsia="tr-TR"/>
        </w:rPr>
        <w:t xml:space="preserve"> pencereler büyütüldü: 3</w:t>
      </w:r>
      <w:r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Bina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 xml:space="preserve"> bütün</w:t>
      </w:r>
      <w:r>
        <w:rPr>
          <w:rFonts w:ascii="Arial" w:eastAsia="Times New Roman" w:hAnsi="Arial" w:cs="Arial"/>
          <w:color w:val="454545"/>
          <w:sz w:val="28"/>
          <w:szCs w:val="28"/>
          <w:lang w:eastAsia="tr-TR"/>
        </w:rPr>
        <w:t>ünde ilave pencere yapılması ya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da duvarların kaldırılması: 4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İç bölme ve duvarların komple kaldırılması (1 kat bile olsa): 5 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9-Binanın kullanım amacı değiştirildi mi? </w:t>
      </w:r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Bina yapım amacına göre kullanılıyor: 0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Konut amaçlı yapılıp, normal katlar atölye olarak kullanılıyor: 1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Zemin kat konut amaçlı yapılıp, dükkan ya da atölye olarak kullanılıyor: 2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Binaya sonradan asansör montajı yapıldı: 3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Sonradan çatı arasına bir tondan fazla kapasiteli su deposu yapıldı: 4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Binaya sonradan asansör ve su deposu yapıldı: 5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10 -Binanızda şu ana kadar: </w:t>
      </w:r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Herhangi bir tamirat yapılmadı: 0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Titreşimli bir aletle tamirat yapıldı: 1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Yapının taşıyıcıları titreşimli bir aletle tamir edildi: 2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Kolon ve kirişlere delik ve benzeri müdahale yapıldı: 3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 xml:space="preserve">Binada </w:t>
      </w:r>
      <w:proofErr w:type="spellStart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katya</w:t>
      </w:r>
      <w:proofErr w:type="spellEnd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 xml:space="preserve"> da döşeme ilavesi yapıldı: 4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Binada kısmı de olsa yangın oldu: 5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lastRenderedPageBreak/>
        <w:br/>
      </w:r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11-Binanızdaki daha önceki hasar ya da çatlaklar </w:t>
      </w:r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Binanızda gözle görülür çatlak yok: 0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Balkon döşemesinde ya da köşelerinde çok ince çatlak var: 1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Çıkmalardaki dış duvarların kolon ve kirişlerin birleştiği yerde çok ince çatlaklar var: 2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 xml:space="preserve">Pencere </w:t>
      </w:r>
      <w:proofErr w:type="spellStart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altıve</w:t>
      </w:r>
      <w:proofErr w:type="spellEnd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 xml:space="preserve"> hizalarında duvarda yatay çatlaklar var: 3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 xml:space="preserve">Dış duvarlarda yatay </w:t>
      </w:r>
      <w:proofErr w:type="spellStart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vedüşey</w:t>
      </w:r>
      <w:proofErr w:type="spellEnd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 xml:space="preserve"> bina yüksekliğince çatlama var: 4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12- Bina şekli, plan şeması: </w:t>
      </w:r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Kare ya da çokgen: 0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Dikdörtgen: 1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Yıldız şeklinde: 2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Binada derin boşluklar var: 3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Bitişik bloklar, aynı kat seviyesinde değil: 4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Bitişik bloklar, aynı yükseklikte değil: 5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t>DEĞERLENDİRME</w:t>
      </w:r>
      <w:r w:rsidRPr="00A30F65">
        <w:rPr>
          <w:rFonts w:ascii="inherit" w:eastAsia="Times New Roman" w:hAnsi="inherit" w:cs="Arial"/>
          <w:b/>
          <w:bCs/>
          <w:color w:val="454545"/>
          <w:sz w:val="28"/>
          <w:szCs w:val="28"/>
          <w:bdr w:val="none" w:sz="0" w:space="0" w:color="auto" w:frame="1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Her soruya verdiğiniz yanıtların karşılığındaki değerleri topladığınızda; 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0-6 puan: binanızda ciddi bir deprem riski bulunmamaktadır. </w:t>
      </w:r>
      <w:proofErr w:type="gramEnd"/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7-12 puan: binanızda düşük deprem riski bulunmaktadır. 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13-20 puan: orta deprem riski söz konusu, yapı uzmanlarca incelenmeli. </w:t>
      </w: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br/>
        <w:t>21-60 puan: deprem etkilerine açık bir yapıya sahipsiniz. </w:t>
      </w:r>
      <w:r w:rsidRPr="00A30F65">
        <w:rPr>
          <w:rFonts w:ascii="Arial" w:eastAsia="Times New Roman" w:hAnsi="Arial" w:cs="Arial"/>
          <w:color w:val="454545"/>
          <w:sz w:val="28"/>
          <w:szCs w:val="28"/>
          <w:bdr w:val="none" w:sz="0" w:space="0" w:color="auto" w:frame="1"/>
          <w:lang w:eastAsia="tr-TR"/>
        </w:rPr>
        <w:t> </w:t>
      </w:r>
    </w:p>
    <w:p w:rsidR="00A30F65" w:rsidRPr="00A30F65" w:rsidRDefault="00A30F65" w:rsidP="00A30F6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 w:rsidRPr="00A30F65">
        <w:rPr>
          <w:rFonts w:ascii="Arial" w:eastAsia="Times New Roman" w:hAnsi="Arial" w:cs="Arial"/>
          <w:color w:val="454545"/>
          <w:sz w:val="28"/>
          <w:szCs w:val="28"/>
          <w:lang w:eastAsia="tr-TR"/>
        </w:rPr>
        <w:t> </w:t>
      </w:r>
    </w:p>
    <w:p w:rsidR="00A30F65" w:rsidRDefault="00A30F65" w:rsidP="00A30F65">
      <w:pPr>
        <w:shd w:val="clear" w:color="auto" w:fill="FFFFFF"/>
        <w:spacing w:after="0" w:line="240" w:lineRule="auto"/>
        <w:ind w:left="4956"/>
        <w:rPr>
          <w:rFonts w:ascii="Arial" w:eastAsia="Times New Roman" w:hAnsi="Arial" w:cs="Arial"/>
          <w:color w:val="454545"/>
          <w:sz w:val="28"/>
          <w:szCs w:val="28"/>
          <w:bdr w:val="none" w:sz="0" w:space="0" w:color="auto" w:frame="1"/>
          <w:lang w:eastAsia="tr-TR"/>
        </w:rPr>
      </w:pPr>
      <w:r>
        <w:rPr>
          <w:rFonts w:ascii="Arial" w:eastAsia="Times New Roman" w:hAnsi="Arial" w:cs="Arial"/>
          <w:color w:val="454545"/>
          <w:sz w:val="28"/>
          <w:szCs w:val="28"/>
          <w:bdr w:val="none" w:sz="0" w:space="0" w:color="auto" w:frame="1"/>
          <w:lang w:eastAsia="tr-TR"/>
        </w:rPr>
        <w:t>İNAN GAYRİMENKUL</w:t>
      </w:r>
    </w:p>
    <w:p w:rsidR="00A30F65" w:rsidRPr="00A30F65" w:rsidRDefault="00A30F65" w:rsidP="00A30F65">
      <w:pPr>
        <w:shd w:val="clear" w:color="auto" w:fill="FFFFFF"/>
        <w:spacing w:after="0" w:line="240" w:lineRule="auto"/>
        <w:ind w:left="4956"/>
        <w:rPr>
          <w:rFonts w:ascii="Arial" w:eastAsia="Times New Roman" w:hAnsi="Arial" w:cs="Arial"/>
          <w:color w:val="454545"/>
          <w:sz w:val="28"/>
          <w:szCs w:val="28"/>
          <w:lang w:eastAsia="tr-TR"/>
        </w:rPr>
      </w:pPr>
      <w:r>
        <w:rPr>
          <w:rFonts w:ascii="Arial" w:eastAsia="Times New Roman" w:hAnsi="Arial" w:cs="Arial"/>
          <w:color w:val="454545"/>
          <w:sz w:val="28"/>
          <w:szCs w:val="28"/>
          <w:bdr w:val="none" w:sz="0" w:space="0" w:color="auto" w:frame="1"/>
          <w:lang w:eastAsia="tr-TR"/>
        </w:rPr>
        <w:t>YATIRIM DANIŞMANINIZ…..</w:t>
      </w:r>
    </w:p>
    <w:p w:rsidR="00DF1EDD" w:rsidRDefault="00DF1EDD"/>
    <w:sectPr w:rsidR="00DF1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65"/>
    <w:rsid w:val="00A30F65"/>
    <w:rsid w:val="00AD0DF5"/>
    <w:rsid w:val="00DF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3510">
          <w:marLeft w:val="0"/>
          <w:marRight w:val="0"/>
          <w:marTop w:val="0"/>
          <w:marBottom w:val="225"/>
          <w:divBdr>
            <w:top w:val="none" w:sz="0" w:space="14" w:color="auto"/>
            <w:left w:val="none" w:sz="0" w:space="0" w:color="auto"/>
            <w:bottom w:val="single" w:sz="6" w:space="0" w:color="D7D7D7"/>
            <w:right w:val="none" w:sz="0" w:space="0" w:color="auto"/>
          </w:divBdr>
        </w:div>
        <w:div w:id="1429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8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2018-08-12T15:41:00Z</dcterms:created>
  <dcterms:modified xsi:type="dcterms:W3CDTF">2018-09-06T10:31:00Z</dcterms:modified>
</cp:coreProperties>
</file>