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09" w:rsidRPr="00E17D09" w:rsidRDefault="00E17D09" w:rsidP="00E17D09">
      <w:pPr>
        <w:shd w:val="clear" w:color="auto" w:fill="FFFFFF"/>
        <w:spacing w:after="450" w:line="600" w:lineRule="atLeast"/>
        <w:outlineLvl w:val="0"/>
        <w:rPr>
          <w:rFonts w:ascii="Times New Roman" w:eastAsia="Times New Roman" w:hAnsi="Times New Roman" w:cs="Times New Roman"/>
          <w:color w:val="FF0000"/>
          <w:kern w:val="36"/>
          <w:sz w:val="40"/>
          <w:szCs w:val="40"/>
          <w:lang w:eastAsia="tr-TR"/>
        </w:rPr>
      </w:pPr>
      <w:r w:rsidRPr="00E17D09">
        <w:rPr>
          <w:rFonts w:ascii="Times New Roman" w:eastAsia="Times New Roman" w:hAnsi="Times New Roman" w:cs="Times New Roman"/>
          <w:color w:val="FF0000"/>
          <w:kern w:val="36"/>
          <w:sz w:val="40"/>
          <w:szCs w:val="40"/>
          <w:lang w:eastAsia="tr-TR"/>
        </w:rPr>
        <w:t>Kamulaştırma Davalarında Bilirkişi Olarak Görev Yapacak Mühendis, Mimar ve Şehir Plancılarının Nitelikleri, Belgelendirilmesi ve Çalışma Koşullarına İlişkin Usul ve Esaslar</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Bu yönetmelik 10.02.2007 tarihli TMMOB Yönetim Kurulu Toplantısında 239 No ‘</w:t>
      </w:r>
      <w:proofErr w:type="spellStart"/>
      <w:r w:rsidRPr="00E17D09">
        <w:rPr>
          <w:rFonts w:ascii="Times New Roman" w:eastAsia="Times New Roman" w:hAnsi="Times New Roman" w:cs="Times New Roman"/>
          <w:color w:val="333333"/>
          <w:sz w:val="28"/>
          <w:szCs w:val="28"/>
          <w:lang w:eastAsia="tr-TR"/>
        </w:rPr>
        <w:t>lu</w:t>
      </w:r>
      <w:proofErr w:type="spellEnd"/>
      <w:r w:rsidRPr="00E17D09">
        <w:rPr>
          <w:rFonts w:ascii="Times New Roman" w:eastAsia="Times New Roman" w:hAnsi="Times New Roman" w:cs="Times New Roman"/>
          <w:color w:val="333333"/>
          <w:sz w:val="28"/>
          <w:szCs w:val="28"/>
          <w:lang w:eastAsia="tr-TR"/>
        </w:rPr>
        <w:t xml:space="preserve"> kararla yürürlüğe </w:t>
      </w:r>
      <w:proofErr w:type="spellStart"/>
      <w:r w:rsidRPr="00E17D09">
        <w:rPr>
          <w:rFonts w:ascii="Times New Roman" w:eastAsia="Times New Roman" w:hAnsi="Times New Roman" w:cs="Times New Roman"/>
          <w:color w:val="333333"/>
          <w:sz w:val="28"/>
          <w:szCs w:val="28"/>
          <w:lang w:eastAsia="tr-TR"/>
        </w:rPr>
        <w:t>girmişdir</w:t>
      </w:r>
      <w:proofErr w:type="spellEnd"/>
      <w:r w:rsidRPr="00E17D09">
        <w:rPr>
          <w:rFonts w:ascii="Times New Roman" w:eastAsia="Times New Roman" w:hAnsi="Times New Roman" w:cs="Times New Roman"/>
          <w:color w:val="333333"/>
          <w:sz w:val="28"/>
          <w:szCs w:val="28"/>
          <w:lang w:eastAsia="tr-TR"/>
        </w:rPr>
        <w:t>.</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BİRİNCİ BÖLÜM</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Amaç, Kapsam, Dayanak ve Tanımlar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Amaç</w:t>
      </w:r>
      <w:r w:rsidRPr="00E17D09">
        <w:rPr>
          <w:rFonts w:ascii="Times New Roman" w:eastAsia="Times New Roman" w:hAnsi="Times New Roman" w:cs="Times New Roman"/>
          <w:b/>
          <w:bCs/>
          <w:color w:val="333333"/>
          <w:sz w:val="28"/>
          <w:szCs w:val="28"/>
          <w:lang w:eastAsia="tr-TR"/>
        </w:rPr>
        <w:br/>
        <w:t>MADDE 1- (1)</w:t>
      </w:r>
      <w:r w:rsidRPr="00E17D09">
        <w:rPr>
          <w:rFonts w:ascii="Times New Roman" w:eastAsia="Times New Roman" w:hAnsi="Times New Roman" w:cs="Times New Roman"/>
          <w:color w:val="333333"/>
          <w:sz w:val="28"/>
          <w:szCs w:val="28"/>
          <w:lang w:eastAsia="tr-TR"/>
        </w:rPr>
        <w:t xml:space="preserve"> Bu düzenlemenin amacı, 2942 sayılı Kamulaştırma Kanunun 15‘maddesine dayanılarak </w:t>
      </w:r>
      <w:proofErr w:type="gramStart"/>
      <w:r w:rsidRPr="00E17D09">
        <w:rPr>
          <w:rFonts w:ascii="Times New Roman" w:eastAsia="Times New Roman" w:hAnsi="Times New Roman" w:cs="Times New Roman"/>
          <w:color w:val="333333"/>
          <w:sz w:val="28"/>
          <w:szCs w:val="28"/>
          <w:lang w:eastAsia="tr-TR"/>
        </w:rPr>
        <w:t>24/11/2006</w:t>
      </w:r>
      <w:proofErr w:type="gramEnd"/>
      <w:r w:rsidRPr="00E17D09">
        <w:rPr>
          <w:rFonts w:ascii="Times New Roman" w:eastAsia="Times New Roman" w:hAnsi="Times New Roman" w:cs="Times New Roman"/>
          <w:color w:val="333333"/>
          <w:sz w:val="28"/>
          <w:szCs w:val="28"/>
          <w:lang w:eastAsia="tr-TR"/>
        </w:rPr>
        <w:t xml:space="preserve"> tarihli ve 26356 sayılı Resmi </w:t>
      </w:r>
      <w:proofErr w:type="spellStart"/>
      <w:r w:rsidRPr="00E17D09">
        <w:rPr>
          <w:rFonts w:ascii="Times New Roman" w:eastAsia="Times New Roman" w:hAnsi="Times New Roman" w:cs="Times New Roman"/>
          <w:color w:val="333333"/>
          <w:sz w:val="28"/>
          <w:szCs w:val="28"/>
          <w:lang w:eastAsia="tr-TR"/>
        </w:rPr>
        <w:t>Gazete‘de</w:t>
      </w:r>
      <w:proofErr w:type="spellEnd"/>
      <w:r w:rsidRPr="00E17D09">
        <w:rPr>
          <w:rFonts w:ascii="Times New Roman" w:eastAsia="Times New Roman" w:hAnsi="Times New Roman" w:cs="Times New Roman"/>
          <w:color w:val="333333"/>
          <w:sz w:val="28"/>
          <w:szCs w:val="28"/>
          <w:lang w:eastAsia="tr-TR"/>
        </w:rPr>
        <w:t xml:space="preserve"> yayımlanarak yürürlüğe giren Kamulaştırma Davalarında Bilirkişi Olarak Görev Yapacakların Nitelikleri ve Çalışma Esaslarına ilişkin Yönetmeliğin 11‘inci maddesi gereğince meslek içi eğitim kursları, bilirkişi yetki belgesinin verilmesi, yenilenmesi, iptali ve sicillerin tutulmasında uyulacak usul ve esasları düzenlemektir.</w:t>
      </w:r>
      <w:r w:rsidRPr="00E17D09">
        <w:rPr>
          <w:rFonts w:ascii="Times New Roman" w:eastAsia="Times New Roman" w:hAnsi="Times New Roman" w:cs="Times New Roman"/>
          <w:color w:val="333333"/>
          <w:sz w:val="28"/>
          <w:szCs w:val="28"/>
          <w:lang w:eastAsia="tr-TR"/>
        </w:rPr>
        <w:br/>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Kapsam</w:t>
      </w:r>
      <w:r w:rsidRPr="00E17D09">
        <w:rPr>
          <w:rFonts w:ascii="Times New Roman" w:eastAsia="Times New Roman" w:hAnsi="Times New Roman" w:cs="Times New Roman"/>
          <w:b/>
          <w:bCs/>
          <w:color w:val="333333"/>
          <w:sz w:val="28"/>
          <w:szCs w:val="28"/>
          <w:lang w:eastAsia="tr-TR"/>
        </w:rPr>
        <w:br/>
        <w:t>MADDE 2- (1) </w:t>
      </w:r>
      <w:r w:rsidRPr="00E17D09">
        <w:rPr>
          <w:rFonts w:ascii="Times New Roman" w:eastAsia="Times New Roman" w:hAnsi="Times New Roman" w:cs="Times New Roman"/>
          <w:color w:val="333333"/>
          <w:sz w:val="28"/>
          <w:szCs w:val="28"/>
          <w:lang w:eastAsia="tr-TR"/>
        </w:rPr>
        <w:t>Bu düzenleme, Türk Mühendis ve Mimar Odaları Birliğine bağlı Odalara kayıtlı mühendis, mimar ve şehir plancılarının kamulaştırma işlemlerinde gerekli olan genel ve kendi meslek alanlarına yönelik almaları gereken eğitim, belgelendirme, belge yenilemesi, iptali ve siciller</w:t>
      </w:r>
      <w:r>
        <w:rPr>
          <w:rFonts w:ascii="Times New Roman" w:eastAsia="Times New Roman" w:hAnsi="Times New Roman" w:cs="Times New Roman"/>
          <w:color w:val="333333"/>
          <w:sz w:val="28"/>
          <w:szCs w:val="28"/>
          <w:lang w:eastAsia="tr-TR"/>
        </w:rPr>
        <w:t>in tutulması esaslarını kapsar.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Dayanak</w:t>
      </w:r>
      <w:r w:rsidRPr="00E17D09">
        <w:rPr>
          <w:rFonts w:ascii="Times New Roman" w:eastAsia="Times New Roman" w:hAnsi="Times New Roman" w:cs="Times New Roman"/>
          <w:b/>
          <w:bCs/>
          <w:color w:val="333333"/>
          <w:sz w:val="28"/>
          <w:szCs w:val="28"/>
          <w:lang w:eastAsia="tr-TR"/>
        </w:rPr>
        <w:br/>
        <w:t>MADDE 3- (1) </w:t>
      </w:r>
      <w:r w:rsidRPr="00E17D09">
        <w:rPr>
          <w:rFonts w:ascii="Times New Roman" w:eastAsia="Times New Roman" w:hAnsi="Times New Roman" w:cs="Times New Roman"/>
          <w:color w:val="333333"/>
          <w:sz w:val="28"/>
          <w:szCs w:val="28"/>
          <w:lang w:eastAsia="tr-TR"/>
        </w:rPr>
        <w:t xml:space="preserve">2942 sayılı Kamulaştırma Kanunun 15 inci maddesi ve 6235 sayılı TMMOB Yasası‘nın 39. maddesi ile </w:t>
      </w:r>
      <w:proofErr w:type="gramStart"/>
      <w:r w:rsidRPr="00E17D09">
        <w:rPr>
          <w:rFonts w:ascii="Times New Roman" w:eastAsia="Times New Roman" w:hAnsi="Times New Roman" w:cs="Times New Roman"/>
          <w:color w:val="333333"/>
          <w:sz w:val="28"/>
          <w:szCs w:val="28"/>
          <w:lang w:eastAsia="tr-TR"/>
        </w:rPr>
        <w:t>5/5/2005</w:t>
      </w:r>
      <w:proofErr w:type="gramEnd"/>
      <w:r w:rsidRPr="00E17D09">
        <w:rPr>
          <w:rFonts w:ascii="Times New Roman" w:eastAsia="Times New Roman" w:hAnsi="Times New Roman" w:cs="Times New Roman"/>
          <w:color w:val="333333"/>
          <w:sz w:val="28"/>
          <w:szCs w:val="28"/>
          <w:lang w:eastAsia="tr-TR"/>
        </w:rPr>
        <w:t xml:space="preserve"> tarihli ve 25806 sayılı Resmi </w:t>
      </w:r>
      <w:proofErr w:type="spellStart"/>
      <w:r w:rsidRPr="00E17D09">
        <w:rPr>
          <w:rFonts w:ascii="Times New Roman" w:eastAsia="Times New Roman" w:hAnsi="Times New Roman" w:cs="Times New Roman"/>
          <w:color w:val="333333"/>
          <w:sz w:val="28"/>
          <w:szCs w:val="28"/>
          <w:lang w:eastAsia="tr-TR"/>
        </w:rPr>
        <w:t>Gazete‘de</w:t>
      </w:r>
      <w:proofErr w:type="spellEnd"/>
      <w:r w:rsidRPr="00E17D09">
        <w:rPr>
          <w:rFonts w:ascii="Times New Roman" w:eastAsia="Times New Roman" w:hAnsi="Times New Roman" w:cs="Times New Roman"/>
          <w:color w:val="333333"/>
          <w:sz w:val="28"/>
          <w:szCs w:val="28"/>
          <w:lang w:eastAsia="tr-TR"/>
        </w:rPr>
        <w:t xml:space="preserve"> yayımlanan TMMOB Bilirkişi Yönetmeliği ve 24/11/2006 tarihli ve 26356 sayılı Resmi </w:t>
      </w:r>
      <w:proofErr w:type="spellStart"/>
      <w:r w:rsidRPr="00E17D09">
        <w:rPr>
          <w:rFonts w:ascii="Times New Roman" w:eastAsia="Times New Roman" w:hAnsi="Times New Roman" w:cs="Times New Roman"/>
          <w:color w:val="333333"/>
          <w:sz w:val="28"/>
          <w:szCs w:val="28"/>
          <w:lang w:eastAsia="tr-TR"/>
        </w:rPr>
        <w:t>Gazete‘de</w:t>
      </w:r>
      <w:proofErr w:type="spellEnd"/>
      <w:r w:rsidRPr="00E17D09">
        <w:rPr>
          <w:rFonts w:ascii="Times New Roman" w:eastAsia="Times New Roman" w:hAnsi="Times New Roman" w:cs="Times New Roman"/>
          <w:color w:val="333333"/>
          <w:sz w:val="28"/>
          <w:szCs w:val="28"/>
          <w:lang w:eastAsia="tr-TR"/>
        </w:rPr>
        <w:t xml:space="preserve"> yayımlanarak yürürlüğe giren Kamulaştırma Davalarında Bilirkişi Olarak Görev Yapacakların Nitelikleri ve Çalışma Esaslarına İlişkin Yönetmelik hükümlerine dayanılarak hazırlanmıştır.</w:t>
      </w:r>
      <w:r w:rsidRPr="00E17D09">
        <w:rPr>
          <w:rFonts w:ascii="Times New Roman" w:eastAsia="Times New Roman" w:hAnsi="Times New Roman" w:cs="Times New Roman"/>
          <w:color w:val="333333"/>
          <w:sz w:val="28"/>
          <w:szCs w:val="28"/>
          <w:lang w:eastAsia="tr-TR"/>
        </w:rPr>
        <w:br/>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Tanımlar</w:t>
      </w:r>
      <w:r w:rsidRPr="00E17D09">
        <w:rPr>
          <w:rFonts w:ascii="Times New Roman" w:eastAsia="Times New Roman" w:hAnsi="Times New Roman" w:cs="Times New Roman"/>
          <w:b/>
          <w:bCs/>
          <w:color w:val="333333"/>
          <w:sz w:val="28"/>
          <w:szCs w:val="28"/>
          <w:lang w:eastAsia="tr-TR"/>
        </w:rPr>
        <w:br/>
        <w:t>MADDE 4- (1) </w:t>
      </w:r>
      <w:r w:rsidRPr="00E17D09">
        <w:rPr>
          <w:rFonts w:ascii="Times New Roman" w:eastAsia="Times New Roman" w:hAnsi="Times New Roman" w:cs="Times New Roman"/>
          <w:color w:val="333333"/>
          <w:sz w:val="28"/>
          <w:szCs w:val="28"/>
          <w:lang w:eastAsia="tr-TR"/>
        </w:rPr>
        <w:t xml:space="preserve">Bu düzenlemede geçen; TMMOB: Türk Mühendis ve Mimar Odaları Birliğini, Oda: Türk Mühendis ve Mimar Odaları Birliğine bağlı meslek odasını, Kamulaştırma Bilirkişisi: </w:t>
      </w:r>
      <w:proofErr w:type="gramStart"/>
      <w:r w:rsidRPr="00E17D09">
        <w:rPr>
          <w:rFonts w:ascii="Times New Roman" w:eastAsia="Times New Roman" w:hAnsi="Times New Roman" w:cs="Times New Roman"/>
          <w:color w:val="333333"/>
          <w:sz w:val="28"/>
          <w:szCs w:val="28"/>
          <w:lang w:eastAsia="tr-TR"/>
        </w:rPr>
        <w:t>24/11/2006</w:t>
      </w:r>
      <w:proofErr w:type="gramEnd"/>
      <w:r w:rsidRPr="00E17D09">
        <w:rPr>
          <w:rFonts w:ascii="Times New Roman" w:eastAsia="Times New Roman" w:hAnsi="Times New Roman" w:cs="Times New Roman"/>
          <w:color w:val="333333"/>
          <w:sz w:val="28"/>
          <w:szCs w:val="28"/>
          <w:lang w:eastAsia="tr-TR"/>
        </w:rPr>
        <w:t xml:space="preserve"> tarihli ve 26356 sayılı Resmi </w:t>
      </w:r>
      <w:proofErr w:type="spellStart"/>
      <w:r w:rsidRPr="00E17D09">
        <w:rPr>
          <w:rFonts w:ascii="Times New Roman" w:eastAsia="Times New Roman" w:hAnsi="Times New Roman" w:cs="Times New Roman"/>
          <w:color w:val="333333"/>
          <w:sz w:val="28"/>
          <w:szCs w:val="28"/>
          <w:lang w:eastAsia="tr-TR"/>
        </w:rPr>
        <w:lastRenderedPageBreak/>
        <w:t>Gazete‘de</w:t>
      </w:r>
      <w:proofErr w:type="spellEnd"/>
      <w:r w:rsidRPr="00E17D09">
        <w:rPr>
          <w:rFonts w:ascii="Times New Roman" w:eastAsia="Times New Roman" w:hAnsi="Times New Roman" w:cs="Times New Roman"/>
          <w:color w:val="333333"/>
          <w:sz w:val="28"/>
          <w:szCs w:val="28"/>
          <w:lang w:eastAsia="tr-TR"/>
        </w:rPr>
        <w:t xml:space="preserve"> yayımlanarak yürürlüğe giren Kamulaştırma Davalarında Bilirkişi Olarak Görev Yapacakların Nitelikleri ve Çalışma Esaslarına İlişkin Yönetmeliğin 5 inci maddesinin 1 inci ve 2 </w:t>
      </w:r>
      <w:proofErr w:type="spellStart"/>
      <w:r w:rsidRPr="00E17D09">
        <w:rPr>
          <w:rFonts w:ascii="Times New Roman" w:eastAsia="Times New Roman" w:hAnsi="Times New Roman" w:cs="Times New Roman"/>
          <w:color w:val="333333"/>
          <w:sz w:val="28"/>
          <w:szCs w:val="28"/>
          <w:lang w:eastAsia="tr-TR"/>
        </w:rPr>
        <w:t>nci</w:t>
      </w:r>
      <w:proofErr w:type="spellEnd"/>
      <w:r w:rsidRPr="00E17D09">
        <w:rPr>
          <w:rFonts w:ascii="Times New Roman" w:eastAsia="Times New Roman" w:hAnsi="Times New Roman" w:cs="Times New Roman"/>
          <w:color w:val="333333"/>
          <w:sz w:val="28"/>
          <w:szCs w:val="28"/>
          <w:lang w:eastAsia="tr-TR"/>
        </w:rPr>
        <w:t xml:space="preserve"> fıkralarındaki niteliklere haiz, Odasınca verilen eğitim sonucu Kamulaştırma Bilirkişi Yetki Belges</w:t>
      </w:r>
      <w:r>
        <w:rPr>
          <w:rFonts w:ascii="Times New Roman" w:eastAsia="Times New Roman" w:hAnsi="Times New Roman" w:cs="Times New Roman"/>
          <w:color w:val="333333"/>
          <w:sz w:val="28"/>
          <w:szCs w:val="28"/>
          <w:lang w:eastAsia="tr-TR"/>
        </w:rPr>
        <w:t>ine sahip meslek mensubu üyeyi,</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Yetki Belgesi: </w:t>
      </w:r>
      <w:r w:rsidRPr="00E17D09">
        <w:rPr>
          <w:rFonts w:ascii="Times New Roman" w:eastAsia="Times New Roman" w:hAnsi="Times New Roman" w:cs="Times New Roman"/>
          <w:color w:val="333333"/>
          <w:sz w:val="28"/>
          <w:szCs w:val="28"/>
          <w:lang w:eastAsia="tr-TR"/>
        </w:rPr>
        <w:t>TMMOB ve Odasınca belirlenen ve Odasınca verilen eğitimleri başarıyla geçmiş oda üyesine verilen ve süresi içinde yenilenen belgeyi, Meslek İçi Eğitim Merkezi: Odaların bünyesinde kurulu olan meslek içi eğitim ve belgelendi</w:t>
      </w:r>
      <w:r>
        <w:rPr>
          <w:rFonts w:ascii="Times New Roman" w:eastAsia="Times New Roman" w:hAnsi="Times New Roman" w:cs="Times New Roman"/>
          <w:color w:val="333333"/>
          <w:sz w:val="28"/>
          <w:szCs w:val="28"/>
          <w:lang w:eastAsia="tr-TR"/>
        </w:rPr>
        <w:t>rme işlerini yürüten birimleri,</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Liste: </w:t>
      </w:r>
      <w:r w:rsidRPr="00E17D09">
        <w:rPr>
          <w:rFonts w:ascii="Times New Roman" w:eastAsia="Times New Roman" w:hAnsi="Times New Roman" w:cs="Times New Roman"/>
          <w:color w:val="333333"/>
          <w:sz w:val="28"/>
          <w:szCs w:val="28"/>
          <w:lang w:eastAsia="tr-TR"/>
        </w:rPr>
        <w:t>Kamu</w:t>
      </w:r>
      <w:r>
        <w:rPr>
          <w:rFonts w:ascii="Times New Roman" w:eastAsia="Times New Roman" w:hAnsi="Times New Roman" w:cs="Times New Roman"/>
          <w:color w:val="333333"/>
          <w:sz w:val="28"/>
          <w:szCs w:val="28"/>
          <w:lang w:eastAsia="tr-TR"/>
        </w:rPr>
        <w:t xml:space="preserve">laştırma Bilirkişi Listelerini, </w:t>
      </w:r>
      <w:r w:rsidRPr="00E17D09">
        <w:rPr>
          <w:rFonts w:ascii="Times New Roman" w:eastAsia="Times New Roman" w:hAnsi="Times New Roman" w:cs="Times New Roman"/>
          <w:color w:val="333333"/>
          <w:sz w:val="28"/>
          <w:szCs w:val="28"/>
          <w:lang w:eastAsia="tr-TR"/>
        </w:rPr>
        <w:t>ifade eder.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İKİNCİ BÖLÜM</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Bilirkişilerin nitelikleri, meslek içi eğitimler ve belgelendirme koşulları</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Bilirkişilerin nitelikleri</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5- (1) </w:t>
      </w:r>
      <w:r w:rsidRPr="00E17D09">
        <w:rPr>
          <w:rFonts w:ascii="Times New Roman" w:eastAsia="Times New Roman" w:hAnsi="Times New Roman" w:cs="Times New Roman"/>
          <w:color w:val="333333"/>
          <w:sz w:val="28"/>
          <w:szCs w:val="28"/>
          <w:lang w:eastAsia="tr-TR"/>
        </w:rPr>
        <w:t xml:space="preserve">Bilirkişilerin </w:t>
      </w:r>
      <w:proofErr w:type="gramStart"/>
      <w:r w:rsidRPr="00E17D09">
        <w:rPr>
          <w:rFonts w:ascii="Times New Roman" w:eastAsia="Times New Roman" w:hAnsi="Times New Roman" w:cs="Times New Roman"/>
          <w:color w:val="333333"/>
          <w:sz w:val="28"/>
          <w:szCs w:val="28"/>
          <w:lang w:eastAsia="tr-TR"/>
        </w:rPr>
        <w:t>24/11/2006</w:t>
      </w:r>
      <w:proofErr w:type="gramEnd"/>
      <w:r w:rsidRPr="00E17D09">
        <w:rPr>
          <w:rFonts w:ascii="Times New Roman" w:eastAsia="Times New Roman" w:hAnsi="Times New Roman" w:cs="Times New Roman"/>
          <w:color w:val="333333"/>
          <w:sz w:val="28"/>
          <w:szCs w:val="28"/>
          <w:lang w:eastAsia="tr-TR"/>
        </w:rPr>
        <w:t xml:space="preserve"> tarihli ve 26356 sayılı Resmi </w:t>
      </w:r>
      <w:proofErr w:type="spellStart"/>
      <w:r w:rsidRPr="00E17D09">
        <w:rPr>
          <w:rFonts w:ascii="Times New Roman" w:eastAsia="Times New Roman" w:hAnsi="Times New Roman" w:cs="Times New Roman"/>
          <w:color w:val="333333"/>
          <w:sz w:val="28"/>
          <w:szCs w:val="28"/>
          <w:lang w:eastAsia="tr-TR"/>
        </w:rPr>
        <w:t>Gazete‘de</w:t>
      </w:r>
      <w:proofErr w:type="spellEnd"/>
      <w:r w:rsidRPr="00E17D09">
        <w:rPr>
          <w:rFonts w:ascii="Times New Roman" w:eastAsia="Times New Roman" w:hAnsi="Times New Roman" w:cs="Times New Roman"/>
          <w:color w:val="333333"/>
          <w:sz w:val="28"/>
          <w:szCs w:val="28"/>
          <w:lang w:eastAsia="tr-TR"/>
        </w:rPr>
        <w:t xml:space="preserve"> yayımlanarak yürürlüğe giren Kamulaştırma Davalarında Bilirkişi Olarak Görev Yapacakların Nitelikleri ve Çalışma Esaslarına İlişkin Yönetmeliğin 5 inci maddesinin 1 inci ve 2 </w:t>
      </w:r>
      <w:proofErr w:type="spellStart"/>
      <w:r w:rsidRPr="00E17D09">
        <w:rPr>
          <w:rFonts w:ascii="Times New Roman" w:eastAsia="Times New Roman" w:hAnsi="Times New Roman" w:cs="Times New Roman"/>
          <w:color w:val="333333"/>
          <w:sz w:val="28"/>
          <w:szCs w:val="28"/>
          <w:lang w:eastAsia="tr-TR"/>
        </w:rPr>
        <w:t>nci</w:t>
      </w:r>
      <w:proofErr w:type="spellEnd"/>
      <w:r w:rsidRPr="00E17D09">
        <w:rPr>
          <w:rFonts w:ascii="Times New Roman" w:eastAsia="Times New Roman" w:hAnsi="Times New Roman" w:cs="Times New Roman"/>
          <w:color w:val="333333"/>
          <w:sz w:val="28"/>
          <w:szCs w:val="28"/>
          <w:lang w:eastAsia="tr-TR"/>
        </w:rPr>
        <w:t xml:space="preserve"> fıkralarındaki ni</w:t>
      </w:r>
      <w:r>
        <w:rPr>
          <w:rFonts w:ascii="Times New Roman" w:eastAsia="Times New Roman" w:hAnsi="Times New Roman" w:cs="Times New Roman"/>
          <w:color w:val="333333"/>
          <w:sz w:val="28"/>
          <w:szCs w:val="28"/>
          <w:lang w:eastAsia="tr-TR"/>
        </w:rPr>
        <w:t>teliklere sahip olması gerekir.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(2) </w:t>
      </w:r>
      <w:r w:rsidRPr="00E17D09">
        <w:rPr>
          <w:rFonts w:ascii="Times New Roman" w:eastAsia="Times New Roman" w:hAnsi="Times New Roman" w:cs="Times New Roman"/>
          <w:color w:val="333333"/>
          <w:sz w:val="28"/>
          <w:szCs w:val="28"/>
          <w:lang w:eastAsia="tr-TR"/>
        </w:rPr>
        <w:t>Bilirkişiler, bu özellikleri taşıyan mühendis, mimar ve şehi</w:t>
      </w:r>
      <w:r>
        <w:rPr>
          <w:rFonts w:ascii="Times New Roman" w:eastAsia="Times New Roman" w:hAnsi="Times New Roman" w:cs="Times New Roman"/>
          <w:color w:val="333333"/>
          <w:sz w:val="28"/>
          <w:szCs w:val="28"/>
          <w:lang w:eastAsia="tr-TR"/>
        </w:rPr>
        <w:t>r plâncıları arasından seçilir.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Bilirkişilik yapamayac</w:t>
      </w:r>
      <w:r>
        <w:rPr>
          <w:rFonts w:ascii="Times New Roman" w:eastAsia="Times New Roman" w:hAnsi="Times New Roman" w:cs="Times New Roman"/>
          <w:color w:val="333333"/>
          <w:sz w:val="28"/>
          <w:szCs w:val="28"/>
          <w:lang w:eastAsia="tr-TR"/>
        </w:rPr>
        <w:t>ak olanlar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6-</w:t>
      </w:r>
      <w:r w:rsidRPr="00E17D09">
        <w:rPr>
          <w:rFonts w:ascii="Times New Roman" w:eastAsia="Times New Roman" w:hAnsi="Times New Roman" w:cs="Times New Roman"/>
          <w:color w:val="333333"/>
          <w:sz w:val="28"/>
          <w:szCs w:val="28"/>
          <w:lang w:eastAsia="tr-TR"/>
        </w:rPr>
        <w:t xml:space="preserve"> (1) Dava konusu yer veya kaynak için, kamulaştırmayı yapan idarede görevli olanlar, kamulaştırılan malın sahipleri ile bunların usul ve </w:t>
      </w:r>
      <w:proofErr w:type="spellStart"/>
      <w:r w:rsidRPr="00E17D09">
        <w:rPr>
          <w:rFonts w:ascii="Times New Roman" w:eastAsia="Times New Roman" w:hAnsi="Times New Roman" w:cs="Times New Roman"/>
          <w:color w:val="333333"/>
          <w:sz w:val="28"/>
          <w:szCs w:val="28"/>
          <w:lang w:eastAsia="tr-TR"/>
        </w:rPr>
        <w:t>füru‘u</w:t>
      </w:r>
      <w:proofErr w:type="spellEnd"/>
      <w:r w:rsidRPr="00E17D09">
        <w:rPr>
          <w:rFonts w:ascii="Times New Roman" w:eastAsia="Times New Roman" w:hAnsi="Times New Roman" w:cs="Times New Roman"/>
          <w:color w:val="333333"/>
          <w:sz w:val="28"/>
          <w:szCs w:val="28"/>
          <w:lang w:eastAsia="tr-TR"/>
        </w:rPr>
        <w:t xml:space="preserve">, eşi, üçüncü derece </w:t>
      </w:r>
      <w:proofErr w:type="gramStart"/>
      <w:r w:rsidRPr="00E17D09">
        <w:rPr>
          <w:rFonts w:ascii="Times New Roman" w:eastAsia="Times New Roman" w:hAnsi="Times New Roman" w:cs="Times New Roman"/>
          <w:color w:val="333333"/>
          <w:sz w:val="28"/>
          <w:szCs w:val="28"/>
          <w:lang w:eastAsia="tr-TR"/>
        </w:rPr>
        <w:t>dahil</w:t>
      </w:r>
      <w:proofErr w:type="gramEnd"/>
      <w:r w:rsidRPr="00E17D09">
        <w:rPr>
          <w:rFonts w:ascii="Times New Roman" w:eastAsia="Times New Roman" w:hAnsi="Times New Roman" w:cs="Times New Roman"/>
          <w:color w:val="333333"/>
          <w:sz w:val="28"/>
          <w:szCs w:val="28"/>
          <w:lang w:eastAsia="tr-TR"/>
        </w:rPr>
        <w:t xml:space="preserve"> kan ve sıhrî hısımları ve mal sahipleri ile menfaat ortaklığı olanlar, kendisinin veya usul ve </w:t>
      </w:r>
      <w:proofErr w:type="spellStart"/>
      <w:r w:rsidRPr="00E17D09">
        <w:rPr>
          <w:rFonts w:ascii="Times New Roman" w:eastAsia="Times New Roman" w:hAnsi="Times New Roman" w:cs="Times New Roman"/>
          <w:color w:val="333333"/>
          <w:sz w:val="28"/>
          <w:szCs w:val="28"/>
          <w:lang w:eastAsia="tr-TR"/>
        </w:rPr>
        <w:t>füru‘unun</w:t>
      </w:r>
      <w:proofErr w:type="spellEnd"/>
      <w:r w:rsidRPr="00E17D09">
        <w:rPr>
          <w:rFonts w:ascii="Times New Roman" w:eastAsia="Times New Roman" w:hAnsi="Times New Roman" w:cs="Times New Roman"/>
          <w:color w:val="333333"/>
          <w:sz w:val="28"/>
          <w:szCs w:val="28"/>
          <w:lang w:eastAsia="tr-TR"/>
        </w:rPr>
        <w:t>, eşinin, üçüncü derece dahil kan ve sıhrî hısımlarının aynı kamulaştırma plânı içerisinde gayrimenkulü bulunanlar, gayrimenkulün sahibi gerçek veya tüzel kişi ile herhangi bir ücret ilişkisi ve her türlü danışmanlık, müşavirlik, teknik sorumluluk, kontrollük ve benzeri ilişkiler içinde bulunanlar bilirkişilik görevi üstlenemezler.</w:t>
      </w:r>
      <w:r w:rsidRPr="00E17D09">
        <w:rPr>
          <w:rFonts w:ascii="Times New Roman" w:eastAsia="Times New Roman" w:hAnsi="Times New Roman" w:cs="Times New Roman"/>
          <w:color w:val="333333"/>
          <w:sz w:val="28"/>
          <w:szCs w:val="28"/>
          <w:lang w:eastAsia="tr-TR"/>
        </w:rPr>
        <w:br/>
        <w:t>(2) Bilirkişilik yapamayacak durumda olanlar, herhangi bir şekilde bilirkişi kuruluna seçildiklerini veya bu durumlarını öğrendikleri tarihten itibaren en geç bir hafta içinde durumu seçimi yapan mahkemeye bildirmek ve bilir</w:t>
      </w:r>
      <w:r>
        <w:rPr>
          <w:rFonts w:ascii="Times New Roman" w:eastAsia="Times New Roman" w:hAnsi="Times New Roman" w:cs="Times New Roman"/>
          <w:color w:val="333333"/>
          <w:sz w:val="28"/>
          <w:szCs w:val="28"/>
          <w:lang w:eastAsia="tr-TR"/>
        </w:rPr>
        <w:t>kişilikten çekilmek zorundadır.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Meslek içi eğitimler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7-</w:t>
      </w:r>
      <w:r w:rsidRPr="00E17D09">
        <w:rPr>
          <w:rFonts w:ascii="Times New Roman" w:eastAsia="Times New Roman" w:hAnsi="Times New Roman" w:cs="Times New Roman"/>
          <w:color w:val="333333"/>
          <w:sz w:val="28"/>
          <w:szCs w:val="28"/>
          <w:lang w:eastAsia="tr-TR"/>
        </w:rPr>
        <w:t> (1) Meslek içi eğitimler, TMMOB Meslek İçi Eğitim ve Belgelendirme Yönetmeliği gereğince Odaların Meslek İçi Eğitim</w:t>
      </w:r>
      <w:r>
        <w:rPr>
          <w:rFonts w:ascii="Times New Roman" w:eastAsia="Times New Roman" w:hAnsi="Times New Roman" w:cs="Times New Roman"/>
          <w:color w:val="333333"/>
          <w:sz w:val="28"/>
          <w:szCs w:val="28"/>
          <w:lang w:eastAsia="tr-TR"/>
        </w:rPr>
        <w:t xml:space="preserve"> Merkezleri tarafından verilir.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lastRenderedPageBreak/>
        <w:t>(2) Bilirkişilik görevini üstlenecek meslek mensuplarının alması gereken temel eğitim başlıkları ve içerikleri Ek-1 de belirtilen programa uygun olarak verilir. Uzmanlık alanını oluşturan bölümleri ise Odalarca belirlenir. (3) Odalar, şubelerinde ya da uygun gördükleri başka bir yerde yılda en az bir ke</w:t>
      </w:r>
      <w:r>
        <w:rPr>
          <w:rFonts w:ascii="Times New Roman" w:eastAsia="Times New Roman" w:hAnsi="Times New Roman" w:cs="Times New Roman"/>
          <w:color w:val="333333"/>
          <w:sz w:val="28"/>
          <w:szCs w:val="28"/>
          <w:lang w:eastAsia="tr-TR"/>
        </w:rPr>
        <w:t>re olmak üzere eğitim düzenler.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(4) Bilirkişi meslek içi eğitimlerine başvurularda, meslekî deneyimin belgelendirilmesi zorunludur. Başvurularda; belgelendirilmesi zorunlu mesleki deneyim belgeleri ile 5 inci maddede belirtilen belgeler yanınd</w:t>
      </w:r>
      <w:r>
        <w:rPr>
          <w:rFonts w:ascii="Times New Roman" w:eastAsia="Times New Roman" w:hAnsi="Times New Roman" w:cs="Times New Roman"/>
          <w:color w:val="333333"/>
          <w:sz w:val="28"/>
          <w:szCs w:val="28"/>
          <w:lang w:eastAsia="tr-TR"/>
        </w:rPr>
        <w:t>a ilgilinin beyanı esas alınır.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Eğitimlerin süresi</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MADDE 8-</w:t>
      </w:r>
      <w:r w:rsidRPr="00E17D09">
        <w:rPr>
          <w:rFonts w:ascii="Times New Roman" w:eastAsia="Times New Roman" w:hAnsi="Times New Roman" w:cs="Times New Roman"/>
          <w:color w:val="333333"/>
          <w:sz w:val="28"/>
          <w:szCs w:val="28"/>
          <w:lang w:eastAsia="tr-TR"/>
        </w:rPr>
        <w:t> (1) Kamulaştırma bilirkişilik eğitimi süresi 16 saatten az olamaz.</w:t>
      </w:r>
      <w:r w:rsidRPr="00E17D09">
        <w:rPr>
          <w:rFonts w:ascii="Times New Roman" w:eastAsia="Times New Roman" w:hAnsi="Times New Roman" w:cs="Times New Roman"/>
          <w:color w:val="333333"/>
          <w:sz w:val="28"/>
          <w:szCs w:val="28"/>
          <w:lang w:eastAsia="tr-TR"/>
        </w:rPr>
        <w:br/>
      </w:r>
      <w:r w:rsidRPr="00E17D09">
        <w:rPr>
          <w:rFonts w:ascii="Times New Roman" w:eastAsia="Times New Roman" w:hAnsi="Times New Roman" w:cs="Times New Roman"/>
          <w:b/>
          <w:bCs/>
          <w:color w:val="333333"/>
          <w:sz w:val="28"/>
          <w:szCs w:val="28"/>
          <w:lang w:eastAsia="tr-TR"/>
        </w:rPr>
        <w:t>Başarı ölçme</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9-</w:t>
      </w:r>
      <w:r w:rsidRPr="00E17D09">
        <w:rPr>
          <w:rFonts w:ascii="Times New Roman" w:eastAsia="Times New Roman" w:hAnsi="Times New Roman" w:cs="Times New Roman"/>
          <w:color w:val="333333"/>
          <w:sz w:val="28"/>
          <w:szCs w:val="28"/>
          <w:lang w:eastAsia="tr-TR"/>
        </w:rPr>
        <w:t> (1) Kamulaştırma Bilirkişilik eğitiminin teorik ve uygulama derslerine eksiksiz katılanlara eğitim sonunda uygulama ağırlıklı yazılı sınav uygulanır.</w:t>
      </w:r>
      <w:r w:rsidRPr="00E17D09">
        <w:rPr>
          <w:rFonts w:ascii="Times New Roman" w:eastAsia="Times New Roman" w:hAnsi="Times New Roman" w:cs="Times New Roman"/>
          <w:color w:val="333333"/>
          <w:sz w:val="28"/>
          <w:szCs w:val="28"/>
          <w:lang w:eastAsia="tr-TR"/>
        </w:rPr>
        <w:br/>
        <w:t>(2) Üyenin sınavda başarılı sayılması için 100 üzerinden en az 70 puan almalıdır.</w:t>
      </w:r>
      <w:r w:rsidRPr="00E17D09">
        <w:rPr>
          <w:rFonts w:ascii="Times New Roman" w:eastAsia="Times New Roman" w:hAnsi="Times New Roman" w:cs="Times New Roman"/>
          <w:color w:val="333333"/>
          <w:sz w:val="28"/>
          <w:szCs w:val="28"/>
          <w:lang w:eastAsia="tr-TR"/>
        </w:rPr>
        <w:br/>
        <w:t>(3) Sınavda başarısız sayılan üyenin, Odasınca açılacak sınavlara en fa</w:t>
      </w:r>
      <w:r>
        <w:rPr>
          <w:rFonts w:ascii="Times New Roman" w:eastAsia="Times New Roman" w:hAnsi="Times New Roman" w:cs="Times New Roman"/>
          <w:color w:val="333333"/>
          <w:sz w:val="28"/>
          <w:szCs w:val="28"/>
          <w:lang w:eastAsia="tr-TR"/>
        </w:rPr>
        <w:t>zla 2 kez katılma hakkı vardır.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Sınav değerlendirme kurulu</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10-</w:t>
      </w:r>
      <w:r w:rsidRPr="00E17D09">
        <w:rPr>
          <w:rFonts w:ascii="Times New Roman" w:eastAsia="Times New Roman" w:hAnsi="Times New Roman" w:cs="Times New Roman"/>
          <w:color w:val="333333"/>
          <w:sz w:val="28"/>
          <w:szCs w:val="28"/>
          <w:lang w:eastAsia="tr-TR"/>
        </w:rPr>
        <w:t> (1) Uzmanlık konuları ile ilgili verilecek meslek içi eğitimler ve sınavlar Odaca oluşturulacak Meslek İçi Eğitim Merkezi tarafından gerçekleştirilir.</w:t>
      </w:r>
      <w:r w:rsidRPr="00E17D09">
        <w:rPr>
          <w:rFonts w:ascii="Times New Roman" w:eastAsia="Times New Roman" w:hAnsi="Times New Roman" w:cs="Times New Roman"/>
          <w:color w:val="333333"/>
          <w:sz w:val="28"/>
          <w:szCs w:val="28"/>
          <w:lang w:eastAsia="tr-TR"/>
        </w:rPr>
        <w:br/>
      </w:r>
      <w:r w:rsidRPr="00E17D09">
        <w:rPr>
          <w:rFonts w:ascii="Times New Roman" w:eastAsia="Times New Roman" w:hAnsi="Times New Roman" w:cs="Times New Roman"/>
          <w:b/>
          <w:bCs/>
          <w:color w:val="333333"/>
          <w:sz w:val="28"/>
          <w:szCs w:val="28"/>
          <w:lang w:eastAsia="tr-TR"/>
        </w:rPr>
        <w:t>Belgelendirme</w:t>
      </w:r>
      <w:r w:rsidRPr="00E17D09">
        <w:rPr>
          <w:rFonts w:ascii="Times New Roman" w:eastAsia="Times New Roman" w:hAnsi="Times New Roman" w:cs="Times New Roman"/>
          <w:b/>
          <w:bCs/>
          <w:color w:val="333333"/>
          <w:sz w:val="28"/>
          <w:szCs w:val="28"/>
          <w:lang w:eastAsia="tr-TR"/>
        </w:rPr>
        <w:br/>
        <w:t>MADDE 11-</w:t>
      </w:r>
      <w:r w:rsidRPr="00E17D09">
        <w:rPr>
          <w:rFonts w:ascii="Times New Roman" w:eastAsia="Times New Roman" w:hAnsi="Times New Roman" w:cs="Times New Roman"/>
          <w:color w:val="333333"/>
          <w:sz w:val="28"/>
          <w:szCs w:val="28"/>
          <w:lang w:eastAsia="tr-TR"/>
        </w:rPr>
        <w:t xml:space="preserve"> (1) Kamulaştırma Bilirkişilik eğitimini başarıyla geçenlere yetki belgesi verilir. Belgenin süresi beş yıl olup her yıl kasım ayında belge sahibi </w:t>
      </w:r>
      <w:r>
        <w:rPr>
          <w:rFonts w:ascii="Times New Roman" w:eastAsia="Times New Roman" w:hAnsi="Times New Roman" w:cs="Times New Roman"/>
          <w:color w:val="333333"/>
          <w:sz w:val="28"/>
          <w:szCs w:val="28"/>
          <w:lang w:eastAsia="tr-TR"/>
        </w:rPr>
        <w:t>belgesini Odasına vize ettirir.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 xml:space="preserve">(2) Süresi içinde </w:t>
      </w:r>
      <w:proofErr w:type="spellStart"/>
      <w:r w:rsidRPr="00E17D09">
        <w:rPr>
          <w:rFonts w:ascii="Times New Roman" w:eastAsia="Times New Roman" w:hAnsi="Times New Roman" w:cs="Times New Roman"/>
          <w:color w:val="333333"/>
          <w:sz w:val="28"/>
          <w:szCs w:val="28"/>
          <w:lang w:eastAsia="tr-TR"/>
        </w:rPr>
        <w:t>vizelendirilmiş</w:t>
      </w:r>
      <w:proofErr w:type="spellEnd"/>
      <w:r w:rsidRPr="00E17D09">
        <w:rPr>
          <w:rFonts w:ascii="Times New Roman" w:eastAsia="Times New Roman" w:hAnsi="Times New Roman" w:cs="Times New Roman"/>
          <w:color w:val="333333"/>
          <w:sz w:val="28"/>
          <w:szCs w:val="28"/>
          <w:lang w:eastAsia="tr-TR"/>
        </w:rPr>
        <w:t xml:space="preserve"> belge sahipleri, beş yılın sonunda kamulaştırma bilirkişisi olarak görev almak istedikleri takdirde yeniden meslek içi eğitime tabi tutulup, </w:t>
      </w:r>
      <w:r>
        <w:rPr>
          <w:rFonts w:ascii="Times New Roman" w:eastAsia="Times New Roman" w:hAnsi="Times New Roman" w:cs="Times New Roman"/>
          <w:color w:val="333333"/>
          <w:sz w:val="28"/>
          <w:szCs w:val="28"/>
          <w:lang w:eastAsia="tr-TR"/>
        </w:rPr>
        <w:t>yeni belge almak zorundadırlar.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Ücret</w:t>
      </w:r>
      <w:r w:rsidRPr="00E17D09">
        <w:rPr>
          <w:rFonts w:ascii="Times New Roman" w:eastAsia="Times New Roman" w:hAnsi="Times New Roman" w:cs="Times New Roman"/>
          <w:b/>
          <w:bCs/>
          <w:color w:val="333333"/>
          <w:sz w:val="28"/>
          <w:szCs w:val="28"/>
          <w:lang w:eastAsia="tr-TR"/>
        </w:rPr>
        <w:br/>
        <w:t>MADDE 12-</w:t>
      </w:r>
      <w:r w:rsidRPr="00E17D09">
        <w:rPr>
          <w:rFonts w:ascii="Times New Roman" w:eastAsia="Times New Roman" w:hAnsi="Times New Roman" w:cs="Times New Roman"/>
          <w:color w:val="333333"/>
          <w:sz w:val="28"/>
          <w:szCs w:val="28"/>
          <w:lang w:eastAsia="tr-TR"/>
        </w:rPr>
        <w:t xml:space="preserve"> (1) Kamulaştırma Bilirkişiliği meslek içi eğitim semineri, yetki belgesi, yenileme, </w:t>
      </w:r>
      <w:proofErr w:type="spellStart"/>
      <w:r w:rsidRPr="00E17D09">
        <w:rPr>
          <w:rFonts w:ascii="Times New Roman" w:eastAsia="Times New Roman" w:hAnsi="Times New Roman" w:cs="Times New Roman"/>
          <w:color w:val="333333"/>
          <w:sz w:val="28"/>
          <w:szCs w:val="28"/>
          <w:lang w:eastAsia="tr-TR"/>
        </w:rPr>
        <w:t>vizeleme</w:t>
      </w:r>
      <w:proofErr w:type="spellEnd"/>
      <w:r w:rsidRPr="00E17D09">
        <w:rPr>
          <w:rFonts w:ascii="Times New Roman" w:eastAsia="Times New Roman" w:hAnsi="Times New Roman" w:cs="Times New Roman"/>
          <w:color w:val="333333"/>
          <w:sz w:val="28"/>
          <w:szCs w:val="28"/>
          <w:lang w:eastAsia="tr-TR"/>
        </w:rPr>
        <w:t>, sicil belgesi gibi işlemler ücret karşılığı yerine getirilir.</w:t>
      </w:r>
      <w:r w:rsidRPr="00E17D09">
        <w:rPr>
          <w:rFonts w:ascii="Times New Roman" w:eastAsia="Times New Roman" w:hAnsi="Times New Roman" w:cs="Times New Roman"/>
          <w:color w:val="333333"/>
          <w:sz w:val="28"/>
          <w:szCs w:val="28"/>
          <w:lang w:eastAsia="tr-TR"/>
        </w:rPr>
        <w:br/>
        <w:t>(2) Ücrete ilişkin esaslar her yılın başında TMMOB Yönetim Kurulunca b</w:t>
      </w:r>
      <w:r>
        <w:rPr>
          <w:rFonts w:ascii="Times New Roman" w:eastAsia="Times New Roman" w:hAnsi="Times New Roman" w:cs="Times New Roman"/>
          <w:color w:val="333333"/>
          <w:sz w:val="28"/>
          <w:szCs w:val="28"/>
          <w:lang w:eastAsia="tr-TR"/>
        </w:rPr>
        <w:t>elirlenir ve Odalara duyurulur.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Listelerin hazırlanması</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lastRenderedPageBreak/>
        <w:t>MADDE 13-</w:t>
      </w:r>
      <w:r w:rsidRPr="00E17D09">
        <w:rPr>
          <w:rFonts w:ascii="Times New Roman" w:eastAsia="Times New Roman" w:hAnsi="Times New Roman" w:cs="Times New Roman"/>
          <w:color w:val="333333"/>
          <w:sz w:val="28"/>
          <w:szCs w:val="28"/>
          <w:lang w:eastAsia="tr-TR"/>
        </w:rPr>
        <w:t> (1) Odalar tarafından üyelerinin oturdukları yer göz önüne alınarak her il için seçilecek on beş ilâ yirmi beş kişiden oluşacak listeleri, her yılın Aralık ayının ikinci haftasında hazırlanarak TMMOB‘ye gönderilir. TMMOB, gelen listeleri Ocak ayının ilk haftasında Valiliklere sunar. (2) Listelerde; meslek mensuplarının adı soyadı, vatandaşlık kimlik numarası, ikametgâhı, Oda sicil numarası, unvanı, öğrenimleri, mesleki faaliyette bulundukları alan ve mesleki tecrübeleri, yetki belgesi tarihi ve numarası</w:t>
      </w:r>
      <w:r>
        <w:rPr>
          <w:rFonts w:ascii="Times New Roman" w:eastAsia="Times New Roman" w:hAnsi="Times New Roman" w:cs="Times New Roman"/>
          <w:color w:val="333333"/>
          <w:sz w:val="28"/>
          <w:szCs w:val="28"/>
          <w:lang w:eastAsia="tr-TR"/>
        </w:rPr>
        <w:t xml:space="preserve"> bilgileri açıkça yazılmalıdır.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Belge iptali ve Listeden Çıkarılma</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14-</w:t>
      </w:r>
      <w:r w:rsidRPr="00E17D09">
        <w:rPr>
          <w:rFonts w:ascii="Times New Roman" w:eastAsia="Times New Roman" w:hAnsi="Times New Roman" w:cs="Times New Roman"/>
          <w:color w:val="333333"/>
          <w:sz w:val="28"/>
          <w:szCs w:val="28"/>
          <w:lang w:eastAsia="tr-TR"/>
        </w:rPr>
        <w:t> (1)</w:t>
      </w:r>
      <w:r>
        <w:rPr>
          <w:rFonts w:ascii="Times New Roman" w:eastAsia="Times New Roman" w:hAnsi="Times New Roman" w:cs="Times New Roman"/>
          <w:color w:val="333333"/>
          <w:sz w:val="28"/>
          <w:szCs w:val="28"/>
          <w:lang w:eastAsia="tr-TR"/>
        </w:rPr>
        <w:t xml:space="preserve"> Bilirkişiler, </w:t>
      </w:r>
      <w:r w:rsidRPr="00E17D09">
        <w:rPr>
          <w:rFonts w:ascii="Times New Roman" w:eastAsia="Times New Roman" w:hAnsi="Times New Roman" w:cs="Times New Roman"/>
          <w:color w:val="333333"/>
          <w:sz w:val="28"/>
          <w:szCs w:val="28"/>
          <w:lang w:eastAsia="tr-TR"/>
        </w:rPr>
        <w:t>a</w:t>
      </w:r>
      <w:proofErr w:type="gramStart"/>
      <w:r w:rsidRPr="00E17D09">
        <w:rPr>
          <w:rFonts w:ascii="Times New Roman" w:eastAsia="Times New Roman" w:hAnsi="Times New Roman" w:cs="Times New Roman"/>
          <w:color w:val="333333"/>
          <w:sz w:val="28"/>
          <w:szCs w:val="28"/>
          <w:lang w:eastAsia="tr-TR"/>
        </w:rPr>
        <w:t>)</w:t>
      </w:r>
      <w:proofErr w:type="gramEnd"/>
      <w:r w:rsidRPr="00E17D09">
        <w:rPr>
          <w:rFonts w:ascii="Times New Roman" w:eastAsia="Times New Roman" w:hAnsi="Times New Roman" w:cs="Times New Roman"/>
          <w:color w:val="333333"/>
          <w:sz w:val="28"/>
          <w:szCs w:val="28"/>
          <w:lang w:eastAsia="tr-TR"/>
        </w:rPr>
        <w:t xml:space="preserve"> 2942 sayılı Kamulaştırma Kanunu, ilgili yönetmelikler ve bu düzenleme gereğince bilirkişilerde aranan niteliklerin bulunmadığının veya sonradan kaybedildiğinin tespiti hâlinde,</w:t>
      </w:r>
      <w:r w:rsidRPr="00E17D09">
        <w:rPr>
          <w:rFonts w:ascii="Times New Roman" w:eastAsia="Times New Roman" w:hAnsi="Times New Roman" w:cs="Times New Roman"/>
          <w:color w:val="333333"/>
          <w:sz w:val="28"/>
          <w:szCs w:val="28"/>
          <w:lang w:eastAsia="tr-TR"/>
        </w:rPr>
        <w:br/>
        <w:t xml:space="preserve">b) İlgili Yönetmelik hükümlerine ve bu uygulama esaslarına aykırı davranışlarda </w:t>
      </w:r>
      <w:r>
        <w:rPr>
          <w:rFonts w:ascii="Times New Roman" w:eastAsia="Times New Roman" w:hAnsi="Times New Roman" w:cs="Times New Roman"/>
          <w:color w:val="333333"/>
          <w:sz w:val="28"/>
          <w:szCs w:val="28"/>
          <w:lang w:eastAsia="tr-TR"/>
        </w:rPr>
        <w:t xml:space="preserve">bulunulduğunun tespiti hâlinde, </w:t>
      </w:r>
      <w:r w:rsidRPr="00E17D09">
        <w:rPr>
          <w:rFonts w:ascii="Times New Roman" w:eastAsia="Times New Roman" w:hAnsi="Times New Roman" w:cs="Times New Roman"/>
          <w:color w:val="333333"/>
          <w:sz w:val="28"/>
          <w:szCs w:val="28"/>
          <w:lang w:eastAsia="tr-TR"/>
        </w:rPr>
        <w:t>Odasınca listeden çıkarılırlar. Listeden çıkarılanların yetki belgeleri iptal edilir ve durum mahkemeye bildirilir. Belgesi iptal edilenler almış olduğu belgeyi Oda‘ya iade etmekle yükümlüdürler.</w:t>
      </w:r>
      <w:r w:rsidRPr="00E17D09">
        <w:rPr>
          <w:rFonts w:ascii="Times New Roman" w:eastAsia="Times New Roman" w:hAnsi="Times New Roman" w:cs="Times New Roman"/>
          <w:color w:val="333333"/>
          <w:sz w:val="28"/>
          <w:szCs w:val="28"/>
          <w:lang w:eastAsia="tr-TR"/>
        </w:rPr>
        <w:br/>
        <w:t xml:space="preserve">(2) Bilirkişiler, kendilerinin listeden çıkarılmalarını talep etmeleri hâlinde listeden çıkarılırlar. Bu durumda yetki belgesi iptal edilmez. (3) Belgesi iptal edilen ve yılı içinde </w:t>
      </w:r>
      <w:proofErr w:type="spellStart"/>
      <w:r w:rsidRPr="00E17D09">
        <w:rPr>
          <w:rFonts w:ascii="Times New Roman" w:eastAsia="Times New Roman" w:hAnsi="Times New Roman" w:cs="Times New Roman"/>
          <w:color w:val="333333"/>
          <w:sz w:val="28"/>
          <w:szCs w:val="28"/>
          <w:lang w:eastAsia="tr-TR"/>
        </w:rPr>
        <w:t>vizelenmeyen</w:t>
      </w:r>
      <w:proofErr w:type="spellEnd"/>
      <w:r w:rsidRPr="00E17D09">
        <w:rPr>
          <w:rFonts w:ascii="Times New Roman" w:eastAsia="Times New Roman" w:hAnsi="Times New Roman" w:cs="Times New Roman"/>
          <w:color w:val="333333"/>
          <w:sz w:val="28"/>
          <w:szCs w:val="28"/>
          <w:lang w:eastAsia="tr-TR"/>
        </w:rPr>
        <w:t xml:space="preserve"> kamulaştırma bilirkişilerinin, Bilirkişilik listesinden çıkarılmaları için ilgili Valiliklere bildirilir. Bu kişiler, bilirkiş</w:t>
      </w:r>
      <w:r>
        <w:rPr>
          <w:rFonts w:ascii="Times New Roman" w:eastAsia="Times New Roman" w:hAnsi="Times New Roman" w:cs="Times New Roman"/>
          <w:color w:val="333333"/>
          <w:sz w:val="28"/>
          <w:szCs w:val="28"/>
          <w:lang w:eastAsia="tr-TR"/>
        </w:rPr>
        <w:t>i kurullarında görev alamazlar.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Sicillerin tutulması</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15- </w:t>
      </w:r>
      <w:r w:rsidRPr="00E17D09">
        <w:rPr>
          <w:rFonts w:ascii="Times New Roman" w:eastAsia="Times New Roman" w:hAnsi="Times New Roman" w:cs="Times New Roman"/>
          <w:color w:val="333333"/>
          <w:sz w:val="28"/>
          <w:szCs w:val="28"/>
          <w:lang w:eastAsia="tr-TR"/>
        </w:rPr>
        <w:t>(1) Kamulaştırma konusunda belge sahiplerinin sicilleri Odasınca tutulur.</w:t>
      </w:r>
      <w:r w:rsidRPr="00E17D09">
        <w:rPr>
          <w:rFonts w:ascii="Times New Roman" w:eastAsia="Times New Roman" w:hAnsi="Times New Roman" w:cs="Times New Roman"/>
          <w:color w:val="333333"/>
          <w:sz w:val="28"/>
          <w:szCs w:val="28"/>
          <w:lang w:eastAsia="tr-TR"/>
        </w:rPr>
        <w:br/>
        <w:t xml:space="preserve">(2) Kamulaştırma bilirkişisinin bilirkişilikle ilgili aldığı eğitimler, düzenlediği raporlar ve gelen </w:t>
      </w:r>
      <w:proofErr w:type="gramStart"/>
      <w:r w:rsidRPr="00E17D09">
        <w:rPr>
          <w:rFonts w:ascii="Times New Roman" w:eastAsia="Times New Roman" w:hAnsi="Times New Roman" w:cs="Times New Roman"/>
          <w:color w:val="333333"/>
          <w:sz w:val="28"/>
          <w:szCs w:val="28"/>
          <w:lang w:eastAsia="tr-TR"/>
        </w:rPr>
        <w:t>şikayetler</w:t>
      </w:r>
      <w:proofErr w:type="gramEnd"/>
      <w:r w:rsidRPr="00E17D09">
        <w:rPr>
          <w:rFonts w:ascii="Times New Roman" w:eastAsia="Times New Roman" w:hAnsi="Times New Roman" w:cs="Times New Roman"/>
          <w:color w:val="333333"/>
          <w:sz w:val="28"/>
          <w:szCs w:val="28"/>
          <w:lang w:eastAsia="tr-TR"/>
        </w:rPr>
        <w:t xml:space="preserve"> sicil dosyasına işlenir. Belge yenileme ve vize uygulamasında bu sicil notları dikkate alınır.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ÜÇÜNCÜ BÖLÜM</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Yetki Belgesi Almış Meslek Mensuplarının Sorumlulukları</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 </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Çalışma ilkeleri</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16- (1) </w:t>
      </w:r>
      <w:r w:rsidRPr="00E17D09">
        <w:rPr>
          <w:rFonts w:ascii="Times New Roman" w:eastAsia="Times New Roman" w:hAnsi="Times New Roman" w:cs="Times New Roman"/>
          <w:color w:val="333333"/>
          <w:sz w:val="28"/>
          <w:szCs w:val="28"/>
          <w:lang w:eastAsia="tr-TR"/>
        </w:rPr>
        <w:t>Kamulaştırma bilirkişi, bilim ve tekniğin gereklerine, yürürlükte mevzuata, meslektaş ve halkla olan ilişkilerinde dürüstlük ve güveni hâkim kılmak için mesleki davranış kurallarına ve meslek etiğine uymakla yükümlüdür.</w:t>
      </w:r>
      <w:r w:rsidRPr="00E17D09">
        <w:rPr>
          <w:rFonts w:ascii="Times New Roman" w:eastAsia="Times New Roman" w:hAnsi="Times New Roman" w:cs="Times New Roman"/>
          <w:color w:val="333333"/>
          <w:sz w:val="28"/>
          <w:szCs w:val="28"/>
          <w:lang w:eastAsia="tr-TR"/>
        </w:rPr>
        <w:br/>
      </w:r>
      <w:r w:rsidRPr="00E17D09">
        <w:rPr>
          <w:rFonts w:ascii="Times New Roman" w:eastAsia="Times New Roman" w:hAnsi="Times New Roman" w:cs="Times New Roman"/>
          <w:b/>
          <w:bCs/>
          <w:color w:val="333333"/>
          <w:sz w:val="28"/>
          <w:szCs w:val="28"/>
          <w:lang w:eastAsia="tr-TR"/>
        </w:rPr>
        <w:t>Tarafsızlık</w:t>
      </w:r>
      <w:r w:rsidRPr="00E17D09">
        <w:rPr>
          <w:rFonts w:ascii="Times New Roman" w:eastAsia="Times New Roman" w:hAnsi="Times New Roman" w:cs="Times New Roman"/>
          <w:b/>
          <w:bCs/>
          <w:color w:val="333333"/>
          <w:sz w:val="28"/>
          <w:szCs w:val="28"/>
          <w:lang w:eastAsia="tr-TR"/>
        </w:rPr>
        <w:br/>
        <w:t>MADDE 17- (1) </w:t>
      </w:r>
      <w:r w:rsidRPr="00E17D09">
        <w:rPr>
          <w:rFonts w:ascii="Times New Roman" w:eastAsia="Times New Roman" w:hAnsi="Times New Roman" w:cs="Times New Roman"/>
          <w:color w:val="333333"/>
          <w:sz w:val="28"/>
          <w:szCs w:val="28"/>
          <w:lang w:eastAsia="tr-TR"/>
        </w:rPr>
        <w:t>Kamulaştırma bilirkişi, görevini ifa ederken tarafsızlığını tartıştıracak tüm etken ve etkilerden kendini uzak tutmaya özen göstermelidir.</w:t>
      </w:r>
      <w:r w:rsidRPr="00E17D09">
        <w:rPr>
          <w:rFonts w:ascii="Times New Roman" w:eastAsia="Times New Roman" w:hAnsi="Times New Roman" w:cs="Times New Roman"/>
          <w:color w:val="333333"/>
          <w:sz w:val="28"/>
          <w:szCs w:val="28"/>
          <w:lang w:eastAsia="tr-TR"/>
        </w:rPr>
        <w:br/>
      </w:r>
      <w:r w:rsidRPr="00E17D09">
        <w:rPr>
          <w:rFonts w:ascii="Times New Roman" w:eastAsia="Times New Roman" w:hAnsi="Times New Roman" w:cs="Times New Roman"/>
          <w:b/>
          <w:bCs/>
          <w:color w:val="333333"/>
          <w:sz w:val="28"/>
          <w:szCs w:val="28"/>
          <w:lang w:eastAsia="tr-TR"/>
        </w:rPr>
        <w:t>(2) </w:t>
      </w:r>
      <w:r w:rsidRPr="00E17D09">
        <w:rPr>
          <w:rFonts w:ascii="Times New Roman" w:eastAsia="Times New Roman" w:hAnsi="Times New Roman" w:cs="Times New Roman"/>
          <w:color w:val="333333"/>
          <w:sz w:val="28"/>
          <w:szCs w:val="28"/>
          <w:lang w:eastAsia="tr-TR"/>
        </w:rPr>
        <w:t xml:space="preserve">Kamulaştırma bilirkişi, Kanunun yasakladığı akrabalık, menfaat ortaklığı </w:t>
      </w:r>
      <w:r w:rsidRPr="00E17D09">
        <w:rPr>
          <w:rFonts w:ascii="Times New Roman" w:eastAsia="Times New Roman" w:hAnsi="Times New Roman" w:cs="Times New Roman"/>
          <w:color w:val="333333"/>
          <w:sz w:val="28"/>
          <w:szCs w:val="28"/>
          <w:lang w:eastAsia="tr-TR"/>
        </w:rPr>
        <w:lastRenderedPageBreak/>
        <w:t>gibi durumlar dışında tarafsız olamayacağı bir durumun ortaya çıkması halinde bilirkişilik gö</w:t>
      </w:r>
      <w:r>
        <w:rPr>
          <w:rFonts w:ascii="Times New Roman" w:eastAsia="Times New Roman" w:hAnsi="Times New Roman" w:cs="Times New Roman"/>
          <w:color w:val="333333"/>
          <w:sz w:val="28"/>
          <w:szCs w:val="28"/>
          <w:lang w:eastAsia="tr-TR"/>
        </w:rPr>
        <w:t>revinden kendiliğinden çekilir.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Bilgi verme</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MADDE 18- (1) </w:t>
      </w:r>
      <w:r w:rsidRPr="00E17D09">
        <w:rPr>
          <w:rFonts w:ascii="Times New Roman" w:eastAsia="Times New Roman" w:hAnsi="Times New Roman" w:cs="Times New Roman"/>
          <w:color w:val="333333"/>
          <w:sz w:val="28"/>
          <w:szCs w:val="28"/>
          <w:lang w:eastAsia="tr-TR"/>
        </w:rPr>
        <w:t>Kamulaştırma Bilirkişi görev üstlendiğinde, üyesi oldukları Odaya bilgi vermekle yükümlüdürler. Bilirkişiler, istenildiğinde hazırladıkları raporun bir kopyasını üyesi oldukları Odaya verir. Raporunu maddi ve hukuki gerekçeye dayanmaksızın Odaya vermeyen üyenin yetki belgesi iptal edilir.</w:t>
      </w:r>
      <w:r w:rsidRPr="00E17D09">
        <w:rPr>
          <w:rFonts w:ascii="Times New Roman" w:eastAsia="Times New Roman" w:hAnsi="Times New Roman" w:cs="Times New Roman"/>
          <w:b/>
          <w:bCs/>
          <w:color w:val="333333"/>
          <w:sz w:val="28"/>
          <w:szCs w:val="28"/>
          <w:lang w:eastAsia="tr-TR"/>
        </w:rPr>
        <w:t> (2) </w:t>
      </w:r>
      <w:r w:rsidRPr="00E17D09">
        <w:rPr>
          <w:rFonts w:ascii="Times New Roman" w:eastAsia="Times New Roman" w:hAnsi="Times New Roman" w:cs="Times New Roman"/>
          <w:color w:val="333333"/>
          <w:sz w:val="28"/>
          <w:szCs w:val="28"/>
          <w:lang w:eastAsia="tr-TR"/>
        </w:rPr>
        <w:t>Odalar bilirkişilerden aldıkları raporlar hakkında üçüncü kişilere bilgi aktaramazlar.</w:t>
      </w:r>
    </w:p>
    <w:p w:rsidR="00E17D09" w:rsidRDefault="00E17D09" w:rsidP="00E17D09">
      <w:pPr>
        <w:shd w:val="clear" w:color="auto" w:fill="FFFFFF"/>
        <w:spacing w:after="150" w:line="240" w:lineRule="auto"/>
        <w:jc w:val="both"/>
        <w:rPr>
          <w:rFonts w:ascii="Times New Roman" w:eastAsia="Times New Roman" w:hAnsi="Times New Roman" w:cs="Times New Roman"/>
          <w:b/>
          <w:bCs/>
          <w:color w:val="333333"/>
          <w:sz w:val="28"/>
          <w:szCs w:val="28"/>
          <w:lang w:eastAsia="tr-TR"/>
        </w:rPr>
      </w:pPr>
      <w:r w:rsidRPr="00E17D09">
        <w:rPr>
          <w:rFonts w:ascii="Times New Roman" w:eastAsia="Times New Roman" w:hAnsi="Times New Roman" w:cs="Times New Roman"/>
          <w:b/>
          <w:bCs/>
          <w:color w:val="333333"/>
          <w:sz w:val="28"/>
          <w:szCs w:val="28"/>
          <w:lang w:eastAsia="tr-TR"/>
        </w:rPr>
        <w:t>DÖRDÜNCÜ BÖLÜM</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Geçici ve Diğer Hükümler</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 </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GEÇİCİ MADDE 1- (1) </w:t>
      </w:r>
      <w:r w:rsidRPr="00E17D09">
        <w:rPr>
          <w:rFonts w:ascii="Times New Roman" w:eastAsia="Times New Roman" w:hAnsi="Times New Roman" w:cs="Times New Roman"/>
          <w:color w:val="333333"/>
          <w:sz w:val="28"/>
          <w:szCs w:val="28"/>
          <w:lang w:eastAsia="tr-TR"/>
        </w:rPr>
        <w:t xml:space="preserve">Bu düzenlemenin yürürlüğe girmesinden önce </w:t>
      </w:r>
      <w:proofErr w:type="gramStart"/>
      <w:r w:rsidRPr="00E17D09">
        <w:rPr>
          <w:rFonts w:ascii="Times New Roman" w:eastAsia="Times New Roman" w:hAnsi="Times New Roman" w:cs="Times New Roman"/>
          <w:color w:val="333333"/>
          <w:sz w:val="28"/>
          <w:szCs w:val="28"/>
          <w:lang w:eastAsia="tr-TR"/>
        </w:rPr>
        <w:t>5/5/2005</w:t>
      </w:r>
      <w:proofErr w:type="gramEnd"/>
      <w:r w:rsidRPr="00E17D09">
        <w:rPr>
          <w:rFonts w:ascii="Times New Roman" w:eastAsia="Times New Roman" w:hAnsi="Times New Roman" w:cs="Times New Roman"/>
          <w:color w:val="333333"/>
          <w:sz w:val="28"/>
          <w:szCs w:val="28"/>
          <w:lang w:eastAsia="tr-TR"/>
        </w:rPr>
        <w:t xml:space="preserve"> tarihli ve 25806 sayılı Resmi </w:t>
      </w:r>
      <w:proofErr w:type="spellStart"/>
      <w:r w:rsidRPr="00E17D09">
        <w:rPr>
          <w:rFonts w:ascii="Times New Roman" w:eastAsia="Times New Roman" w:hAnsi="Times New Roman" w:cs="Times New Roman"/>
          <w:color w:val="333333"/>
          <w:sz w:val="28"/>
          <w:szCs w:val="28"/>
          <w:lang w:eastAsia="tr-TR"/>
        </w:rPr>
        <w:t>Gazete‘de</w:t>
      </w:r>
      <w:proofErr w:type="spellEnd"/>
      <w:r w:rsidRPr="00E17D09">
        <w:rPr>
          <w:rFonts w:ascii="Times New Roman" w:eastAsia="Times New Roman" w:hAnsi="Times New Roman" w:cs="Times New Roman"/>
          <w:color w:val="333333"/>
          <w:sz w:val="28"/>
          <w:szCs w:val="28"/>
          <w:lang w:eastAsia="tr-TR"/>
        </w:rPr>
        <w:t xml:space="preserve"> yayımlanan TMMOB Bilirkişi Yönetmeliği hükümlerine dayanılarak Odalarca yapılan eğitimler sonucu kamulaştırma bilirkişiliği yetki belgesi almış olan üyenin hakları saklıdı</w:t>
      </w:r>
      <w:r w:rsidRPr="00E17D09">
        <w:rPr>
          <w:rFonts w:ascii="Times New Roman" w:eastAsia="Times New Roman" w:hAnsi="Times New Roman" w:cs="Times New Roman"/>
          <w:b/>
          <w:bCs/>
          <w:color w:val="333333"/>
          <w:sz w:val="28"/>
          <w:szCs w:val="28"/>
          <w:lang w:eastAsia="tr-TR"/>
        </w:rPr>
        <w:t>r. (2) </w:t>
      </w:r>
      <w:r w:rsidRPr="00E17D09">
        <w:rPr>
          <w:rFonts w:ascii="Times New Roman" w:eastAsia="Times New Roman" w:hAnsi="Times New Roman" w:cs="Times New Roman"/>
          <w:color w:val="333333"/>
          <w:sz w:val="28"/>
          <w:szCs w:val="28"/>
          <w:lang w:eastAsia="tr-TR"/>
        </w:rPr>
        <w:t>Anılan yönetmelik hükümleri dışında verilen eğitimleri alan kamulaştırma bilirkişileri bir kereye mahsus olmak üzere ücretsiz olarak belge denkliğini sağlamak iç</w:t>
      </w:r>
      <w:r>
        <w:rPr>
          <w:rFonts w:ascii="Times New Roman" w:eastAsia="Times New Roman" w:hAnsi="Times New Roman" w:cs="Times New Roman"/>
          <w:color w:val="333333"/>
          <w:sz w:val="28"/>
          <w:szCs w:val="28"/>
          <w:lang w:eastAsia="tr-TR"/>
        </w:rPr>
        <w:t>in uyum eğitimine tabi tutulur.</w:t>
      </w:r>
    </w:p>
    <w:p w:rsid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Yürürlük</w:t>
      </w:r>
      <w:r w:rsidRPr="00E17D09">
        <w:rPr>
          <w:rFonts w:ascii="Times New Roman" w:eastAsia="Times New Roman" w:hAnsi="Times New Roman" w:cs="Times New Roman"/>
          <w:b/>
          <w:bCs/>
          <w:color w:val="333333"/>
          <w:sz w:val="28"/>
          <w:szCs w:val="28"/>
          <w:lang w:eastAsia="tr-TR"/>
        </w:rPr>
        <w:br/>
        <w:t>MADDE 19- (1) </w:t>
      </w:r>
      <w:r w:rsidRPr="00E17D09">
        <w:rPr>
          <w:rFonts w:ascii="Times New Roman" w:eastAsia="Times New Roman" w:hAnsi="Times New Roman" w:cs="Times New Roman"/>
          <w:color w:val="333333"/>
          <w:sz w:val="28"/>
          <w:szCs w:val="28"/>
          <w:lang w:eastAsia="tr-TR"/>
        </w:rPr>
        <w:t>Bu düzenleme, Türk Mühendis ve Mimar Odaları Birliği Yönetim Kurulu</w:t>
      </w:r>
      <w:r>
        <w:rPr>
          <w:rFonts w:ascii="Times New Roman" w:eastAsia="Times New Roman" w:hAnsi="Times New Roman" w:cs="Times New Roman"/>
          <w:color w:val="333333"/>
          <w:sz w:val="28"/>
          <w:szCs w:val="28"/>
          <w:lang w:eastAsia="tr-TR"/>
        </w:rPr>
        <w:t>‘nun onayı ile yürürlüğe girer.</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bookmarkStart w:id="0" w:name="_GoBack"/>
      <w:bookmarkEnd w:id="0"/>
      <w:r w:rsidRPr="00E17D09">
        <w:rPr>
          <w:rFonts w:ascii="Times New Roman" w:eastAsia="Times New Roman" w:hAnsi="Times New Roman" w:cs="Times New Roman"/>
          <w:b/>
          <w:bCs/>
          <w:color w:val="333333"/>
          <w:sz w:val="28"/>
          <w:szCs w:val="28"/>
          <w:lang w:eastAsia="tr-TR"/>
        </w:rPr>
        <w:t>Yürütme</w:t>
      </w:r>
      <w:r w:rsidRPr="00E17D09">
        <w:rPr>
          <w:rFonts w:ascii="Times New Roman" w:eastAsia="Times New Roman" w:hAnsi="Times New Roman" w:cs="Times New Roman"/>
          <w:b/>
          <w:bCs/>
          <w:color w:val="333333"/>
          <w:sz w:val="28"/>
          <w:szCs w:val="28"/>
          <w:lang w:eastAsia="tr-TR"/>
        </w:rPr>
        <w:br/>
        <w:t>MADDE 20- (1) </w:t>
      </w:r>
      <w:r w:rsidRPr="00E17D09">
        <w:rPr>
          <w:rFonts w:ascii="Times New Roman" w:eastAsia="Times New Roman" w:hAnsi="Times New Roman" w:cs="Times New Roman"/>
          <w:color w:val="333333"/>
          <w:sz w:val="28"/>
          <w:szCs w:val="28"/>
          <w:lang w:eastAsia="tr-TR"/>
        </w:rPr>
        <w:t>Bu düzenleme hükümlerini Türk Mühendis ve Mimar Odaları Birliği Yönetim Kurulu Yürütür.</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 </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b/>
          <w:bCs/>
          <w:color w:val="333333"/>
          <w:sz w:val="28"/>
          <w:szCs w:val="28"/>
          <w:lang w:eastAsia="tr-TR"/>
        </w:rPr>
        <w:t>Ek 1: KAMULAŞTIRMA BİLİRKİŞİLİĞİ TEMEL EĞİTİMİ KONULARI</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1. TMMOB ve Oda Mevzuatı ile Bilirkişilik İlkeleri</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 xml:space="preserve">2. Bilirkişilik Mevzuatı (Bilirkişilik Tanımı, Kamulaştırma Bilirkişiliği, Mülk Bilirkişiliği, Bilirkişilerin Seçimi, Görevlendirildikleri Mahkemeler, Bilirkişi Yetki ve Sorumlulukları, Bilirkişilikten Çekilme, Bilirkişiye İtirazları, Bilirkişilik Alanları </w:t>
      </w:r>
      <w:proofErr w:type="spellStart"/>
      <w:r w:rsidRPr="00E17D09">
        <w:rPr>
          <w:rFonts w:ascii="Times New Roman" w:eastAsia="Times New Roman" w:hAnsi="Times New Roman" w:cs="Times New Roman"/>
          <w:color w:val="333333"/>
          <w:sz w:val="28"/>
          <w:szCs w:val="28"/>
          <w:lang w:eastAsia="tr-TR"/>
        </w:rPr>
        <w:t>vb</w:t>
      </w:r>
      <w:proofErr w:type="spellEnd"/>
      <w:r w:rsidRPr="00E17D09">
        <w:rPr>
          <w:rFonts w:ascii="Times New Roman" w:eastAsia="Times New Roman" w:hAnsi="Times New Roman" w:cs="Times New Roman"/>
          <w:color w:val="333333"/>
          <w:sz w:val="28"/>
          <w:szCs w:val="28"/>
          <w:lang w:eastAsia="tr-TR"/>
        </w:rPr>
        <w:t>)</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3. Taşınmaz Değerlemesi ve Esasları (Değer kavramı ve gelişimi, Değerleme Esasları, Finans Matematiği, Keşif ve Değerlendirme, Değerleme Yöntemleri -Gelir Yöntemi, Piyasa Değeri Yöntemi, Maliyet Yöntemi, Diğer Yöntemler- vb.)</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lastRenderedPageBreak/>
        <w:t xml:space="preserve">4. Hukuksal Çerçeve (Kamulaştırma Kanunu - Kamulaştırma İlkeleri, Değer Tespit Esasları, Bilirkişilerin Seçimi, Tam ve Kısmi Kamulaştırma, İrtifak Kamulaştırması, Acele Kamulaştırma, Kamulaştırmasız </w:t>
      </w:r>
      <w:proofErr w:type="spellStart"/>
      <w:r w:rsidRPr="00E17D09">
        <w:rPr>
          <w:rFonts w:ascii="Times New Roman" w:eastAsia="Times New Roman" w:hAnsi="Times New Roman" w:cs="Times New Roman"/>
          <w:color w:val="333333"/>
          <w:sz w:val="28"/>
          <w:szCs w:val="28"/>
          <w:lang w:eastAsia="tr-TR"/>
        </w:rPr>
        <w:t>Elatma</w:t>
      </w:r>
      <w:proofErr w:type="spellEnd"/>
      <w:r w:rsidRPr="00E17D09">
        <w:rPr>
          <w:rFonts w:ascii="Times New Roman" w:eastAsia="Times New Roman" w:hAnsi="Times New Roman" w:cs="Times New Roman"/>
          <w:color w:val="333333"/>
          <w:sz w:val="28"/>
          <w:szCs w:val="28"/>
          <w:lang w:eastAsia="tr-TR"/>
        </w:rPr>
        <w:t>-, Diğer Yasal Mevzuat ve İlgili Hükümleri, Yargıtay İçtihatları, Danıştay Kararları vb.)</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5. ODALARA ÖZEL EĞİTİM PROGRAMLARI</w:t>
      </w:r>
    </w:p>
    <w:p w:rsidR="00E17D09" w:rsidRPr="00E17D09" w:rsidRDefault="00E17D09" w:rsidP="00E17D09">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6. Bilirkişi Raporlarının Hazırlanması (Dikkat Edilecek Konular, Rapor Formatı, Örnek Raporlar, Farklı Bilirkişi Raporlarının Değerlendirilmesi, Kullanılan kaynaklar, Endeks ve cetveller, vb.)</w:t>
      </w:r>
    </w:p>
    <w:p w:rsidR="00E17D09" w:rsidRPr="00E17D09" w:rsidRDefault="00E17D09" w:rsidP="00E17D0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E17D09">
        <w:rPr>
          <w:rFonts w:ascii="Times New Roman" w:eastAsia="Times New Roman" w:hAnsi="Times New Roman" w:cs="Times New Roman"/>
          <w:color w:val="333333"/>
          <w:sz w:val="28"/>
          <w:szCs w:val="28"/>
          <w:lang w:eastAsia="tr-TR"/>
        </w:rPr>
        <w:t>7. Kamulaştırmanın Sosyal ve Ekonomik Etkileri</w:t>
      </w:r>
    </w:p>
    <w:p w:rsidR="00CB4187" w:rsidRPr="00E17D09" w:rsidRDefault="00CB4187">
      <w:pPr>
        <w:rPr>
          <w:rFonts w:ascii="Times New Roman" w:hAnsi="Times New Roman" w:cs="Times New Roman"/>
          <w:sz w:val="28"/>
          <w:szCs w:val="28"/>
        </w:rPr>
      </w:pPr>
    </w:p>
    <w:sectPr w:rsidR="00CB4187" w:rsidRPr="00E17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09"/>
    <w:rsid w:val="000671B3"/>
    <w:rsid w:val="000E1A12"/>
    <w:rsid w:val="002B53BF"/>
    <w:rsid w:val="007532BF"/>
    <w:rsid w:val="00A32539"/>
    <w:rsid w:val="00CB4187"/>
    <w:rsid w:val="00E17D09"/>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363878">
      <w:bodyDiv w:val="1"/>
      <w:marLeft w:val="0"/>
      <w:marRight w:val="0"/>
      <w:marTop w:val="0"/>
      <w:marBottom w:val="0"/>
      <w:divBdr>
        <w:top w:val="none" w:sz="0" w:space="0" w:color="auto"/>
        <w:left w:val="none" w:sz="0" w:space="0" w:color="auto"/>
        <w:bottom w:val="none" w:sz="0" w:space="0" w:color="auto"/>
        <w:right w:val="none" w:sz="0" w:space="0" w:color="auto"/>
      </w:divBdr>
      <w:divsChild>
        <w:div w:id="1320620201">
          <w:marLeft w:val="0"/>
          <w:marRight w:val="0"/>
          <w:marTop w:val="0"/>
          <w:marBottom w:val="0"/>
          <w:divBdr>
            <w:top w:val="none" w:sz="0" w:space="0" w:color="auto"/>
            <w:left w:val="none" w:sz="0" w:space="0" w:color="auto"/>
            <w:bottom w:val="none" w:sz="0" w:space="0" w:color="auto"/>
            <w:right w:val="none" w:sz="0" w:space="0" w:color="auto"/>
          </w:divBdr>
          <w:divsChild>
            <w:div w:id="207381666">
              <w:marLeft w:val="0"/>
              <w:marRight w:val="0"/>
              <w:marTop w:val="0"/>
              <w:marBottom w:val="0"/>
              <w:divBdr>
                <w:top w:val="none" w:sz="0" w:space="0" w:color="auto"/>
                <w:left w:val="none" w:sz="0" w:space="0" w:color="auto"/>
                <w:bottom w:val="none" w:sz="0" w:space="0" w:color="auto"/>
                <w:right w:val="none" w:sz="0" w:space="0" w:color="auto"/>
              </w:divBdr>
            </w:div>
          </w:divsChild>
        </w:div>
        <w:div w:id="1580017662">
          <w:marLeft w:val="0"/>
          <w:marRight w:val="0"/>
          <w:marTop w:val="0"/>
          <w:marBottom w:val="0"/>
          <w:divBdr>
            <w:top w:val="none" w:sz="0" w:space="0" w:color="auto"/>
            <w:left w:val="none" w:sz="0" w:space="0" w:color="auto"/>
            <w:bottom w:val="none" w:sz="0" w:space="0" w:color="auto"/>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330402635">
                  <w:marLeft w:val="0"/>
                  <w:marRight w:val="0"/>
                  <w:marTop w:val="0"/>
                  <w:marBottom w:val="0"/>
                  <w:divBdr>
                    <w:top w:val="none" w:sz="0" w:space="0" w:color="auto"/>
                    <w:left w:val="none" w:sz="0" w:space="0" w:color="auto"/>
                    <w:bottom w:val="none" w:sz="0" w:space="0" w:color="auto"/>
                    <w:right w:val="none" w:sz="0" w:space="0" w:color="auto"/>
                  </w:divBdr>
                  <w:divsChild>
                    <w:div w:id="1566839284">
                      <w:marLeft w:val="0"/>
                      <w:marRight w:val="0"/>
                      <w:marTop w:val="0"/>
                      <w:marBottom w:val="0"/>
                      <w:divBdr>
                        <w:top w:val="none" w:sz="0" w:space="0" w:color="auto"/>
                        <w:left w:val="none" w:sz="0" w:space="0" w:color="auto"/>
                        <w:bottom w:val="none" w:sz="0" w:space="0" w:color="auto"/>
                        <w:right w:val="none" w:sz="0" w:space="0" w:color="auto"/>
                      </w:divBdr>
                      <w:divsChild>
                        <w:div w:id="5909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1605</Words>
  <Characters>9155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2018-03-02T10:07:00Z</dcterms:created>
  <dcterms:modified xsi:type="dcterms:W3CDTF">2018-03-02T10:12:00Z</dcterms:modified>
</cp:coreProperties>
</file>