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F31" w:rsidRPr="00B47F31" w:rsidRDefault="00B47F31" w:rsidP="00B47F31">
      <w:pPr>
        <w:shd w:val="clear" w:color="auto" w:fill="FFFFFF"/>
        <w:spacing w:before="450" w:after="450" w:line="240" w:lineRule="auto"/>
        <w:jc w:val="both"/>
        <w:textAlignment w:val="baseline"/>
        <w:outlineLvl w:val="0"/>
        <w:rPr>
          <w:rFonts w:ascii="Arial" w:eastAsia="Times New Roman" w:hAnsi="Arial" w:cs="Arial"/>
          <w:color w:val="FF0000"/>
          <w:kern w:val="36"/>
          <w:sz w:val="28"/>
          <w:szCs w:val="28"/>
          <w:lang w:eastAsia="tr-TR"/>
        </w:rPr>
      </w:pPr>
      <w:r w:rsidRPr="00B47F31">
        <w:rPr>
          <w:rFonts w:ascii="Arial" w:eastAsia="Times New Roman" w:hAnsi="Arial" w:cs="Arial"/>
          <w:color w:val="FF0000"/>
          <w:kern w:val="36"/>
          <w:sz w:val="28"/>
          <w:szCs w:val="28"/>
          <w:lang w:eastAsia="tr-TR"/>
        </w:rPr>
        <w:t>TEKNOLOJİ ODAKLI SANAYİ HAMLESİ</w:t>
      </w:r>
    </w:p>
    <w:p w:rsidR="00B47F31" w:rsidRPr="00B47F31" w:rsidRDefault="00B47F31" w:rsidP="00B47F31">
      <w:pPr>
        <w:shd w:val="clear" w:color="auto" w:fill="FFFFFF"/>
        <w:spacing w:before="450" w:after="450" w:line="240" w:lineRule="auto"/>
        <w:jc w:val="both"/>
        <w:textAlignment w:val="baseline"/>
        <w:outlineLvl w:val="0"/>
        <w:rPr>
          <w:rFonts w:ascii="Arial" w:eastAsia="Times New Roman" w:hAnsi="Arial" w:cs="Arial"/>
          <w:color w:val="4E4E4E"/>
          <w:kern w:val="36"/>
          <w:sz w:val="28"/>
          <w:szCs w:val="28"/>
          <w:lang w:eastAsia="tr-TR"/>
        </w:rPr>
      </w:pPr>
      <w:r w:rsidRPr="00B47F31">
        <w:rPr>
          <w:rFonts w:ascii="Arial" w:eastAsia="Times New Roman" w:hAnsi="Arial" w:cs="Arial"/>
          <w:color w:val="4E4E4E"/>
          <w:sz w:val="28"/>
          <w:szCs w:val="28"/>
          <w:lang w:eastAsia="tr-TR"/>
        </w:rPr>
        <w:t>-23 Eylül 2019-</w:t>
      </w:r>
    </w:p>
    <w:p w:rsidR="00B47F31" w:rsidRPr="00B47F31" w:rsidRDefault="00B47F31" w:rsidP="00B47F31">
      <w:pPr>
        <w:shd w:val="clear" w:color="auto" w:fill="FFFFFF"/>
        <w:spacing w:after="0" w:line="240" w:lineRule="auto"/>
        <w:jc w:val="center"/>
        <w:textAlignment w:val="baseline"/>
        <w:rPr>
          <w:rFonts w:ascii="Arial" w:eastAsia="Times New Roman" w:hAnsi="Arial" w:cs="Arial"/>
          <w:color w:val="4E4E4E"/>
          <w:sz w:val="28"/>
          <w:szCs w:val="28"/>
          <w:lang w:eastAsia="tr-TR"/>
        </w:rPr>
      </w:pPr>
      <w:r w:rsidRPr="00B47F31">
        <w:rPr>
          <w:rFonts w:ascii="Arial" w:eastAsia="Times New Roman" w:hAnsi="Arial" w:cs="Arial"/>
          <w:b/>
          <w:bCs/>
          <w:color w:val="4E4E4E"/>
          <w:sz w:val="28"/>
          <w:szCs w:val="28"/>
          <w:lang w:eastAsia="tr-TR"/>
        </w:rPr>
        <w:t>MAKİNE SEKTÖRÜNE YÖNELİK ÖNCELİKLİ ÜRÜN LİSTESİ YAYIMLANDI</w:t>
      </w:r>
    </w:p>
    <w:p w:rsidR="00B47F31" w:rsidRPr="00B47F31" w:rsidRDefault="00B47F31" w:rsidP="00B47F31">
      <w:pPr>
        <w:shd w:val="clear" w:color="auto" w:fill="FFFFFF"/>
        <w:spacing w:after="0" w:line="240" w:lineRule="auto"/>
        <w:jc w:val="center"/>
        <w:textAlignment w:val="baseline"/>
        <w:rPr>
          <w:rFonts w:ascii="Arial" w:eastAsia="Times New Roman" w:hAnsi="Arial" w:cs="Arial"/>
          <w:color w:val="4E4E4E"/>
          <w:sz w:val="28"/>
          <w:szCs w:val="28"/>
          <w:lang w:eastAsia="tr-TR"/>
        </w:rPr>
      </w:pPr>
      <w:r w:rsidRPr="00B47F31">
        <w:rPr>
          <w:rFonts w:ascii="Arial" w:eastAsia="Times New Roman" w:hAnsi="Arial" w:cs="Arial"/>
          <w:b/>
          <w:bCs/>
          <w:color w:val="4E4E4E"/>
          <w:sz w:val="28"/>
          <w:szCs w:val="28"/>
          <w:lang w:eastAsia="tr-TR"/>
        </w:rPr>
        <w:t>İLK ÇAĞRI ÖNÜMÜZDEKİ HAFTALARDA AÇIKLANACAK</w:t>
      </w:r>
    </w:p>
    <w:p w:rsidR="00B47F31" w:rsidRDefault="00B47F31" w:rsidP="00B47F31">
      <w:pPr>
        <w:shd w:val="clear" w:color="auto" w:fill="FFFFFF"/>
        <w:spacing w:after="0" w:line="240" w:lineRule="auto"/>
        <w:jc w:val="both"/>
        <w:textAlignment w:val="baseline"/>
        <w:rPr>
          <w:rFonts w:ascii="Arial" w:eastAsia="Times New Roman" w:hAnsi="Arial" w:cs="Arial"/>
          <w:color w:val="4E4E4E"/>
          <w:sz w:val="28"/>
          <w:szCs w:val="28"/>
          <w:bdr w:val="none" w:sz="0" w:space="0" w:color="auto" w:frame="1"/>
          <w:lang w:eastAsia="tr-TR"/>
        </w:rPr>
      </w:pPr>
    </w:p>
    <w:p w:rsidR="00B47F31" w:rsidRPr="00B47F31" w:rsidRDefault="00B47F31" w:rsidP="00B47F31">
      <w:pPr>
        <w:shd w:val="clear" w:color="auto" w:fill="FFFFFF"/>
        <w:spacing w:after="0" w:line="240" w:lineRule="auto"/>
        <w:jc w:val="both"/>
        <w:textAlignment w:val="baseline"/>
        <w:rPr>
          <w:rFonts w:ascii="Arial" w:eastAsia="Times New Roman" w:hAnsi="Arial" w:cs="Arial"/>
          <w:color w:val="4E4E4E"/>
          <w:sz w:val="28"/>
          <w:szCs w:val="28"/>
          <w:lang w:eastAsia="tr-TR"/>
        </w:rPr>
      </w:pPr>
      <w:r w:rsidRPr="00B47F31">
        <w:rPr>
          <w:rFonts w:ascii="Arial" w:eastAsia="Times New Roman" w:hAnsi="Arial" w:cs="Arial"/>
          <w:color w:val="4E4E4E"/>
          <w:sz w:val="28"/>
          <w:szCs w:val="28"/>
          <w:bdr w:val="none" w:sz="0" w:space="0" w:color="auto" w:frame="1"/>
          <w:lang w:eastAsia="tr-TR"/>
        </w:rPr>
        <w:t>Türkiye’de orta-yüksek ve yüksek teknoloji seviyeli sektörlerdeki katma değeri yüksek ürünlerin ve bu sektörlerin gelişimi için kritik önemi haiz ürünlerin üretimini artırmaya yönelik olarak yürütülen Teknoloji Odaklı Sanayi Hamlesi Programı’nın uygulama esasları ve desteklenecek makine sektörü ürün listesini belirleyen iki tebliğ, 18 Eylül 2019 tarihinde Resmi Gazete’de yayımlandı. </w:t>
      </w:r>
    </w:p>
    <w:p w:rsidR="00B47F31" w:rsidRDefault="00B47F31" w:rsidP="00B47F31">
      <w:pPr>
        <w:shd w:val="clear" w:color="auto" w:fill="FFFFFF"/>
        <w:spacing w:after="0" w:line="240" w:lineRule="auto"/>
        <w:jc w:val="both"/>
        <w:textAlignment w:val="baseline"/>
        <w:rPr>
          <w:rFonts w:ascii="Arial" w:eastAsia="Times New Roman" w:hAnsi="Arial" w:cs="Arial"/>
          <w:color w:val="4E4E4E"/>
          <w:sz w:val="28"/>
          <w:szCs w:val="28"/>
          <w:bdr w:val="none" w:sz="0" w:space="0" w:color="auto" w:frame="1"/>
          <w:lang w:eastAsia="tr-TR"/>
        </w:rPr>
      </w:pPr>
    </w:p>
    <w:p w:rsidR="00B47F31" w:rsidRPr="00B47F31" w:rsidRDefault="00B47F31" w:rsidP="00B47F31">
      <w:pPr>
        <w:shd w:val="clear" w:color="auto" w:fill="FFFFFF"/>
        <w:spacing w:after="0" w:line="240" w:lineRule="auto"/>
        <w:jc w:val="both"/>
        <w:textAlignment w:val="baseline"/>
        <w:rPr>
          <w:rFonts w:ascii="Arial" w:eastAsia="Times New Roman" w:hAnsi="Arial" w:cs="Arial"/>
          <w:color w:val="4E4E4E"/>
          <w:sz w:val="28"/>
          <w:szCs w:val="28"/>
          <w:lang w:eastAsia="tr-TR"/>
        </w:rPr>
      </w:pPr>
      <w:r w:rsidRPr="00B47F31">
        <w:rPr>
          <w:rFonts w:ascii="Arial" w:eastAsia="Times New Roman" w:hAnsi="Arial" w:cs="Arial"/>
          <w:color w:val="4E4E4E"/>
          <w:sz w:val="28"/>
          <w:szCs w:val="28"/>
          <w:bdr w:val="none" w:sz="0" w:space="0" w:color="auto" w:frame="1"/>
          <w:lang w:eastAsia="tr-TR"/>
        </w:rPr>
        <w:t xml:space="preserve">Makine sektörüne ilişkin öncelikli ürün listesinde, </w:t>
      </w:r>
      <w:proofErr w:type="spellStart"/>
      <w:r w:rsidRPr="00B47F31">
        <w:rPr>
          <w:rFonts w:ascii="Arial" w:eastAsia="Times New Roman" w:hAnsi="Arial" w:cs="Arial"/>
          <w:color w:val="4E4E4E"/>
          <w:sz w:val="28"/>
          <w:szCs w:val="28"/>
          <w:bdr w:val="none" w:sz="0" w:space="0" w:color="auto" w:frame="1"/>
          <w:lang w:eastAsia="tr-TR"/>
        </w:rPr>
        <w:t>pnömatik</w:t>
      </w:r>
      <w:proofErr w:type="spellEnd"/>
      <w:r w:rsidRPr="00B47F31">
        <w:rPr>
          <w:rFonts w:ascii="Arial" w:eastAsia="Times New Roman" w:hAnsi="Arial" w:cs="Arial"/>
          <w:color w:val="4E4E4E"/>
          <w:sz w:val="28"/>
          <w:szCs w:val="28"/>
          <w:bdr w:val="none" w:sz="0" w:space="0" w:color="auto" w:frame="1"/>
          <w:lang w:eastAsia="tr-TR"/>
        </w:rPr>
        <w:t xml:space="preserve"> motorlar, soğutma cihazları için kompresörler, ısı değiştiriciler, kendinden hareketli </w:t>
      </w:r>
      <w:proofErr w:type="spellStart"/>
      <w:r w:rsidRPr="00B47F31">
        <w:rPr>
          <w:rFonts w:ascii="Arial" w:eastAsia="Times New Roman" w:hAnsi="Arial" w:cs="Arial"/>
          <w:color w:val="4E4E4E"/>
          <w:sz w:val="28"/>
          <w:szCs w:val="28"/>
          <w:bdr w:val="none" w:sz="0" w:space="0" w:color="auto" w:frame="1"/>
          <w:lang w:eastAsia="tr-TR"/>
        </w:rPr>
        <w:t>forkliftler</w:t>
      </w:r>
      <w:proofErr w:type="spellEnd"/>
      <w:r w:rsidRPr="00B47F31">
        <w:rPr>
          <w:rFonts w:ascii="Arial" w:eastAsia="Times New Roman" w:hAnsi="Arial" w:cs="Arial"/>
          <w:color w:val="4E4E4E"/>
          <w:sz w:val="28"/>
          <w:szCs w:val="28"/>
          <w:bdr w:val="none" w:sz="0" w:space="0" w:color="auto" w:frame="1"/>
          <w:lang w:eastAsia="tr-TR"/>
        </w:rPr>
        <w:t xml:space="preserve">, asansörler, </w:t>
      </w:r>
      <w:proofErr w:type="spellStart"/>
      <w:r w:rsidRPr="00B47F31">
        <w:rPr>
          <w:rFonts w:ascii="Arial" w:eastAsia="Times New Roman" w:hAnsi="Arial" w:cs="Arial"/>
          <w:color w:val="4E4E4E"/>
          <w:sz w:val="28"/>
          <w:szCs w:val="28"/>
          <w:bdr w:val="none" w:sz="0" w:space="0" w:color="auto" w:frame="1"/>
          <w:lang w:eastAsia="tr-TR"/>
        </w:rPr>
        <w:t>elevatör</w:t>
      </w:r>
      <w:proofErr w:type="spellEnd"/>
      <w:r w:rsidRPr="00B47F31">
        <w:rPr>
          <w:rFonts w:ascii="Arial" w:eastAsia="Times New Roman" w:hAnsi="Arial" w:cs="Arial"/>
          <w:color w:val="4E4E4E"/>
          <w:sz w:val="28"/>
          <w:szCs w:val="28"/>
          <w:bdr w:val="none" w:sz="0" w:space="0" w:color="auto" w:frame="1"/>
          <w:lang w:eastAsia="tr-TR"/>
        </w:rPr>
        <w:t xml:space="preserve">-konveyörler, sayısal kontrollü torna </w:t>
      </w:r>
      <w:proofErr w:type="gramStart"/>
      <w:r w:rsidRPr="00B47F31">
        <w:rPr>
          <w:rFonts w:ascii="Arial" w:eastAsia="Times New Roman" w:hAnsi="Arial" w:cs="Arial"/>
          <w:color w:val="4E4E4E"/>
          <w:sz w:val="28"/>
          <w:szCs w:val="28"/>
          <w:bdr w:val="none" w:sz="0" w:space="0" w:color="auto" w:frame="1"/>
          <w:lang w:eastAsia="tr-TR"/>
        </w:rPr>
        <w:t>tezgahları</w:t>
      </w:r>
      <w:proofErr w:type="gramEnd"/>
      <w:r w:rsidRPr="00B47F31">
        <w:rPr>
          <w:rFonts w:ascii="Arial" w:eastAsia="Times New Roman" w:hAnsi="Arial" w:cs="Arial"/>
          <w:color w:val="4E4E4E"/>
          <w:sz w:val="28"/>
          <w:szCs w:val="28"/>
          <w:bdr w:val="none" w:sz="0" w:space="0" w:color="auto" w:frame="1"/>
          <w:lang w:eastAsia="tr-TR"/>
        </w:rPr>
        <w:t xml:space="preserve">, metal işleyen makineler, plastik </w:t>
      </w:r>
      <w:proofErr w:type="spellStart"/>
      <w:r w:rsidRPr="00B47F31">
        <w:rPr>
          <w:rFonts w:ascii="Arial" w:eastAsia="Times New Roman" w:hAnsi="Arial" w:cs="Arial"/>
          <w:color w:val="4E4E4E"/>
          <w:sz w:val="28"/>
          <w:szCs w:val="28"/>
          <w:bdr w:val="none" w:sz="0" w:space="0" w:color="auto" w:frame="1"/>
          <w:lang w:eastAsia="tr-TR"/>
        </w:rPr>
        <w:t>ekstrüzyon</w:t>
      </w:r>
      <w:proofErr w:type="spellEnd"/>
      <w:r w:rsidRPr="00B47F31">
        <w:rPr>
          <w:rFonts w:ascii="Arial" w:eastAsia="Times New Roman" w:hAnsi="Arial" w:cs="Arial"/>
          <w:color w:val="4E4E4E"/>
          <w:sz w:val="28"/>
          <w:szCs w:val="28"/>
          <w:bdr w:val="none" w:sz="0" w:space="0" w:color="auto" w:frame="1"/>
          <w:lang w:eastAsia="tr-TR"/>
        </w:rPr>
        <w:t xml:space="preserve"> makineleri, sınai robotların da aralarında olduğu çok sayıda ürün yer aldı.</w:t>
      </w:r>
    </w:p>
    <w:p w:rsidR="00B47F31" w:rsidRPr="00B47F31" w:rsidRDefault="00B47F31" w:rsidP="00B47F31">
      <w:pPr>
        <w:shd w:val="clear" w:color="auto" w:fill="FFFFFF"/>
        <w:spacing w:after="0" w:line="240" w:lineRule="auto"/>
        <w:jc w:val="both"/>
        <w:textAlignment w:val="baseline"/>
        <w:rPr>
          <w:rFonts w:ascii="Arial" w:eastAsia="Times New Roman" w:hAnsi="Arial" w:cs="Arial"/>
          <w:color w:val="4E4E4E"/>
          <w:sz w:val="28"/>
          <w:szCs w:val="28"/>
          <w:lang w:eastAsia="tr-TR"/>
        </w:rPr>
      </w:pPr>
      <w:r w:rsidRPr="00B47F31">
        <w:rPr>
          <w:rFonts w:ascii="Arial" w:eastAsia="Times New Roman" w:hAnsi="Arial" w:cs="Arial"/>
          <w:color w:val="4E4E4E"/>
          <w:sz w:val="28"/>
          <w:szCs w:val="28"/>
          <w:bdr w:val="none" w:sz="0" w:space="0" w:color="auto" w:frame="1"/>
          <w:lang w:eastAsia="tr-TR"/>
        </w:rPr>
        <w:t>Bu tebliğler doğrultusunda, makine sektörüne yönelik ilk çağrı önümüzdeki haftalarda açıklanacak.</w:t>
      </w:r>
    </w:p>
    <w:p w:rsidR="00B47F31" w:rsidRPr="00B47F31" w:rsidRDefault="00B47F31" w:rsidP="00B47F31">
      <w:pPr>
        <w:shd w:val="clear" w:color="auto" w:fill="FFFFFF"/>
        <w:spacing w:after="0" w:line="240" w:lineRule="auto"/>
        <w:jc w:val="both"/>
        <w:textAlignment w:val="baseline"/>
        <w:rPr>
          <w:rFonts w:ascii="Arial" w:eastAsia="Times New Roman" w:hAnsi="Arial" w:cs="Arial"/>
          <w:color w:val="4E4E4E"/>
          <w:sz w:val="28"/>
          <w:szCs w:val="28"/>
          <w:lang w:eastAsia="tr-TR"/>
        </w:rPr>
      </w:pPr>
      <w:r w:rsidRPr="00B47F31">
        <w:rPr>
          <w:rFonts w:ascii="Arial" w:eastAsia="Times New Roman" w:hAnsi="Arial" w:cs="Arial"/>
          <w:color w:val="4E4E4E"/>
          <w:sz w:val="28"/>
          <w:szCs w:val="28"/>
          <w:bdr w:val="none" w:sz="0" w:space="0" w:color="auto" w:frame="1"/>
          <w:lang w:eastAsia="tr-TR"/>
        </w:rPr>
        <w:t> </w:t>
      </w:r>
    </w:p>
    <w:p w:rsidR="00B47F31" w:rsidRPr="00B47F31" w:rsidRDefault="00B47F31" w:rsidP="00B47F31">
      <w:pPr>
        <w:shd w:val="clear" w:color="auto" w:fill="FFFFFF"/>
        <w:spacing w:after="0" w:line="240" w:lineRule="auto"/>
        <w:jc w:val="both"/>
        <w:textAlignment w:val="baseline"/>
        <w:rPr>
          <w:rFonts w:ascii="Arial" w:eastAsia="Times New Roman" w:hAnsi="Arial" w:cs="Arial"/>
          <w:color w:val="4E4E4E"/>
          <w:sz w:val="28"/>
          <w:szCs w:val="28"/>
          <w:lang w:eastAsia="tr-TR"/>
        </w:rPr>
      </w:pPr>
      <w:r w:rsidRPr="00B47F31">
        <w:rPr>
          <w:rFonts w:ascii="Arial" w:eastAsia="Times New Roman" w:hAnsi="Arial" w:cs="Arial"/>
          <w:color w:val="4E4E4E"/>
          <w:sz w:val="28"/>
          <w:szCs w:val="28"/>
          <w:bdr w:val="none" w:sz="0" w:space="0" w:color="auto" w:frame="1"/>
          <w:lang w:eastAsia="tr-TR"/>
        </w:rPr>
        <w:t>Resmi Gazete’de yayımlanan iki tebliğ şu şekilde:</w:t>
      </w:r>
    </w:p>
    <w:p w:rsidR="00B47F31" w:rsidRPr="00B47F31" w:rsidRDefault="00B47F31" w:rsidP="00B47F31">
      <w:pPr>
        <w:shd w:val="clear" w:color="auto" w:fill="FFFFFF"/>
        <w:spacing w:after="0" w:line="240" w:lineRule="auto"/>
        <w:jc w:val="both"/>
        <w:textAlignment w:val="baseline"/>
        <w:rPr>
          <w:rFonts w:ascii="Arial" w:eastAsia="Times New Roman" w:hAnsi="Arial" w:cs="Arial"/>
          <w:color w:val="4E4E4E"/>
          <w:sz w:val="28"/>
          <w:szCs w:val="28"/>
          <w:lang w:eastAsia="tr-TR"/>
        </w:rPr>
      </w:pPr>
      <w:hyperlink r:id="rId4" w:history="1">
        <w:r w:rsidRPr="00B47F31">
          <w:rPr>
            <w:rFonts w:ascii="Arial" w:eastAsia="Times New Roman" w:hAnsi="Arial" w:cs="Arial"/>
            <w:b/>
            <w:bCs/>
            <w:color w:val="4E4E4E"/>
            <w:sz w:val="28"/>
            <w:szCs w:val="28"/>
            <w:u w:val="single"/>
            <w:lang w:eastAsia="tr-TR"/>
          </w:rPr>
          <w:t>Öncelikli Ürün Listesi Tebliği (PDF)</w:t>
        </w:r>
      </w:hyperlink>
    </w:p>
    <w:p w:rsidR="00B47F31" w:rsidRPr="00B47F31" w:rsidRDefault="00B47F31" w:rsidP="00B47F31">
      <w:pPr>
        <w:shd w:val="clear" w:color="auto" w:fill="FFFFFF"/>
        <w:spacing w:after="0" w:line="240" w:lineRule="auto"/>
        <w:jc w:val="both"/>
        <w:textAlignment w:val="baseline"/>
        <w:rPr>
          <w:rFonts w:ascii="Arial" w:eastAsia="Times New Roman" w:hAnsi="Arial" w:cs="Arial"/>
          <w:color w:val="4E4E4E"/>
          <w:sz w:val="28"/>
          <w:szCs w:val="28"/>
          <w:lang w:eastAsia="tr-TR"/>
        </w:rPr>
      </w:pPr>
      <w:hyperlink r:id="rId5" w:history="1">
        <w:r w:rsidRPr="00B47F31">
          <w:rPr>
            <w:rFonts w:ascii="Arial" w:eastAsia="Times New Roman" w:hAnsi="Arial" w:cs="Arial"/>
            <w:b/>
            <w:bCs/>
            <w:color w:val="4E4E4E"/>
            <w:sz w:val="28"/>
            <w:szCs w:val="28"/>
            <w:u w:val="single"/>
            <w:lang w:eastAsia="tr-TR"/>
          </w:rPr>
          <w:t>Program Uygulama Esasları Tebliği (PDF)</w:t>
        </w:r>
      </w:hyperlink>
    </w:p>
    <w:p w:rsidR="00202689" w:rsidRPr="00B47F31" w:rsidRDefault="00202689" w:rsidP="00B47F31">
      <w:pPr>
        <w:jc w:val="both"/>
        <w:rPr>
          <w:sz w:val="28"/>
          <w:szCs w:val="28"/>
        </w:rPr>
      </w:pPr>
    </w:p>
    <w:sectPr w:rsidR="00202689" w:rsidRPr="00B47F31" w:rsidSect="002026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7F31"/>
    <w:rsid w:val="00202689"/>
    <w:rsid w:val="00B47F3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689"/>
  </w:style>
  <w:style w:type="paragraph" w:styleId="Balk1">
    <w:name w:val="heading 1"/>
    <w:basedOn w:val="Normal"/>
    <w:link w:val="Balk1Char"/>
    <w:uiPriority w:val="9"/>
    <w:qFormat/>
    <w:rsid w:val="00B47F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B47F3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47F31"/>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B47F31"/>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B47F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47F31"/>
    <w:rPr>
      <w:b/>
      <w:bCs/>
    </w:rPr>
  </w:style>
  <w:style w:type="character" w:styleId="Kpr">
    <w:name w:val="Hyperlink"/>
    <w:basedOn w:val="VarsaylanParagrafYazTipi"/>
    <w:uiPriority w:val="99"/>
    <w:semiHidden/>
    <w:unhideWhenUsed/>
    <w:rsid w:val="00B47F31"/>
    <w:rPr>
      <w:color w:val="0000FF"/>
      <w:u w:val="single"/>
    </w:rPr>
  </w:style>
</w:styles>
</file>

<file path=word/webSettings.xml><?xml version="1.0" encoding="utf-8"?>
<w:webSettings xmlns:r="http://schemas.openxmlformats.org/officeDocument/2006/relationships" xmlns:w="http://schemas.openxmlformats.org/wordprocessingml/2006/main">
  <w:divs>
    <w:div w:id="1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anayi.gov.tr/Handlers/DokumanGetHandler.ashx?dokumanId=00c5571c-6b49-4fb6-bfb4-fce86bdd241b" TargetMode="External"/><Relationship Id="rId4" Type="http://schemas.openxmlformats.org/officeDocument/2006/relationships/hyperlink" Target="https://www.sanayi.gov.tr/Handlers/DokumanGetHandler.ashx?dokumanId=0147c11d-b66a-4920-b887-7fa3f507404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2019-09-26T12:25:00Z</dcterms:created>
  <dcterms:modified xsi:type="dcterms:W3CDTF">2019-09-26T12:26:00Z</dcterms:modified>
</cp:coreProperties>
</file>