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9D" w:rsidRPr="00D50A9D" w:rsidRDefault="00D50A9D" w:rsidP="00D50A9D">
      <w:pPr>
        <w:pBdr>
          <w:bottom w:val="single" w:sz="6" w:space="0" w:color="A2A9B1"/>
        </w:pBdr>
        <w:spacing w:after="60" w:line="240" w:lineRule="auto"/>
        <w:jc w:val="both"/>
        <w:outlineLvl w:val="0"/>
        <w:rPr>
          <w:rFonts w:ascii="Times New Roman" w:eastAsia="Times New Roman" w:hAnsi="Times New Roman" w:cs="Times New Roman"/>
          <w:color w:val="FF0000"/>
          <w:kern w:val="36"/>
          <w:sz w:val="32"/>
          <w:szCs w:val="32"/>
          <w:lang w:eastAsia="tr-TR"/>
        </w:rPr>
      </w:pPr>
      <w:r w:rsidRPr="00D50A9D">
        <w:rPr>
          <w:rFonts w:ascii="Times New Roman" w:eastAsia="Times New Roman" w:hAnsi="Times New Roman" w:cs="Times New Roman"/>
          <w:color w:val="FF0000"/>
          <w:kern w:val="36"/>
          <w:sz w:val="32"/>
          <w:szCs w:val="32"/>
          <w:lang w:eastAsia="tr-TR"/>
        </w:rPr>
        <w:t xml:space="preserve">Şeyh </w:t>
      </w:r>
      <w:proofErr w:type="spellStart"/>
      <w:r w:rsidRPr="00D50A9D">
        <w:rPr>
          <w:rFonts w:ascii="Times New Roman" w:eastAsia="Times New Roman" w:hAnsi="Times New Roman" w:cs="Times New Roman"/>
          <w:color w:val="FF0000"/>
          <w:kern w:val="36"/>
          <w:sz w:val="32"/>
          <w:szCs w:val="32"/>
          <w:lang w:eastAsia="tr-TR"/>
        </w:rPr>
        <w:t>Edebâli'nin</w:t>
      </w:r>
      <w:proofErr w:type="spellEnd"/>
      <w:r w:rsidRPr="00D50A9D">
        <w:rPr>
          <w:rFonts w:ascii="Times New Roman" w:eastAsia="Times New Roman" w:hAnsi="Times New Roman" w:cs="Times New Roman"/>
          <w:color w:val="FF0000"/>
          <w:kern w:val="36"/>
          <w:sz w:val="32"/>
          <w:szCs w:val="32"/>
          <w:lang w:eastAsia="tr-TR"/>
        </w:rPr>
        <w:t xml:space="preserve"> Osman Gazi'ye </w:t>
      </w:r>
      <w:proofErr w:type="spellStart"/>
      <w:r w:rsidRPr="00D50A9D">
        <w:rPr>
          <w:rFonts w:ascii="Times New Roman" w:eastAsia="Times New Roman" w:hAnsi="Times New Roman" w:cs="Times New Roman"/>
          <w:color w:val="FF0000"/>
          <w:kern w:val="36"/>
          <w:sz w:val="32"/>
          <w:szCs w:val="32"/>
          <w:lang w:eastAsia="tr-TR"/>
        </w:rPr>
        <w:t>Nasihatı</w:t>
      </w:r>
      <w:proofErr w:type="spellEnd"/>
    </w:p>
    <w:tbl>
      <w:tblPr>
        <w:tblW w:w="16860" w:type="dxa"/>
        <w:tblCellSpacing w:w="15" w:type="dxa"/>
        <w:tblBorders>
          <w:bottom w:val="single" w:sz="6" w:space="0" w:color="AA8888"/>
        </w:tblBorders>
        <w:shd w:val="clear" w:color="auto" w:fill="FAFAFF"/>
        <w:tblCellMar>
          <w:top w:w="15" w:type="dxa"/>
          <w:left w:w="15" w:type="dxa"/>
          <w:bottom w:w="15" w:type="dxa"/>
          <w:right w:w="15" w:type="dxa"/>
        </w:tblCellMar>
        <w:tblLook w:val="04A0"/>
      </w:tblPr>
      <w:tblGrid>
        <w:gridCol w:w="16860"/>
      </w:tblGrid>
      <w:tr w:rsidR="00D50A9D" w:rsidRPr="00D50A9D" w:rsidTr="00D50A9D">
        <w:trPr>
          <w:tblCellSpacing w:w="15" w:type="dxa"/>
        </w:trPr>
        <w:tc>
          <w:tcPr>
            <w:tcW w:w="0" w:type="auto"/>
            <w:shd w:val="clear" w:color="auto" w:fill="FAFAFF"/>
            <w:vAlign w:val="center"/>
            <w:hideMark/>
          </w:tcPr>
          <w:p w:rsidR="00D50A9D" w:rsidRDefault="00D50A9D" w:rsidP="00D50A9D">
            <w:pPr>
              <w:spacing w:after="240" w:line="240" w:lineRule="auto"/>
              <w:jc w:val="both"/>
              <w:rPr>
                <w:rFonts w:ascii="Times New Roman" w:eastAsia="Times New Roman" w:hAnsi="Times New Roman" w:cs="Times New Roman"/>
                <w:sz w:val="32"/>
                <w:szCs w:val="32"/>
                <w:lang w:eastAsia="tr-TR"/>
              </w:rPr>
            </w:pPr>
            <w:r w:rsidRPr="00D50A9D">
              <w:rPr>
                <w:rFonts w:ascii="Times New Roman" w:eastAsia="Times New Roman" w:hAnsi="Times New Roman" w:cs="Times New Roman"/>
                <w:b/>
                <w:bCs/>
                <w:sz w:val="32"/>
                <w:szCs w:val="32"/>
                <w:lang w:eastAsia="tr-TR"/>
              </w:rPr>
              <w:t xml:space="preserve">Şeyh </w:t>
            </w:r>
            <w:proofErr w:type="spellStart"/>
            <w:r w:rsidRPr="00D50A9D">
              <w:rPr>
                <w:rFonts w:ascii="Times New Roman" w:eastAsia="Times New Roman" w:hAnsi="Times New Roman" w:cs="Times New Roman"/>
                <w:b/>
                <w:bCs/>
                <w:sz w:val="32"/>
                <w:szCs w:val="32"/>
                <w:lang w:eastAsia="tr-TR"/>
              </w:rPr>
              <w:t>Edebâli'nin</w:t>
            </w:r>
            <w:proofErr w:type="spellEnd"/>
            <w:r w:rsidRPr="00D50A9D">
              <w:rPr>
                <w:rFonts w:ascii="Times New Roman" w:eastAsia="Times New Roman" w:hAnsi="Times New Roman" w:cs="Times New Roman"/>
                <w:b/>
                <w:bCs/>
                <w:sz w:val="32"/>
                <w:szCs w:val="32"/>
                <w:lang w:eastAsia="tr-TR"/>
              </w:rPr>
              <w:t xml:space="preserve"> Osman Gazi'ye </w:t>
            </w:r>
            <w:proofErr w:type="spellStart"/>
            <w:r w:rsidRPr="00D50A9D">
              <w:rPr>
                <w:rFonts w:ascii="Times New Roman" w:eastAsia="Times New Roman" w:hAnsi="Times New Roman" w:cs="Times New Roman"/>
                <w:b/>
                <w:bCs/>
                <w:sz w:val="32"/>
                <w:szCs w:val="32"/>
                <w:lang w:eastAsia="tr-TR"/>
              </w:rPr>
              <w:t>Nasihatı</w:t>
            </w:r>
            <w:proofErr w:type="spellEnd"/>
            <w:r w:rsidRPr="00D50A9D">
              <w:rPr>
                <w:rFonts w:ascii="Times New Roman" w:eastAsia="Times New Roman" w:hAnsi="Times New Roman" w:cs="Times New Roman"/>
                <w:sz w:val="32"/>
                <w:szCs w:val="32"/>
                <w:lang w:eastAsia="tr-TR"/>
              </w:rPr>
              <w:t xml:space="preserve">, ünlü Osmanlı tarihçisi </w:t>
            </w:r>
          </w:p>
          <w:p w:rsidR="00D50A9D" w:rsidRDefault="00D50A9D" w:rsidP="00D50A9D">
            <w:pPr>
              <w:spacing w:after="240" w:line="240" w:lineRule="auto"/>
              <w:jc w:val="both"/>
              <w:rPr>
                <w:rFonts w:ascii="Times New Roman" w:eastAsia="Times New Roman" w:hAnsi="Times New Roman" w:cs="Times New Roman"/>
                <w:sz w:val="32"/>
                <w:szCs w:val="32"/>
                <w:lang w:eastAsia="tr-TR"/>
              </w:rPr>
            </w:pPr>
            <w:proofErr w:type="spellStart"/>
            <w:r w:rsidRPr="00D50A9D">
              <w:rPr>
                <w:rFonts w:ascii="Times New Roman" w:eastAsia="Times New Roman" w:hAnsi="Times New Roman" w:cs="Times New Roman"/>
                <w:sz w:val="32"/>
                <w:szCs w:val="32"/>
                <w:lang w:eastAsia="tr-TR"/>
              </w:rPr>
              <w:t>Cenabi'nin</w:t>
            </w:r>
            <w:proofErr w:type="spellEnd"/>
            <w:r w:rsidRPr="00D50A9D">
              <w:rPr>
                <w:rFonts w:ascii="Times New Roman" w:eastAsia="Times New Roman" w:hAnsi="Times New Roman" w:cs="Times New Roman"/>
                <w:sz w:val="32"/>
                <w:szCs w:val="32"/>
                <w:lang w:eastAsia="tr-TR"/>
              </w:rPr>
              <w:t xml:space="preserve"> "</w:t>
            </w:r>
            <w:proofErr w:type="spellStart"/>
            <w:r w:rsidRPr="00D50A9D">
              <w:rPr>
                <w:rFonts w:ascii="Times New Roman" w:eastAsia="Times New Roman" w:hAnsi="Times New Roman" w:cs="Times New Roman"/>
                <w:sz w:val="32"/>
                <w:szCs w:val="32"/>
                <w:lang w:eastAsia="tr-TR"/>
              </w:rPr>
              <w:t>Cenabî</w:t>
            </w:r>
            <w:proofErr w:type="spellEnd"/>
            <w:r w:rsidRPr="00D50A9D">
              <w:rPr>
                <w:rFonts w:ascii="Times New Roman" w:eastAsia="Times New Roman" w:hAnsi="Times New Roman" w:cs="Times New Roman"/>
                <w:sz w:val="32"/>
                <w:szCs w:val="32"/>
                <w:lang w:eastAsia="tr-TR"/>
              </w:rPr>
              <w:t xml:space="preserve"> Tarihi" adıyla da bilinen "el-</w:t>
            </w:r>
            <w:proofErr w:type="spellStart"/>
            <w:r w:rsidRPr="00D50A9D">
              <w:rPr>
                <w:rFonts w:ascii="Times New Roman" w:eastAsia="Times New Roman" w:hAnsi="Times New Roman" w:cs="Times New Roman"/>
                <w:sz w:val="32"/>
                <w:szCs w:val="32"/>
                <w:lang w:eastAsia="tr-TR"/>
              </w:rPr>
              <w:t>Hâfilü'l</w:t>
            </w:r>
            <w:proofErr w:type="spellEnd"/>
            <w:r w:rsidRPr="00D50A9D">
              <w:rPr>
                <w:rFonts w:ascii="Times New Roman" w:eastAsia="Times New Roman" w:hAnsi="Times New Roman" w:cs="Times New Roman"/>
                <w:sz w:val="32"/>
                <w:szCs w:val="32"/>
                <w:lang w:eastAsia="tr-TR"/>
              </w:rPr>
              <w:t>-</w:t>
            </w:r>
            <w:proofErr w:type="spellStart"/>
            <w:r w:rsidRPr="00D50A9D">
              <w:rPr>
                <w:rFonts w:ascii="Times New Roman" w:eastAsia="Times New Roman" w:hAnsi="Times New Roman" w:cs="Times New Roman"/>
                <w:sz w:val="32"/>
                <w:szCs w:val="32"/>
                <w:lang w:eastAsia="tr-TR"/>
              </w:rPr>
              <w:t>Vâsıt</w:t>
            </w:r>
            <w:proofErr w:type="spellEnd"/>
            <w:r w:rsidRPr="00D50A9D">
              <w:rPr>
                <w:rFonts w:ascii="Times New Roman" w:eastAsia="Times New Roman" w:hAnsi="Times New Roman" w:cs="Times New Roman"/>
                <w:sz w:val="32"/>
                <w:szCs w:val="32"/>
                <w:lang w:eastAsia="tr-TR"/>
              </w:rPr>
              <w:t xml:space="preserve"> ve </w:t>
            </w:r>
          </w:p>
          <w:p w:rsidR="00D50A9D" w:rsidRDefault="00D50A9D" w:rsidP="00D50A9D">
            <w:pPr>
              <w:spacing w:after="240" w:line="240" w:lineRule="auto"/>
              <w:jc w:val="both"/>
              <w:rPr>
                <w:rFonts w:ascii="Times New Roman" w:eastAsia="Times New Roman" w:hAnsi="Times New Roman" w:cs="Times New Roman"/>
                <w:sz w:val="32"/>
                <w:szCs w:val="32"/>
                <w:lang w:eastAsia="tr-TR"/>
              </w:rPr>
            </w:pPr>
            <w:proofErr w:type="spellStart"/>
            <w:r w:rsidRPr="00D50A9D">
              <w:rPr>
                <w:rFonts w:ascii="Times New Roman" w:eastAsia="Times New Roman" w:hAnsi="Times New Roman" w:cs="Times New Roman"/>
                <w:sz w:val="32"/>
                <w:szCs w:val="32"/>
                <w:lang w:eastAsia="tr-TR"/>
              </w:rPr>
              <w:t>Aylemü'z</w:t>
            </w:r>
            <w:proofErr w:type="spellEnd"/>
            <w:r w:rsidRPr="00D50A9D">
              <w:rPr>
                <w:rFonts w:ascii="Times New Roman" w:eastAsia="Times New Roman" w:hAnsi="Times New Roman" w:cs="Times New Roman"/>
                <w:sz w:val="32"/>
                <w:szCs w:val="32"/>
                <w:lang w:eastAsia="tr-TR"/>
              </w:rPr>
              <w:t>-</w:t>
            </w:r>
            <w:proofErr w:type="spellStart"/>
            <w:r w:rsidRPr="00D50A9D">
              <w:rPr>
                <w:rFonts w:ascii="Times New Roman" w:eastAsia="Times New Roman" w:hAnsi="Times New Roman" w:cs="Times New Roman"/>
                <w:sz w:val="32"/>
                <w:szCs w:val="32"/>
                <w:lang w:eastAsia="tr-TR"/>
              </w:rPr>
              <w:t>Zâhirü'l</w:t>
            </w:r>
            <w:proofErr w:type="spellEnd"/>
            <w:r w:rsidRPr="00D50A9D">
              <w:rPr>
                <w:rFonts w:ascii="Times New Roman" w:eastAsia="Times New Roman" w:hAnsi="Times New Roman" w:cs="Times New Roman"/>
                <w:sz w:val="32"/>
                <w:szCs w:val="32"/>
                <w:lang w:eastAsia="tr-TR"/>
              </w:rPr>
              <w:t>-</w:t>
            </w:r>
            <w:proofErr w:type="spellStart"/>
            <w:r w:rsidRPr="00D50A9D">
              <w:rPr>
                <w:rFonts w:ascii="Times New Roman" w:eastAsia="Times New Roman" w:hAnsi="Times New Roman" w:cs="Times New Roman"/>
                <w:sz w:val="32"/>
                <w:szCs w:val="32"/>
                <w:lang w:eastAsia="tr-TR"/>
              </w:rPr>
              <w:t>Muhît</w:t>
            </w:r>
            <w:proofErr w:type="spellEnd"/>
            <w:r w:rsidRPr="00D50A9D">
              <w:rPr>
                <w:rFonts w:ascii="Times New Roman" w:eastAsia="Times New Roman" w:hAnsi="Times New Roman" w:cs="Times New Roman"/>
                <w:sz w:val="32"/>
                <w:szCs w:val="32"/>
                <w:lang w:eastAsia="tr-TR"/>
              </w:rPr>
              <w:t xml:space="preserve">" adlı Arapça eserinin Süleymaniye Kütüphanesi'nde </w:t>
            </w:r>
          </w:p>
          <w:p w:rsidR="00D50A9D" w:rsidRDefault="00D50A9D" w:rsidP="00D50A9D">
            <w:pPr>
              <w:spacing w:after="240" w:line="240" w:lineRule="auto"/>
              <w:jc w:val="both"/>
              <w:rPr>
                <w:rFonts w:ascii="Times New Roman" w:eastAsia="Times New Roman" w:hAnsi="Times New Roman" w:cs="Times New Roman"/>
                <w:sz w:val="32"/>
                <w:szCs w:val="32"/>
                <w:lang w:eastAsia="tr-TR"/>
              </w:rPr>
            </w:pPr>
            <w:proofErr w:type="gramStart"/>
            <w:r w:rsidRPr="00D50A9D">
              <w:rPr>
                <w:rFonts w:ascii="Times New Roman" w:eastAsia="Times New Roman" w:hAnsi="Times New Roman" w:cs="Times New Roman"/>
                <w:sz w:val="32"/>
                <w:szCs w:val="32"/>
                <w:lang w:eastAsia="tr-TR"/>
              </w:rPr>
              <w:t>kayıtlı</w:t>
            </w:r>
            <w:proofErr w:type="gramEnd"/>
            <w:r w:rsidRPr="00D50A9D">
              <w:rPr>
                <w:rFonts w:ascii="Times New Roman" w:eastAsia="Times New Roman" w:hAnsi="Times New Roman" w:cs="Times New Roman"/>
                <w:sz w:val="32"/>
                <w:szCs w:val="32"/>
                <w:lang w:eastAsia="tr-TR"/>
              </w:rPr>
              <w:t xml:space="preserve"> bir nüshasında mevcuttur. Mustafa </w:t>
            </w:r>
            <w:proofErr w:type="spellStart"/>
            <w:r w:rsidRPr="00D50A9D">
              <w:rPr>
                <w:rFonts w:ascii="Times New Roman" w:eastAsia="Times New Roman" w:hAnsi="Times New Roman" w:cs="Times New Roman"/>
                <w:sz w:val="32"/>
                <w:szCs w:val="32"/>
                <w:lang w:eastAsia="tr-TR"/>
              </w:rPr>
              <w:t>Cenabi</w:t>
            </w:r>
            <w:proofErr w:type="spellEnd"/>
            <w:r w:rsidRPr="00D50A9D">
              <w:rPr>
                <w:rFonts w:ascii="Times New Roman" w:eastAsia="Times New Roman" w:hAnsi="Times New Roman" w:cs="Times New Roman"/>
                <w:sz w:val="32"/>
                <w:szCs w:val="32"/>
                <w:lang w:eastAsia="tr-TR"/>
              </w:rPr>
              <w:t>, 1540-1590 yılları ar</w:t>
            </w:r>
            <w:r>
              <w:rPr>
                <w:rFonts w:ascii="Times New Roman" w:eastAsia="Times New Roman" w:hAnsi="Times New Roman" w:cs="Times New Roman"/>
                <w:sz w:val="32"/>
                <w:szCs w:val="32"/>
                <w:lang w:eastAsia="tr-TR"/>
              </w:rPr>
              <w:t>a</w:t>
            </w:r>
            <w:r w:rsidRPr="00D50A9D">
              <w:rPr>
                <w:rFonts w:ascii="Times New Roman" w:eastAsia="Times New Roman" w:hAnsi="Times New Roman" w:cs="Times New Roman"/>
                <w:sz w:val="32"/>
                <w:szCs w:val="32"/>
                <w:lang w:eastAsia="tr-TR"/>
              </w:rPr>
              <w:t>sında</w:t>
            </w:r>
          </w:p>
          <w:p w:rsidR="00D50A9D" w:rsidRPr="00D50A9D" w:rsidRDefault="00D50A9D" w:rsidP="00D50A9D">
            <w:pPr>
              <w:spacing w:after="240" w:line="240" w:lineRule="auto"/>
              <w:jc w:val="both"/>
              <w:rPr>
                <w:rFonts w:ascii="Times New Roman" w:eastAsia="Times New Roman" w:hAnsi="Times New Roman" w:cs="Times New Roman"/>
                <w:sz w:val="32"/>
                <w:szCs w:val="32"/>
                <w:lang w:eastAsia="tr-TR"/>
              </w:rPr>
            </w:pPr>
            <w:proofErr w:type="gramStart"/>
            <w:r w:rsidRPr="00D50A9D">
              <w:rPr>
                <w:rFonts w:ascii="Times New Roman" w:eastAsia="Times New Roman" w:hAnsi="Times New Roman" w:cs="Times New Roman"/>
                <w:sz w:val="32"/>
                <w:szCs w:val="32"/>
                <w:lang w:eastAsia="tr-TR"/>
              </w:rPr>
              <w:t>yaşamıştır</w:t>
            </w:r>
            <w:proofErr w:type="gramEnd"/>
            <w:r w:rsidRPr="00D50A9D">
              <w:rPr>
                <w:rFonts w:ascii="Times New Roman" w:eastAsia="Times New Roman" w:hAnsi="Times New Roman" w:cs="Times New Roman"/>
                <w:sz w:val="32"/>
                <w:szCs w:val="32"/>
                <w:lang w:eastAsia="tr-TR"/>
              </w:rPr>
              <w:t xml:space="preserve">, ondan önce kimse </w:t>
            </w:r>
            <w:proofErr w:type="spellStart"/>
            <w:r w:rsidRPr="00D50A9D">
              <w:rPr>
                <w:rFonts w:ascii="Times New Roman" w:eastAsia="Times New Roman" w:hAnsi="Times New Roman" w:cs="Times New Roman"/>
                <w:sz w:val="32"/>
                <w:szCs w:val="32"/>
                <w:lang w:eastAsia="tr-TR"/>
              </w:rPr>
              <w:t>Edebâli'nin</w:t>
            </w:r>
            <w:proofErr w:type="spellEnd"/>
            <w:r w:rsidRPr="00D50A9D">
              <w:rPr>
                <w:rFonts w:ascii="Times New Roman" w:eastAsia="Times New Roman" w:hAnsi="Times New Roman" w:cs="Times New Roman"/>
                <w:sz w:val="32"/>
                <w:szCs w:val="32"/>
                <w:lang w:eastAsia="tr-TR"/>
              </w:rPr>
              <w:t xml:space="preserve"> böyle bir </w:t>
            </w:r>
            <w:proofErr w:type="spellStart"/>
            <w:r w:rsidRPr="00D50A9D">
              <w:rPr>
                <w:rFonts w:ascii="Times New Roman" w:eastAsia="Times New Roman" w:hAnsi="Times New Roman" w:cs="Times New Roman"/>
                <w:sz w:val="32"/>
                <w:szCs w:val="32"/>
                <w:lang w:eastAsia="tr-TR"/>
              </w:rPr>
              <w:t>vasıyetinden</w:t>
            </w:r>
            <w:proofErr w:type="spellEnd"/>
            <w:r w:rsidRPr="00D50A9D">
              <w:rPr>
                <w:rFonts w:ascii="Times New Roman" w:eastAsia="Times New Roman" w:hAnsi="Times New Roman" w:cs="Times New Roman"/>
                <w:sz w:val="32"/>
                <w:szCs w:val="32"/>
                <w:lang w:eastAsia="tr-TR"/>
              </w:rPr>
              <w:t xml:space="preserve"> söz etmemiştir.</w:t>
            </w:r>
          </w:p>
        </w:tc>
      </w:tr>
    </w:tbl>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Oğul;</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“İnsanlar vardır, şafak vaktinde doğar, gün batarken ölürler. Unutma ki dünya sandığın kadar büyük değildir. Dünyayı bize büyük gösteren bizim küçüklüğümüzdür. Hırsımız, bencilliğimiz…”</w:t>
      </w:r>
    </w:p>
    <w:p w:rsidR="00D50A9D" w:rsidRPr="00D50A9D" w:rsidRDefault="00D50A9D" w:rsidP="00D50A9D">
      <w:pPr>
        <w:spacing w:before="120" w:after="120" w:line="240" w:lineRule="auto"/>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 xml:space="preserve">Dünya bir garip han, bir hoyrat </w:t>
      </w:r>
      <w:proofErr w:type="gramStart"/>
      <w:r w:rsidRPr="00D50A9D">
        <w:rPr>
          <w:rFonts w:ascii="Times New Roman" w:eastAsia="Times New Roman" w:hAnsi="Times New Roman" w:cs="Times New Roman"/>
          <w:i/>
          <w:iCs/>
          <w:color w:val="222222"/>
          <w:sz w:val="32"/>
          <w:szCs w:val="32"/>
          <w:lang w:eastAsia="tr-TR"/>
        </w:rPr>
        <w:t>mekan</w:t>
      </w:r>
      <w:proofErr w:type="gramEnd"/>
      <w:r w:rsidRPr="00D50A9D">
        <w:rPr>
          <w:rFonts w:ascii="Times New Roman" w:eastAsia="Times New Roman" w:hAnsi="Times New Roman" w:cs="Times New Roman"/>
          <w:i/>
          <w:iCs/>
          <w:color w:val="222222"/>
          <w:sz w:val="32"/>
          <w:szCs w:val="32"/>
          <w:lang w:eastAsia="tr-TR"/>
        </w:rPr>
        <w:t>,</w:t>
      </w:r>
      <w:r w:rsidRPr="00D50A9D">
        <w:rPr>
          <w:rFonts w:ascii="Times New Roman" w:eastAsia="Times New Roman" w:hAnsi="Times New Roman" w:cs="Times New Roman"/>
          <w:i/>
          <w:iCs/>
          <w:color w:val="222222"/>
          <w:sz w:val="32"/>
          <w:szCs w:val="32"/>
          <w:lang w:eastAsia="tr-TR"/>
        </w:rPr>
        <w:br/>
        <w:t>İnsan bir garip varlık kabına sığmayan…</w:t>
      </w:r>
      <w:r w:rsidRPr="00D50A9D">
        <w:rPr>
          <w:rFonts w:ascii="Times New Roman" w:eastAsia="Times New Roman" w:hAnsi="Times New Roman" w:cs="Times New Roman"/>
          <w:i/>
          <w:iCs/>
          <w:color w:val="222222"/>
          <w:sz w:val="32"/>
          <w:szCs w:val="32"/>
          <w:lang w:eastAsia="tr-TR"/>
        </w:rPr>
        <w:br/>
        <w:t>Hayat bir yudum su, bir anlık rüya…</w:t>
      </w:r>
      <w:r w:rsidRPr="00D50A9D">
        <w:rPr>
          <w:rFonts w:ascii="Times New Roman" w:eastAsia="Times New Roman" w:hAnsi="Times New Roman" w:cs="Times New Roman"/>
          <w:i/>
          <w:iCs/>
          <w:color w:val="222222"/>
          <w:sz w:val="32"/>
          <w:szCs w:val="32"/>
          <w:lang w:eastAsia="tr-TR"/>
        </w:rPr>
        <w:br/>
        <w:t>Ömür bir kısa yol tekrarı olmayan…</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Bu yolda nazarımızı sonsuzluğa dikip; büyük yürümek ve büyük ölmek gerek. Bu yolda hırs, diken; benlik ve kibir, engeldir oğul. Sakın ha kendine takılmayasın ve kendinde boğulmayasın. Teklik sadece Allah’a mahsustur, tek başına karara durup hoyrat dünyanın dayanılmaz ağırlığını kaldırmayasın. İşlerini ehil kişilere danışarak tutasın, danışırsan yol alırsın, danışmasan yolda takılıp kalırsın oğul.</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 xml:space="preserve">“Güçlüsün, akıllısın, söz sahibisin; ama bunları nerede, nasıl kullanacağını bilemezsen, sabah </w:t>
      </w:r>
      <w:proofErr w:type="gramStart"/>
      <w:r w:rsidRPr="00D50A9D">
        <w:rPr>
          <w:rFonts w:ascii="Times New Roman" w:eastAsia="Times New Roman" w:hAnsi="Times New Roman" w:cs="Times New Roman"/>
          <w:i/>
          <w:iCs/>
          <w:color w:val="222222"/>
          <w:sz w:val="32"/>
          <w:szCs w:val="32"/>
          <w:lang w:eastAsia="tr-TR"/>
        </w:rPr>
        <w:t>rüzgarında</w:t>
      </w:r>
      <w:proofErr w:type="gramEnd"/>
      <w:r w:rsidRPr="00D50A9D">
        <w:rPr>
          <w:rFonts w:ascii="Times New Roman" w:eastAsia="Times New Roman" w:hAnsi="Times New Roman" w:cs="Times New Roman"/>
          <w:i/>
          <w:iCs/>
          <w:color w:val="222222"/>
          <w:sz w:val="32"/>
          <w:szCs w:val="32"/>
          <w:lang w:eastAsia="tr-TR"/>
        </w:rPr>
        <w:t xml:space="preserve"> savrulup gidersin.”</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 xml:space="preserve">Bir dem gelir bir tekmeyle dünyaları yıkacak olursun, bir dem gelir yerdeki karıncaya mağlup olursun. Güç hayvanda bile mevcut. Akıl sadece anahtar. Anahtara takılmasın. </w:t>
      </w:r>
      <w:proofErr w:type="spellStart"/>
      <w:r w:rsidRPr="00D50A9D">
        <w:rPr>
          <w:rFonts w:ascii="Times New Roman" w:eastAsia="Times New Roman" w:hAnsi="Times New Roman" w:cs="Times New Roman"/>
          <w:i/>
          <w:iCs/>
          <w:color w:val="222222"/>
          <w:sz w:val="32"/>
          <w:szCs w:val="32"/>
          <w:lang w:eastAsia="tr-TR"/>
        </w:rPr>
        <w:t>Aslolan</w:t>
      </w:r>
      <w:proofErr w:type="spellEnd"/>
      <w:r w:rsidRPr="00D50A9D">
        <w:rPr>
          <w:rFonts w:ascii="Times New Roman" w:eastAsia="Times New Roman" w:hAnsi="Times New Roman" w:cs="Times New Roman"/>
          <w:i/>
          <w:iCs/>
          <w:color w:val="222222"/>
          <w:sz w:val="32"/>
          <w:szCs w:val="32"/>
          <w:lang w:eastAsia="tr-TR"/>
        </w:rPr>
        <w:t xml:space="preserve"> anahtarın açacağı kapılardır. Kapıların ardında hazineler, kapıların ardında sırlar vardır. Sırlar ki, ebedi muştuları koynunda barındırır; sonsuza kavuşturur. Aklını kullanıp dünyadayken cennetin kapılarını aralayasın oğul.</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lastRenderedPageBreak/>
        <w:t>“Öfken ve benliğin bir olup aklını yener! Daima sabırlı, sebatlı ve iradene sahip olasın, azminden dönmeyesin. Çıktığın yolu, taşıyacağın yükü iyi bil, her işin gereğini vaktinde yap!”</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Öfke ateş, öfke afet, öfke şeytandır oğul. İnsanoğlu dağları devirir; ama öfkesine mağlup olabilir. Öfkeyle savaşı daima taze tutmak gerektir.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“Yolcu, buruk baş gerek</w:t>
      </w:r>
    </w:p>
    <w:p w:rsidR="00D50A9D" w:rsidRPr="00D50A9D" w:rsidRDefault="00D50A9D" w:rsidP="00D50A9D">
      <w:pPr>
        <w:spacing w:before="120" w:after="120" w:line="240" w:lineRule="auto"/>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Gözde daim yaş gerek</w:t>
      </w:r>
      <w:r w:rsidRPr="00D50A9D">
        <w:rPr>
          <w:rFonts w:ascii="Times New Roman" w:eastAsia="Times New Roman" w:hAnsi="Times New Roman" w:cs="Times New Roman"/>
          <w:i/>
          <w:iCs/>
          <w:color w:val="222222"/>
          <w:sz w:val="32"/>
          <w:szCs w:val="32"/>
          <w:lang w:eastAsia="tr-TR"/>
        </w:rPr>
        <w:br/>
        <w:t>Huy biraz yavaş gerek</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Yoksa yollar aşılmaz.”. diyen ne güzel söylemiştir. Öfke benliğin yemi, en lezzetli gıdasıdır. Benlik semirdi mi irade yok olur gider. İradesi zayıflayanın ruhu intihar eder. Posalaşmış bir beden taşımak ne ağır zillet, ötelere kapalı bir ruh taşımak ne büyük ihanet.</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Sabırsız olmaz oğul. Sabırsız menzile varılmaz. Kaf Dağı’na sabırsız ulaşılmaz. “Sabır kara bir dikeni yutmak, diken içini parçalayıp geçerken de hiç ses çıkarmamaktadır.” İnsan ocaklar gibi yanmalı, yanmalı da kimselere gamını ilan etmemelidir. Gözünü ötelere dikesin oğul, hesabını idealine göre yapasın. Şunu da asla unutmayasın: “Her şeyin vakti tayin edilmiştir. Vaktinden önce öten horozun başı kesilir.”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Vazifen çetin, yükün ağırdır oğul. Hizmette önde ücrette geride olasın. Vazifenin en ağırına talip olmakta kaçınmayasın. Vazifenin ağırlığı Yaratan’ın kullarına ihsanıdır.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“Açık sözlü ol! Her sözü üstüne alma! Gördüğünü söyleme, bildiğini bilme, sözünü unutma, sözü söz olsun diye söyleme.”</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 xml:space="preserve">Bizler nefreti eritmek için, muhabbetin asaletini dünyaya yeniden </w:t>
      </w:r>
      <w:proofErr w:type="gramStart"/>
      <w:r w:rsidRPr="00D50A9D">
        <w:rPr>
          <w:rFonts w:ascii="Times New Roman" w:eastAsia="Times New Roman" w:hAnsi="Times New Roman" w:cs="Times New Roman"/>
          <w:i/>
          <w:iCs/>
          <w:color w:val="222222"/>
          <w:sz w:val="32"/>
          <w:szCs w:val="32"/>
          <w:lang w:eastAsia="tr-TR"/>
        </w:rPr>
        <w:t>hakim</w:t>
      </w:r>
      <w:proofErr w:type="gramEnd"/>
      <w:r w:rsidRPr="00D50A9D">
        <w:rPr>
          <w:rFonts w:ascii="Times New Roman" w:eastAsia="Times New Roman" w:hAnsi="Times New Roman" w:cs="Times New Roman"/>
          <w:i/>
          <w:iCs/>
          <w:color w:val="222222"/>
          <w:sz w:val="32"/>
          <w:szCs w:val="32"/>
          <w:lang w:eastAsia="tr-TR"/>
        </w:rPr>
        <w:t xml:space="preserve"> kılmak için çıktık yola. Bu yolda utanacak bir şeyimiz yoktur. Muhabbet yolunun gizlisi saklısı yoktur oğul. Ama altının değerini de sarraf bilir, sözünü muhatabına göre ayarlayasın. Cahilin karşısında altınlarını çamura atmayasın. Yiğit olan kördür, kötülüğü görmez; sağırdır, kem sözü işitmez; dilsizdir, her ağzına geleni demez. Bildiğini de her yerde ayaklar altına sermez. Yunus gibidir o; yüreği muhabbete, gönül ibresi Hakikate ayarlıdır. O bir defa söz verdi mi, onu namusu bilir.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“Ananı, atanı say; bereket büyüklerle beraberdir!”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lastRenderedPageBreak/>
        <w:t xml:space="preserve">Anadolu; içinden kıvrım </w:t>
      </w:r>
      <w:proofErr w:type="spellStart"/>
      <w:r w:rsidRPr="00D50A9D">
        <w:rPr>
          <w:rFonts w:ascii="Times New Roman" w:eastAsia="Times New Roman" w:hAnsi="Times New Roman" w:cs="Times New Roman"/>
          <w:i/>
          <w:iCs/>
          <w:color w:val="222222"/>
          <w:sz w:val="32"/>
          <w:szCs w:val="32"/>
          <w:lang w:eastAsia="tr-TR"/>
        </w:rPr>
        <w:t>kıvrım</w:t>
      </w:r>
      <w:proofErr w:type="spellEnd"/>
      <w:r w:rsidRPr="00D50A9D">
        <w:rPr>
          <w:rFonts w:ascii="Times New Roman" w:eastAsia="Times New Roman" w:hAnsi="Times New Roman" w:cs="Times New Roman"/>
          <w:i/>
          <w:iCs/>
          <w:color w:val="222222"/>
          <w:sz w:val="32"/>
          <w:szCs w:val="32"/>
          <w:lang w:eastAsia="tr-TR"/>
        </w:rPr>
        <w:t xml:space="preserve"> ırmaklar akan, ağıtları alev </w:t>
      </w:r>
      <w:proofErr w:type="spellStart"/>
      <w:r w:rsidRPr="00D50A9D">
        <w:rPr>
          <w:rFonts w:ascii="Times New Roman" w:eastAsia="Times New Roman" w:hAnsi="Times New Roman" w:cs="Times New Roman"/>
          <w:i/>
          <w:iCs/>
          <w:color w:val="222222"/>
          <w:sz w:val="32"/>
          <w:szCs w:val="32"/>
          <w:lang w:eastAsia="tr-TR"/>
        </w:rPr>
        <w:t>alev</w:t>
      </w:r>
      <w:proofErr w:type="spellEnd"/>
      <w:r w:rsidRPr="00D50A9D">
        <w:rPr>
          <w:rFonts w:ascii="Times New Roman" w:eastAsia="Times New Roman" w:hAnsi="Times New Roman" w:cs="Times New Roman"/>
          <w:i/>
          <w:iCs/>
          <w:color w:val="222222"/>
          <w:sz w:val="32"/>
          <w:szCs w:val="32"/>
          <w:lang w:eastAsia="tr-TR"/>
        </w:rPr>
        <w:t xml:space="preserve"> ciğerler yakan… “Ana”larla dolu olan…</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Ana çile yumağıdır, oğul dua kaynağıdır. Ana yüreği narin bir ipek, ata bileği Hakk’ın diktiği en sağlam direktir. Ne ananın ince yüreğini yakasın, ne de babanın kapı gibi bileğini kırasın oğul. Yarın yuva kurduğunda ocağınla onlar arasında köprü olasın. Ana ve ata düşmemek için sırtımızı dayadığımız duvardır, yarın duvar yıkıldığında kıymetini anlarsın.</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“Sevildiğin yere sıkça gidip gelme, muhabbetin kalkar, itibarın kalmaz. Düşmanını çoğaltma, haklı olduğunda kavgadan korkma! Bilesin ki; atın iyisine doru, yiğidin iyisine deli derler!”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Her şeyin ortası makbuldür, sevginin de. Sevdiğini gereğinden fazla sevmeyesin. Sevgini de, sadece yüreğinin eline vermeyesin. En çetin imtihan “sevgi”yle olanıdır. “Kişi ne kadar bahadır olsa da, muhabbete tuş olur.” diyen atanın sözünü aklından çıkarmayasın. Böyle imtihan olmamak, istikbalde neslinden utanmamak için gecelerin bağrında, seherlerin aydınlığında duaya durasın. Senin ideallerin ve geleceğe dair hedeflerin var oğul.</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Gönül adamı ömrünü boşa harcamaz, yüreğini ucuza satmaz, edep tacını başından almaz. Gönül erinin her zaman yüzü yerde, gönlü göktedir. Haklı olduğunda kavga vermesini bilir. Kavgayı sadece bileğiyle değil, ilmiyle ve yüreğiyle yapmasını bilir.</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İyiliğe kötülük, şer kişinin kârı,</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İyiliğe iyilik her kişinin kârı</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Kötülüğe iyilik de, er kişinin kârıymış oğul.</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 xml:space="preserve">Sen bizim rüyamız, sen bizim </w:t>
      </w:r>
      <w:proofErr w:type="spellStart"/>
      <w:r w:rsidRPr="00D50A9D">
        <w:rPr>
          <w:rFonts w:ascii="Times New Roman" w:eastAsia="Times New Roman" w:hAnsi="Times New Roman" w:cs="Times New Roman"/>
          <w:i/>
          <w:iCs/>
          <w:color w:val="222222"/>
          <w:sz w:val="32"/>
          <w:szCs w:val="32"/>
          <w:lang w:eastAsia="tr-TR"/>
        </w:rPr>
        <w:t>devâmız</w:t>
      </w:r>
      <w:proofErr w:type="spellEnd"/>
      <w:r w:rsidRPr="00D50A9D">
        <w:rPr>
          <w:rFonts w:ascii="Times New Roman" w:eastAsia="Times New Roman" w:hAnsi="Times New Roman" w:cs="Times New Roman"/>
          <w:i/>
          <w:iCs/>
          <w:color w:val="222222"/>
          <w:sz w:val="32"/>
          <w:szCs w:val="32"/>
          <w:lang w:eastAsia="tr-TR"/>
        </w:rPr>
        <w:t>, sen bizim duamızsın oğul. Daima başın dik, alnın ak, gönlün pak olsun.</w:t>
      </w:r>
    </w:p>
    <w:p w:rsidR="00D50A9D" w:rsidRPr="00D50A9D" w:rsidRDefault="00D50A9D" w:rsidP="00D50A9D">
      <w:pPr>
        <w:spacing w:before="120" w:after="120" w:line="240" w:lineRule="auto"/>
        <w:jc w:val="both"/>
        <w:rPr>
          <w:rFonts w:ascii="Times New Roman" w:eastAsia="Times New Roman" w:hAnsi="Times New Roman" w:cs="Times New Roman"/>
          <w:i/>
          <w:iCs/>
          <w:color w:val="222222"/>
          <w:sz w:val="32"/>
          <w:szCs w:val="32"/>
          <w:lang w:eastAsia="tr-TR"/>
        </w:rPr>
      </w:pPr>
      <w:r w:rsidRPr="00D50A9D">
        <w:rPr>
          <w:rFonts w:ascii="Times New Roman" w:eastAsia="Times New Roman" w:hAnsi="Times New Roman" w:cs="Times New Roman"/>
          <w:i/>
          <w:iCs/>
          <w:color w:val="222222"/>
          <w:sz w:val="32"/>
          <w:szCs w:val="32"/>
          <w:lang w:eastAsia="tr-TR"/>
        </w:rPr>
        <w:t>Zümrüt-ü Anka’nı iyi seç ki Kaf Dağı sana yakın olsun. Yolun ebediyete kadar açık olsun.</w:t>
      </w:r>
    </w:p>
    <w:p w:rsidR="00FA3226" w:rsidRPr="00D50A9D" w:rsidRDefault="00FA3226" w:rsidP="00D50A9D">
      <w:pPr>
        <w:jc w:val="both"/>
        <w:rPr>
          <w:rFonts w:ascii="Times New Roman" w:hAnsi="Times New Roman" w:cs="Times New Roman"/>
          <w:sz w:val="32"/>
          <w:szCs w:val="32"/>
        </w:rPr>
      </w:pPr>
    </w:p>
    <w:sectPr w:rsidR="00FA3226" w:rsidRPr="00D50A9D" w:rsidSect="00FA32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0A9D"/>
    <w:rsid w:val="00D50A9D"/>
    <w:rsid w:val="00FA32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26"/>
  </w:style>
  <w:style w:type="paragraph" w:styleId="Balk1">
    <w:name w:val="heading 1"/>
    <w:basedOn w:val="Normal"/>
    <w:link w:val="Balk1Char"/>
    <w:uiPriority w:val="9"/>
    <w:qFormat/>
    <w:rsid w:val="00D50A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0A9D"/>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D50A9D"/>
    <w:rPr>
      <w:color w:val="0000FF"/>
      <w:u w:val="single"/>
    </w:rPr>
  </w:style>
  <w:style w:type="paragraph" w:styleId="NormalWeb">
    <w:name w:val="Normal (Web)"/>
    <w:basedOn w:val="Normal"/>
    <w:uiPriority w:val="99"/>
    <w:semiHidden/>
    <w:unhideWhenUsed/>
    <w:rsid w:val="00D50A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50A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0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5001569">
      <w:bodyDiv w:val="1"/>
      <w:marLeft w:val="0"/>
      <w:marRight w:val="0"/>
      <w:marTop w:val="0"/>
      <w:marBottom w:val="0"/>
      <w:divBdr>
        <w:top w:val="none" w:sz="0" w:space="0" w:color="auto"/>
        <w:left w:val="none" w:sz="0" w:space="0" w:color="auto"/>
        <w:bottom w:val="none" w:sz="0" w:space="0" w:color="auto"/>
        <w:right w:val="none" w:sz="0" w:space="0" w:color="auto"/>
      </w:divBdr>
      <w:divsChild>
        <w:div w:id="563294924">
          <w:marLeft w:val="0"/>
          <w:marRight w:val="0"/>
          <w:marTop w:val="0"/>
          <w:marBottom w:val="0"/>
          <w:divBdr>
            <w:top w:val="none" w:sz="0" w:space="0" w:color="auto"/>
            <w:left w:val="none" w:sz="0" w:space="0" w:color="auto"/>
            <w:bottom w:val="none" w:sz="0" w:space="0" w:color="auto"/>
            <w:right w:val="none" w:sz="0" w:space="0" w:color="auto"/>
          </w:divBdr>
          <w:divsChild>
            <w:div w:id="1417632091">
              <w:marLeft w:val="0"/>
              <w:marRight w:val="0"/>
              <w:marTop w:val="0"/>
              <w:marBottom w:val="0"/>
              <w:divBdr>
                <w:top w:val="none" w:sz="0" w:space="0" w:color="auto"/>
                <w:left w:val="none" w:sz="0" w:space="0" w:color="auto"/>
                <w:bottom w:val="none" w:sz="0" w:space="0" w:color="auto"/>
                <w:right w:val="none" w:sz="0" w:space="0" w:color="auto"/>
              </w:divBdr>
              <w:divsChild>
                <w:div w:id="1185368491">
                  <w:marLeft w:val="0"/>
                  <w:marRight w:val="0"/>
                  <w:marTop w:val="0"/>
                  <w:marBottom w:val="0"/>
                  <w:divBdr>
                    <w:top w:val="none" w:sz="0" w:space="0" w:color="auto"/>
                    <w:left w:val="none" w:sz="0" w:space="0" w:color="auto"/>
                    <w:bottom w:val="none" w:sz="0" w:space="0" w:color="auto"/>
                    <w:right w:val="none" w:sz="0" w:space="0" w:color="auto"/>
                  </w:divBdr>
                  <w:divsChild>
                    <w:div w:id="1020620964">
                      <w:marLeft w:val="1500"/>
                      <w:marRight w:val="1500"/>
                      <w:marTop w:val="150"/>
                      <w:marBottom w:val="150"/>
                      <w:divBdr>
                        <w:top w:val="single" w:sz="12" w:space="1" w:color="DDDDDD"/>
                        <w:left w:val="none" w:sz="0" w:space="0" w:color="auto"/>
                        <w:bottom w:val="single" w:sz="12" w:space="2" w:color="DDDDDD"/>
                        <w:right w:val="none" w:sz="0" w:space="0" w:color="auto"/>
                      </w:divBdr>
                    </w:div>
                    <w:div w:id="258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6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80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30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18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05517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1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2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02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32437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96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275902">
                      <w:blockQuote w:val="1"/>
                      <w:marLeft w:val="720"/>
                      <w:marRight w:val="720"/>
                      <w:marTop w:val="100"/>
                      <w:marBottom w:val="100"/>
                      <w:divBdr>
                        <w:top w:val="none" w:sz="0" w:space="0" w:color="auto"/>
                        <w:left w:val="none" w:sz="0" w:space="0" w:color="auto"/>
                        <w:bottom w:val="none" w:sz="0" w:space="0" w:color="auto"/>
                        <w:right w:val="none" w:sz="0" w:space="0" w:color="auto"/>
                      </w:divBdr>
                    </w:div>
                    <w:div w:id="32751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15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1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2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6069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47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76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89096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57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06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2019-10-01T13:26:00Z</dcterms:created>
  <dcterms:modified xsi:type="dcterms:W3CDTF">2019-10-01T13:29:00Z</dcterms:modified>
</cp:coreProperties>
</file>