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3C" w:rsidRPr="008B203C" w:rsidRDefault="008B203C" w:rsidP="008B203C">
      <w:pPr>
        <w:spacing w:after="100" w:afterAutospacing="1" w:line="240" w:lineRule="auto"/>
        <w:outlineLvl w:val="2"/>
        <w:rPr>
          <w:rFonts w:ascii="inherit" w:eastAsia="Times New Roman" w:hAnsi="inherit" w:cs="Arial"/>
          <w:color w:val="E43F5E"/>
          <w:spacing w:val="5"/>
          <w:sz w:val="38"/>
          <w:szCs w:val="38"/>
          <w:lang w:eastAsia="tr-TR"/>
        </w:rPr>
      </w:pPr>
      <w:r w:rsidRPr="008B203C">
        <w:rPr>
          <w:rFonts w:ascii="inherit" w:eastAsia="Times New Roman" w:hAnsi="inherit" w:cs="Arial"/>
          <w:color w:val="E43F5E"/>
          <w:spacing w:val="5"/>
          <w:sz w:val="38"/>
          <w:szCs w:val="38"/>
          <w:lang w:eastAsia="tr-TR"/>
        </w:rPr>
        <w:t>İnşaat Ruhsatı</w:t>
      </w:r>
    </w:p>
    <w:p w:rsidR="008B203C" w:rsidRDefault="008B203C" w:rsidP="008B203C">
      <w:p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b/>
          <w:bCs/>
          <w:color w:val="868484"/>
          <w:sz w:val="28"/>
          <w:szCs w:val="28"/>
          <w:lang w:eastAsia="tr-TR"/>
        </w:rPr>
        <w:t>İNŞAAT RUHSATI İŞLEMLERİ</w:t>
      </w:r>
    </w:p>
    <w:p w:rsidR="008B203C" w:rsidRDefault="008B203C" w:rsidP="008B203C">
      <w:p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b/>
          <w:bCs/>
          <w:color w:val="868484"/>
          <w:sz w:val="28"/>
          <w:szCs w:val="28"/>
          <w:lang w:eastAsia="tr-TR"/>
        </w:rPr>
        <w:t>İnşaat Ruhsatı Almak İçin Gerekli Koşullar Nelerdir?</w:t>
      </w:r>
    </w:p>
    <w:p w:rsidR="008B203C" w:rsidRDefault="008B203C" w:rsidP="008B203C">
      <w:pPr>
        <w:pStyle w:val="ListeParagraf"/>
        <w:numPr>
          <w:ilvl w:val="0"/>
          <w:numId w:val="1"/>
        </w:num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color w:val="868484"/>
          <w:sz w:val="28"/>
          <w:szCs w:val="28"/>
          <w:lang w:eastAsia="tr-TR"/>
        </w:rPr>
        <w:t>Taşınmaz sahibi veya kanuni vekili inşaat yapılacak arsaya ait tapu senedi, kadastro müdürlüğünden  alınan çap ve bir dilekçe ile belediyemize müracaat ederek projelerin hazırlanmasına esas olmak üzere parselin mevcut imar planına göre yapılanma şartlarının belirti</w:t>
      </w:r>
      <w:r>
        <w:rPr>
          <w:rFonts w:ascii="Times New Roman" w:eastAsia="Times New Roman" w:hAnsi="Times New Roman" w:cs="Times New Roman"/>
          <w:color w:val="868484"/>
          <w:sz w:val="28"/>
          <w:szCs w:val="28"/>
          <w:lang w:eastAsia="tr-TR"/>
        </w:rPr>
        <w:t>ldiği imar durum belgesini alır</w:t>
      </w:r>
    </w:p>
    <w:p w:rsidR="008B203C" w:rsidRPr="008B203C" w:rsidRDefault="008B203C" w:rsidP="008B203C">
      <w:pPr>
        <w:pStyle w:val="ListeParagraf"/>
        <w:numPr>
          <w:ilvl w:val="0"/>
          <w:numId w:val="1"/>
        </w:num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color w:val="868484"/>
          <w:sz w:val="28"/>
          <w:szCs w:val="28"/>
          <w:lang w:eastAsia="tr-TR"/>
        </w:rPr>
        <w:t>2- Belediyenin verdiği imar durumu belgesine göre; mimari, statik, elektrik, sıhhi tesisat (kat kaloriferi, kalorifer, ısı yalıtım, asansör vs.) projeleri 3 takım halinde hazırlanır.</w:t>
      </w:r>
    </w:p>
    <w:p w:rsidR="008B203C" w:rsidRPr="008B203C" w:rsidRDefault="008B203C" w:rsidP="008B203C">
      <w:pPr>
        <w:pStyle w:val="ListeParagraf"/>
        <w:numPr>
          <w:ilvl w:val="0"/>
          <w:numId w:val="1"/>
        </w:num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color w:val="868484"/>
          <w:sz w:val="28"/>
          <w:szCs w:val="28"/>
          <w:lang w:eastAsia="tr-TR"/>
        </w:rPr>
        <w:t>3- Tüm bu projeler ile birlikte inşaat ruhsatı alınmak üzere belediyemize müracaat edilir. Projeler belediyece incelenerek eksiklik ve yanlışlık bulunmuyor ise 30 gün içinde ruhsat verilir. Eksik veya yanlışlık  bulunuyor ise başvuru tarihinden itibaren 15 gün içinde eksiklikler yazı ile bildirilir ve projeler iade edilir. Eksiklikler giderildikten sonra yapılacak başvurudan sonra 15 gün içinde ruhsat verilir.</w:t>
      </w:r>
      <w:r>
        <w:rPr>
          <w:rFonts w:ascii="Times New Roman" w:eastAsia="Times New Roman" w:hAnsi="Times New Roman" w:cs="Times New Roman"/>
          <w:color w:val="868484"/>
          <w:sz w:val="28"/>
          <w:szCs w:val="28"/>
          <w:lang w:eastAsia="tr-TR"/>
        </w:rPr>
        <w:t xml:space="preserve"> </w:t>
      </w:r>
      <w:r w:rsidRPr="008B203C">
        <w:rPr>
          <w:rFonts w:ascii="Times New Roman" w:eastAsia="Times New Roman" w:hAnsi="Times New Roman" w:cs="Times New Roman"/>
          <w:color w:val="868484"/>
          <w:sz w:val="28"/>
          <w:szCs w:val="28"/>
          <w:lang w:eastAsia="tr-TR"/>
        </w:rPr>
        <w:t>Verilen inşaat ruhsatının süresi 5 yıl olup, ruhsat tarihinden itibaren 2 yıl içinde inşaata başlanması gerekmektedir. Ruhsat tarihinden itibaren 5 yıl içinde inşaatın bitirilmesi zorunludur. Şayet 5 yıl içinde inşaat bitirilmezse ruhsat müddeti dolmadan belediyeye müracaat edilerek ruhsatın yenilenme talebinde bulu</w:t>
      </w:r>
      <w:r>
        <w:rPr>
          <w:rFonts w:ascii="Times New Roman" w:eastAsia="Times New Roman" w:hAnsi="Times New Roman" w:cs="Times New Roman"/>
          <w:color w:val="868484"/>
          <w:sz w:val="28"/>
          <w:szCs w:val="28"/>
          <w:lang w:eastAsia="tr-TR"/>
        </w:rPr>
        <w:t>nulur. Ruhsat yenilenmediği takd</w:t>
      </w:r>
      <w:r w:rsidRPr="008B203C">
        <w:rPr>
          <w:rFonts w:ascii="Times New Roman" w:eastAsia="Times New Roman" w:hAnsi="Times New Roman" w:cs="Times New Roman"/>
          <w:color w:val="868484"/>
          <w:sz w:val="28"/>
          <w:szCs w:val="28"/>
          <w:lang w:eastAsia="tr-TR"/>
        </w:rPr>
        <w:t>irde inşaata izin verilmez, ayrıca kısmen yapılan kısımlar için ruhsatsız inşaat işlemi yapılır.</w:t>
      </w:r>
    </w:p>
    <w:p w:rsidR="008B203C" w:rsidRDefault="008B203C" w:rsidP="008B203C">
      <w:pPr>
        <w:spacing w:after="100" w:afterAutospacing="1" w:line="240" w:lineRule="auto"/>
        <w:jc w:val="both"/>
        <w:rPr>
          <w:rFonts w:ascii="Times New Roman" w:eastAsia="Times New Roman" w:hAnsi="Times New Roman" w:cs="Times New Roman"/>
          <w:b/>
          <w:color w:val="868484"/>
          <w:sz w:val="28"/>
          <w:szCs w:val="28"/>
          <w:lang w:eastAsia="tr-TR"/>
        </w:rPr>
      </w:pPr>
      <w:r w:rsidRPr="008B203C">
        <w:rPr>
          <w:rFonts w:ascii="Times New Roman" w:eastAsia="Times New Roman" w:hAnsi="Times New Roman" w:cs="Times New Roman"/>
          <w:b/>
          <w:color w:val="868484"/>
          <w:sz w:val="28"/>
          <w:szCs w:val="28"/>
          <w:lang w:eastAsia="tr-TR"/>
        </w:rPr>
        <w:t>İmar ve Şehircilik Müdürlüğ</w:t>
      </w:r>
      <w:r>
        <w:rPr>
          <w:rFonts w:ascii="Times New Roman" w:eastAsia="Times New Roman" w:hAnsi="Times New Roman" w:cs="Times New Roman"/>
          <w:b/>
          <w:color w:val="868484"/>
          <w:sz w:val="28"/>
          <w:szCs w:val="28"/>
          <w:lang w:eastAsia="tr-TR"/>
        </w:rPr>
        <w:t xml:space="preserve">ü’ </w:t>
      </w:r>
      <w:proofErr w:type="spellStart"/>
      <w:r>
        <w:rPr>
          <w:rFonts w:ascii="Times New Roman" w:eastAsia="Times New Roman" w:hAnsi="Times New Roman" w:cs="Times New Roman"/>
          <w:b/>
          <w:color w:val="868484"/>
          <w:sz w:val="28"/>
          <w:szCs w:val="28"/>
          <w:lang w:eastAsia="tr-TR"/>
        </w:rPr>
        <w:t>nde</w:t>
      </w:r>
      <w:proofErr w:type="spellEnd"/>
      <w:r>
        <w:rPr>
          <w:rFonts w:ascii="Times New Roman" w:eastAsia="Times New Roman" w:hAnsi="Times New Roman" w:cs="Times New Roman"/>
          <w:b/>
          <w:color w:val="868484"/>
          <w:sz w:val="28"/>
          <w:szCs w:val="28"/>
          <w:lang w:eastAsia="tr-TR"/>
        </w:rPr>
        <w:t xml:space="preserve"> yapacağınız, işlemlerin </w:t>
      </w:r>
      <w:r w:rsidRPr="008B203C">
        <w:rPr>
          <w:rFonts w:ascii="Times New Roman" w:eastAsia="Times New Roman" w:hAnsi="Times New Roman" w:cs="Times New Roman"/>
          <w:b/>
          <w:color w:val="868484"/>
          <w:sz w:val="28"/>
          <w:szCs w:val="28"/>
          <w:lang w:eastAsia="tr-TR"/>
        </w:rPr>
        <w:t>gerçekleştirilebilmesi için gerekli evraklar şunlardır:</w:t>
      </w:r>
    </w:p>
    <w:p w:rsidR="008B203C" w:rsidRDefault="008B203C" w:rsidP="008B203C">
      <w:pPr>
        <w:spacing w:after="100" w:afterAutospacing="1" w:line="240" w:lineRule="auto"/>
        <w:jc w:val="both"/>
        <w:rPr>
          <w:rFonts w:ascii="Times New Roman" w:eastAsia="Times New Roman" w:hAnsi="Times New Roman" w:cs="Times New Roman"/>
          <w:color w:val="868484"/>
          <w:sz w:val="28"/>
          <w:szCs w:val="28"/>
          <w:lang w:eastAsia="tr-TR"/>
        </w:rPr>
      </w:pPr>
      <w:r w:rsidRPr="008B203C">
        <w:rPr>
          <w:rFonts w:ascii="Times New Roman" w:eastAsia="Times New Roman" w:hAnsi="Times New Roman" w:cs="Times New Roman"/>
          <w:color w:val="868484"/>
          <w:sz w:val="28"/>
          <w:szCs w:val="28"/>
          <w:lang w:eastAsia="tr-TR"/>
        </w:rPr>
        <w:t xml:space="preserve">İmar Durum Talebi İçin:   Yeni başvurular için tapu, çap, dilekçe ile başvurulması gerekmektedir. Önceden dosya var ise mevcut dosyadan işlem yapılır. İşlemler için ilgili harçların ödenmesi </w:t>
      </w:r>
      <w:proofErr w:type="gramStart"/>
      <w:r w:rsidRPr="008B203C">
        <w:rPr>
          <w:rFonts w:ascii="Times New Roman" w:eastAsia="Times New Roman" w:hAnsi="Times New Roman" w:cs="Times New Roman"/>
          <w:color w:val="868484"/>
          <w:sz w:val="28"/>
          <w:szCs w:val="28"/>
          <w:lang w:eastAsia="tr-TR"/>
        </w:rPr>
        <w:t>Tahsilat</w:t>
      </w:r>
      <w:proofErr w:type="gramEnd"/>
      <w:r w:rsidRPr="008B203C">
        <w:rPr>
          <w:rFonts w:ascii="Times New Roman" w:eastAsia="Times New Roman" w:hAnsi="Times New Roman" w:cs="Times New Roman"/>
          <w:color w:val="868484"/>
          <w:sz w:val="28"/>
          <w:szCs w:val="28"/>
          <w:lang w:eastAsia="tr-TR"/>
        </w:rPr>
        <w:t xml:space="preserve"> Memu</w:t>
      </w:r>
      <w:r>
        <w:rPr>
          <w:rFonts w:ascii="Times New Roman" w:eastAsia="Times New Roman" w:hAnsi="Times New Roman" w:cs="Times New Roman"/>
          <w:color w:val="868484"/>
          <w:sz w:val="28"/>
          <w:szCs w:val="28"/>
          <w:lang w:eastAsia="tr-TR"/>
        </w:rPr>
        <w:t>rluğuna yapılır.</w:t>
      </w:r>
      <w:r>
        <w:rPr>
          <w:rFonts w:ascii="Times New Roman" w:eastAsia="Times New Roman" w:hAnsi="Times New Roman" w:cs="Times New Roman"/>
          <w:color w:val="868484"/>
          <w:sz w:val="28"/>
          <w:szCs w:val="28"/>
          <w:lang w:eastAsia="tr-TR"/>
        </w:rPr>
        <w:br/>
        <w:t>İnşaat Ruhsatı</w:t>
      </w:r>
      <w:r w:rsidRPr="008B203C">
        <w:rPr>
          <w:rFonts w:ascii="Times New Roman" w:eastAsia="Times New Roman" w:hAnsi="Times New Roman" w:cs="Times New Roman"/>
          <w:color w:val="868484"/>
          <w:sz w:val="28"/>
          <w:szCs w:val="28"/>
          <w:lang w:eastAsia="tr-TR"/>
        </w:rPr>
        <w:t xml:space="preserve">: Onaylı mimari proje, statik proje, tesisat projeleri, inşaat taahhütnamesi (veya </w:t>
      </w:r>
      <w:proofErr w:type="gramStart"/>
      <w:r w:rsidRPr="008B203C">
        <w:rPr>
          <w:rFonts w:ascii="Times New Roman" w:eastAsia="Times New Roman" w:hAnsi="Times New Roman" w:cs="Times New Roman"/>
          <w:color w:val="868484"/>
          <w:sz w:val="28"/>
          <w:szCs w:val="28"/>
          <w:lang w:eastAsia="tr-TR"/>
        </w:rPr>
        <w:t>müteahhit</w:t>
      </w:r>
      <w:proofErr w:type="gramEnd"/>
      <w:r w:rsidRPr="008B203C">
        <w:rPr>
          <w:rFonts w:ascii="Times New Roman" w:eastAsia="Times New Roman" w:hAnsi="Times New Roman" w:cs="Times New Roman"/>
          <w:color w:val="868484"/>
          <w:sz w:val="28"/>
          <w:szCs w:val="28"/>
          <w:lang w:eastAsia="tr-TR"/>
        </w:rPr>
        <w:t xml:space="preserve"> taahhüdü), hissedarlı ise: muvafakat belgesi, T.U.S. taahhüdü  ile başvurular yapılır. Bu işlemlerle ilgili harçların ödemes</w:t>
      </w:r>
      <w:r>
        <w:rPr>
          <w:rFonts w:ascii="Times New Roman" w:eastAsia="Times New Roman" w:hAnsi="Times New Roman" w:cs="Times New Roman"/>
          <w:color w:val="868484"/>
          <w:sz w:val="28"/>
          <w:szCs w:val="28"/>
          <w:lang w:eastAsia="tr-TR"/>
        </w:rPr>
        <w:t xml:space="preserve">i </w:t>
      </w:r>
      <w:proofErr w:type="gramStart"/>
      <w:r>
        <w:rPr>
          <w:rFonts w:ascii="Times New Roman" w:eastAsia="Times New Roman" w:hAnsi="Times New Roman" w:cs="Times New Roman"/>
          <w:color w:val="868484"/>
          <w:sz w:val="28"/>
          <w:szCs w:val="28"/>
          <w:lang w:eastAsia="tr-TR"/>
        </w:rPr>
        <w:t>Tahsilat</w:t>
      </w:r>
      <w:proofErr w:type="gramEnd"/>
      <w:r>
        <w:rPr>
          <w:rFonts w:ascii="Times New Roman" w:eastAsia="Times New Roman" w:hAnsi="Times New Roman" w:cs="Times New Roman"/>
          <w:color w:val="868484"/>
          <w:sz w:val="28"/>
          <w:szCs w:val="28"/>
          <w:lang w:eastAsia="tr-TR"/>
        </w:rPr>
        <w:t xml:space="preserve"> Memurluğuna yapılır.</w:t>
      </w:r>
    </w:p>
    <w:p w:rsidR="008B203C" w:rsidRDefault="008B203C" w:rsidP="008B203C">
      <w:pPr>
        <w:spacing w:after="100" w:afterAutospacing="1" w:line="240" w:lineRule="auto"/>
        <w:jc w:val="both"/>
        <w:rPr>
          <w:rFonts w:ascii="Times New Roman" w:eastAsia="Times New Roman" w:hAnsi="Times New Roman" w:cs="Times New Roman"/>
          <w:color w:val="868484"/>
          <w:sz w:val="28"/>
          <w:szCs w:val="28"/>
          <w:lang w:eastAsia="tr-TR"/>
        </w:rPr>
      </w:pPr>
      <w:proofErr w:type="gramStart"/>
      <w:r w:rsidRPr="008B203C">
        <w:rPr>
          <w:rFonts w:ascii="Times New Roman" w:eastAsia="Times New Roman" w:hAnsi="Times New Roman" w:cs="Times New Roman"/>
          <w:color w:val="868484"/>
          <w:sz w:val="28"/>
          <w:szCs w:val="28"/>
          <w:lang w:eastAsia="tr-TR"/>
        </w:rPr>
        <w:t>İskan</w:t>
      </w:r>
      <w:proofErr w:type="gramEnd"/>
      <w:r w:rsidRPr="008B203C">
        <w:rPr>
          <w:rFonts w:ascii="Times New Roman" w:eastAsia="Times New Roman" w:hAnsi="Times New Roman" w:cs="Times New Roman"/>
          <w:color w:val="868484"/>
          <w:sz w:val="28"/>
          <w:szCs w:val="28"/>
          <w:lang w:eastAsia="tr-TR"/>
        </w:rPr>
        <w:t xml:space="preserve"> Müracaatı: Yapı kullanma izin belgesi, inşaat ruhsatı, temel v</w:t>
      </w:r>
      <w:r>
        <w:rPr>
          <w:rFonts w:ascii="Times New Roman" w:eastAsia="Times New Roman" w:hAnsi="Times New Roman" w:cs="Times New Roman"/>
          <w:color w:val="868484"/>
          <w:sz w:val="28"/>
          <w:szCs w:val="28"/>
          <w:lang w:eastAsia="tr-TR"/>
        </w:rPr>
        <w:t xml:space="preserve">e temel üstü vizeleri yapılmış, </w:t>
      </w:r>
      <w:r w:rsidRPr="008B203C">
        <w:rPr>
          <w:rFonts w:ascii="Times New Roman" w:eastAsia="Times New Roman" w:hAnsi="Times New Roman" w:cs="Times New Roman"/>
          <w:color w:val="868484"/>
          <w:sz w:val="28"/>
          <w:szCs w:val="28"/>
          <w:lang w:eastAsia="tr-TR"/>
        </w:rPr>
        <w:t xml:space="preserve">ısı yalıtım raporu alınmış, projesine uygun yapılmış yapılara verilen bir belgedir. </w:t>
      </w:r>
      <w:proofErr w:type="gramStart"/>
      <w:r w:rsidRPr="008B203C">
        <w:rPr>
          <w:rFonts w:ascii="Times New Roman" w:eastAsia="Times New Roman" w:hAnsi="Times New Roman" w:cs="Times New Roman"/>
          <w:color w:val="868484"/>
          <w:sz w:val="28"/>
          <w:szCs w:val="28"/>
          <w:lang w:eastAsia="tr-TR"/>
        </w:rPr>
        <w:t>İskan</w:t>
      </w:r>
      <w:proofErr w:type="gramEnd"/>
      <w:r w:rsidRPr="008B203C">
        <w:rPr>
          <w:rFonts w:ascii="Times New Roman" w:eastAsia="Times New Roman" w:hAnsi="Times New Roman" w:cs="Times New Roman"/>
          <w:color w:val="868484"/>
          <w:sz w:val="28"/>
          <w:szCs w:val="28"/>
          <w:lang w:eastAsia="tr-TR"/>
        </w:rPr>
        <w:t xml:space="preserve"> müracaat formu ve harçları ile işleme başlanılır. Gerekli </w:t>
      </w:r>
      <w:r>
        <w:rPr>
          <w:rFonts w:ascii="Times New Roman" w:eastAsia="Times New Roman" w:hAnsi="Times New Roman" w:cs="Times New Roman"/>
          <w:color w:val="868484"/>
          <w:sz w:val="28"/>
          <w:szCs w:val="28"/>
          <w:lang w:eastAsia="tr-TR"/>
        </w:rPr>
        <w:t xml:space="preserve">yazışmalar sonucu </w:t>
      </w:r>
      <w:proofErr w:type="gramStart"/>
      <w:r>
        <w:rPr>
          <w:rFonts w:ascii="Times New Roman" w:eastAsia="Times New Roman" w:hAnsi="Times New Roman" w:cs="Times New Roman"/>
          <w:color w:val="868484"/>
          <w:sz w:val="28"/>
          <w:szCs w:val="28"/>
          <w:lang w:eastAsia="tr-TR"/>
        </w:rPr>
        <w:t>iskan</w:t>
      </w:r>
      <w:proofErr w:type="gramEnd"/>
      <w:r>
        <w:rPr>
          <w:rFonts w:ascii="Times New Roman" w:eastAsia="Times New Roman" w:hAnsi="Times New Roman" w:cs="Times New Roman"/>
          <w:color w:val="868484"/>
          <w:sz w:val="28"/>
          <w:szCs w:val="28"/>
          <w:lang w:eastAsia="tr-TR"/>
        </w:rPr>
        <w:t xml:space="preserve"> verilir</w:t>
      </w:r>
    </w:p>
    <w:p w:rsidR="008B203C" w:rsidRDefault="008B203C" w:rsidP="008B203C">
      <w:pPr>
        <w:spacing w:after="100" w:afterAutospacing="1" w:line="240" w:lineRule="auto"/>
        <w:jc w:val="both"/>
        <w:rPr>
          <w:rFonts w:ascii="Times New Roman" w:eastAsia="Times New Roman" w:hAnsi="Times New Roman" w:cs="Times New Roman"/>
          <w:b/>
          <w:color w:val="868484"/>
          <w:sz w:val="28"/>
          <w:szCs w:val="28"/>
          <w:lang w:eastAsia="tr-TR"/>
        </w:rPr>
      </w:pPr>
      <w:r w:rsidRPr="008B203C">
        <w:rPr>
          <w:rFonts w:ascii="Times New Roman" w:eastAsia="Times New Roman" w:hAnsi="Times New Roman" w:cs="Times New Roman"/>
          <w:b/>
          <w:color w:val="868484"/>
          <w:sz w:val="28"/>
          <w:szCs w:val="28"/>
          <w:lang w:eastAsia="tr-TR"/>
        </w:rPr>
        <w:t>İnşaat Ruhsatı Almak İçin Gerekli Belgeler Nelerdir?</w:t>
      </w:r>
    </w:p>
    <w:p w:rsidR="008B203C" w:rsidRPr="008B203C" w:rsidRDefault="008B203C" w:rsidP="008B203C">
      <w:pPr>
        <w:spacing w:after="100" w:afterAutospacing="1" w:line="240" w:lineRule="auto"/>
        <w:rPr>
          <w:rFonts w:ascii="Times New Roman" w:eastAsia="Times New Roman" w:hAnsi="Times New Roman" w:cs="Times New Roman"/>
          <w:b/>
          <w:color w:val="868484"/>
          <w:sz w:val="28"/>
          <w:szCs w:val="28"/>
          <w:lang w:eastAsia="tr-TR"/>
        </w:rPr>
      </w:pPr>
      <w:r w:rsidRPr="008B203C">
        <w:rPr>
          <w:rFonts w:ascii="Times New Roman" w:eastAsia="Times New Roman" w:hAnsi="Times New Roman" w:cs="Times New Roman"/>
          <w:color w:val="868484"/>
          <w:sz w:val="28"/>
          <w:szCs w:val="28"/>
          <w:lang w:eastAsia="tr-TR"/>
        </w:rPr>
        <w:lastRenderedPageBreak/>
        <w:t>1. Ruhsat talep dilekçesi</w:t>
      </w:r>
      <w:r w:rsidRPr="008B203C">
        <w:rPr>
          <w:rFonts w:ascii="Times New Roman" w:eastAsia="Times New Roman" w:hAnsi="Times New Roman" w:cs="Times New Roman"/>
          <w:color w:val="868484"/>
          <w:sz w:val="28"/>
          <w:szCs w:val="28"/>
          <w:lang w:eastAsia="tr-TR"/>
        </w:rPr>
        <w:br/>
        <w:t>2. Tapu sureti</w:t>
      </w:r>
      <w:r w:rsidRPr="008B203C">
        <w:rPr>
          <w:rFonts w:ascii="Times New Roman" w:eastAsia="Times New Roman" w:hAnsi="Times New Roman" w:cs="Times New Roman"/>
          <w:color w:val="868484"/>
          <w:sz w:val="28"/>
          <w:szCs w:val="28"/>
          <w:lang w:eastAsia="tr-TR"/>
        </w:rPr>
        <w:br/>
        <w:t xml:space="preserve">3. Mal sahiplerinin </w:t>
      </w:r>
      <w:proofErr w:type="gramStart"/>
      <w:r w:rsidRPr="008B203C">
        <w:rPr>
          <w:rFonts w:ascii="Times New Roman" w:eastAsia="Times New Roman" w:hAnsi="Times New Roman" w:cs="Times New Roman"/>
          <w:color w:val="868484"/>
          <w:sz w:val="28"/>
          <w:szCs w:val="28"/>
          <w:lang w:eastAsia="tr-TR"/>
        </w:rPr>
        <w:t>vekaletnamesi</w:t>
      </w:r>
      <w:proofErr w:type="gramEnd"/>
      <w:r w:rsidRPr="008B203C">
        <w:rPr>
          <w:rFonts w:ascii="Times New Roman" w:eastAsia="Times New Roman" w:hAnsi="Times New Roman" w:cs="Times New Roman"/>
          <w:color w:val="868484"/>
          <w:sz w:val="28"/>
          <w:szCs w:val="28"/>
          <w:lang w:eastAsia="tr-TR"/>
        </w:rPr>
        <w:t xml:space="preserve"> (Gerekli ise)</w:t>
      </w:r>
      <w:r w:rsidRPr="008B203C">
        <w:rPr>
          <w:rFonts w:ascii="Times New Roman" w:eastAsia="Times New Roman" w:hAnsi="Times New Roman" w:cs="Times New Roman"/>
          <w:color w:val="868484"/>
          <w:sz w:val="28"/>
          <w:szCs w:val="28"/>
          <w:lang w:eastAsia="tr-TR"/>
        </w:rPr>
        <w:br/>
        <w:t>4.  Aplikasyon Krokisi</w:t>
      </w:r>
      <w:r w:rsidRPr="008B203C">
        <w:rPr>
          <w:rFonts w:ascii="Times New Roman" w:eastAsia="Times New Roman" w:hAnsi="Times New Roman" w:cs="Times New Roman"/>
          <w:color w:val="868484"/>
          <w:sz w:val="28"/>
          <w:szCs w:val="28"/>
          <w:lang w:eastAsia="tr-TR"/>
        </w:rPr>
        <w:br/>
        <w:t>5. İmar Durumu (1 yıl süreli)</w:t>
      </w:r>
      <w:r w:rsidRPr="008B203C">
        <w:rPr>
          <w:rFonts w:ascii="Times New Roman" w:eastAsia="Times New Roman" w:hAnsi="Times New Roman" w:cs="Times New Roman"/>
          <w:color w:val="868484"/>
          <w:sz w:val="28"/>
          <w:szCs w:val="28"/>
          <w:lang w:eastAsia="tr-TR"/>
        </w:rPr>
        <w:br/>
        <w:t xml:space="preserve">6. İnşaat mühendisinin statik hesaplarına temel teşkil edecek </w:t>
      </w:r>
      <w:proofErr w:type="spellStart"/>
      <w:r w:rsidRPr="008B203C">
        <w:rPr>
          <w:rFonts w:ascii="Times New Roman" w:eastAsia="Times New Roman" w:hAnsi="Times New Roman" w:cs="Times New Roman"/>
          <w:color w:val="868484"/>
          <w:sz w:val="28"/>
          <w:szCs w:val="28"/>
          <w:lang w:eastAsia="tr-TR"/>
        </w:rPr>
        <w:t>jeoteknik</w:t>
      </w:r>
      <w:proofErr w:type="spellEnd"/>
      <w:r w:rsidRPr="008B203C">
        <w:rPr>
          <w:rFonts w:ascii="Times New Roman" w:eastAsia="Times New Roman" w:hAnsi="Times New Roman" w:cs="Times New Roman"/>
          <w:color w:val="868484"/>
          <w:sz w:val="28"/>
          <w:szCs w:val="28"/>
          <w:lang w:eastAsia="tr-TR"/>
        </w:rPr>
        <w:t xml:space="preserve"> zemin etüt raporu</w:t>
      </w:r>
      <w:r w:rsidRPr="008B203C">
        <w:rPr>
          <w:rFonts w:ascii="Times New Roman" w:eastAsia="Times New Roman" w:hAnsi="Times New Roman" w:cs="Times New Roman"/>
          <w:color w:val="868484"/>
          <w:sz w:val="28"/>
          <w:szCs w:val="28"/>
          <w:lang w:eastAsia="tr-TR"/>
        </w:rPr>
        <w:br/>
        <w:t>7. 3  Takım mimari proje</w:t>
      </w:r>
      <w:r w:rsidRPr="008B203C">
        <w:rPr>
          <w:rFonts w:ascii="Times New Roman" w:eastAsia="Times New Roman" w:hAnsi="Times New Roman" w:cs="Times New Roman"/>
          <w:color w:val="868484"/>
          <w:sz w:val="28"/>
          <w:szCs w:val="28"/>
          <w:lang w:eastAsia="tr-TR"/>
        </w:rPr>
        <w:br/>
        <w:t>8. 3 Takım Statik Proje</w:t>
      </w:r>
      <w:r w:rsidRPr="008B203C">
        <w:rPr>
          <w:rFonts w:ascii="Times New Roman" w:eastAsia="Times New Roman" w:hAnsi="Times New Roman" w:cs="Times New Roman"/>
          <w:color w:val="868484"/>
          <w:sz w:val="28"/>
          <w:szCs w:val="28"/>
          <w:lang w:eastAsia="tr-TR"/>
        </w:rPr>
        <w:br/>
        <w:t>9. 3 takım Elektrik Projesi</w:t>
      </w:r>
      <w:r w:rsidRPr="008B203C">
        <w:rPr>
          <w:rFonts w:ascii="Times New Roman" w:eastAsia="Times New Roman" w:hAnsi="Times New Roman" w:cs="Times New Roman"/>
          <w:color w:val="868484"/>
          <w:sz w:val="28"/>
          <w:szCs w:val="28"/>
          <w:lang w:eastAsia="tr-TR"/>
        </w:rPr>
        <w:br/>
        <w:t>10. 3 Takım Sıhhi Tesisat projesi</w:t>
      </w:r>
      <w:r w:rsidRPr="008B203C">
        <w:rPr>
          <w:rFonts w:ascii="Times New Roman" w:eastAsia="Times New Roman" w:hAnsi="Times New Roman" w:cs="Times New Roman"/>
          <w:color w:val="868484"/>
          <w:sz w:val="28"/>
          <w:szCs w:val="28"/>
          <w:lang w:eastAsia="tr-TR"/>
        </w:rPr>
        <w:br/>
        <w:t xml:space="preserve">11. 5 kat ve üstü binalar için asansör </w:t>
      </w:r>
      <w:proofErr w:type="spellStart"/>
      <w:r w:rsidRPr="008B203C">
        <w:rPr>
          <w:rFonts w:ascii="Times New Roman" w:eastAsia="Times New Roman" w:hAnsi="Times New Roman" w:cs="Times New Roman"/>
          <w:color w:val="868484"/>
          <w:sz w:val="28"/>
          <w:szCs w:val="28"/>
          <w:lang w:eastAsia="tr-TR"/>
        </w:rPr>
        <w:t>avan</w:t>
      </w:r>
      <w:proofErr w:type="spellEnd"/>
      <w:r w:rsidRPr="008B203C">
        <w:rPr>
          <w:rFonts w:ascii="Times New Roman" w:eastAsia="Times New Roman" w:hAnsi="Times New Roman" w:cs="Times New Roman"/>
          <w:color w:val="868484"/>
          <w:sz w:val="28"/>
          <w:szCs w:val="28"/>
          <w:lang w:eastAsia="tr-TR"/>
        </w:rPr>
        <w:t xml:space="preserve"> projesi</w:t>
      </w:r>
      <w:r w:rsidRPr="008B203C">
        <w:rPr>
          <w:rFonts w:ascii="Times New Roman" w:eastAsia="Times New Roman" w:hAnsi="Times New Roman" w:cs="Times New Roman"/>
          <w:color w:val="868484"/>
          <w:sz w:val="28"/>
          <w:szCs w:val="28"/>
          <w:lang w:eastAsia="tr-TR"/>
        </w:rPr>
        <w:br/>
        <w:t>12. Kaloriferli binalar için kalorifer tesisatı projesi</w:t>
      </w:r>
      <w:r w:rsidRPr="008B203C">
        <w:rPr>
          <w:rFonts w:ascii="Times New Roman" w:eastAsia="Times New Roman" w:hAnsi="Times New Roman" w:cs="Times New Roman"/>
          <w:color w:val="868484"/>
          <w:sz w:val="28"/>
          <w:szCs w:val="28"/>
          <w:lang w:eastAsia="tr-TR"/>
        </w:rPr>
        <w:br/>
        <w:t>13. Mühendislerin ilgili odalarından alacakları fenni mesullük taahhütnameleri ve proje müellifi sicil durum belgeleri.</w:t>
      </w:r>
    </w:p>
    <w:p w:rsidR="00B065F5" w:rsidRPr="008B203C" w:rsidRDefault="00B065F5" w:rsidP="008B203C">
      <w:pPr>
        <w:jc w:val="both"/>
        <w:rPr>
          <w:rFonts w:ascii="Times New Roman" w:hAnsi="Times New Roman" w:cs="Times New Roman"/>
          <w:sz w:val="28"/>
          <w:szCs w:val="28"/>
        </w:rPr>
      </w:pPr>
    </w:p>
    <w:sectPr w:rsidR="00B065F5" w:rsidRPr="008B203C" w:rsidSect="00B06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71792"/>
    <w:multiLevelType w:val="hybridMultilevel"/>
    <w:tmpl w:val="F29E5F24"/>
    <w:lvl w:ilvl="0" w:tplc="999203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203C"/>
    <w:rsid w:val="008B203C"/>
    <w:rsid w:val="00B065F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F5"/>
  </w:style>
  <w:style w:type="paragraph" w:styleId="Balk3">
    <w:name w:val="heading 3"/>
    <w:basedOn w:val="Normal"/>
    <w:link w:val="Balk3Char"/>
    <w:uiPriority w:val="9"/>
    <w:qFormat/>
    <w:rsid w:val="008B203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B203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B20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203C"/>
    <w:rPr>
      <w:b/>
      <w:bCs/>
    </w:rPr>
  </w:style>
  <w:style w:type="paragraph" w:styleId="ListeParagraf">
    <w:name w:val="List Paragraph"/>
    <w:basedOn w:val="Normal"/>
    <w:uiPriority w:val="34"/>
    <w:qFormat/>
    <w:rsid w:val="008B203C"/>
    <w:pPr>
      <w:ind w:left="720"/>
      <w:contextualSpacing/>
    </w:pPr>
  </w:style>
</w:styles>
</file>

<file path=word/webSettings.xml><?xml version="1.0" encoding="utf-8"?>
<w:webSettings xmlns:r="http://schemas.openxmlformats.org/officeDocument/2006/relationships" xmlns:w="http://schemas.openxmlformats.org/wordprocessingml/2006/main">
  <w:divs>
    <w:div w:id="792014759">
      <w:bodyDiv w:val="1"/>
      <w:marLeft w:val="0"/>
      <w:marRight w:val="0"/>
      <w:marTop w:val="0"/>
      <w:marBottom w:val="0"/>
      <w:divBdr>
        <w:top w:val="none" w:sz="0" w:space="0" w:color="auto"/>
        <w:left w:val="none" w:sz="0" w:space="0" w:color="auto"/>
        <w:bottom w:val="none" w:sz="0" w:space="0" w:color="auto"/>
        <w:right w:val="none" w:sz="0" w:space="0" w:color="auto"/>
      </w:divBdr>
      <w:divsChild>
        <w:div w:id="851409349">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2019-10-04T09:38:00Z</dcterms:created>
  <dcterms:modified xsi:type="dcterms:W3CDTF">2019-10-04T09:40:00Z</dcterms:modified>
</cp:coreProperties>
</file>