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1E" w:rsidRPr="00DC241E" w:rsidRDefault="00DC241E" w:rsidP="00DC241E">
      <w:pPr>
        <w:pBdr>
          <w:bottom w:val="single" w:sz="6" w:space="2" w:color="DDDDDD"/>
        </w:pBdr>
        <w:spacing w:after="150" w:line="240" w:lineRule="auto"/>
        <w:outlineLvl w:val="1"/>
        <w:rPr>
          <w:rFonts w:ascii="inherit" w:eastAsia="Times New Roman" w:hAnsi="inherit" w:cs="Times New Roman"/>
          <w:b/>
          <w:bCs/>
          <w:caps/>
          <w:sz w:val="36"/>
          <w:szCs w:val="36"/>
          <w:lang w:eastAsia="tr-TR"/>
        </w:rPr>
      </w:pPr>
      <w:r w:rsidRPr="00DC241E">
        <w:rPr>
          <w:rFonts w:ascii="inherit" w:eastAsia="Times New Roman" w:hAnsi="inherit" w:cs="Times New Roman"/>
          <w:b/>
          <w:bCs/>
          <w:caps/>
          <w:sz w:val="36"/>
          <w:szCs w:val="36"/>
          <w:lang w:eastAsia="tr-TR"/>
        </w:rPr>
        <w:fldChar w:fldCharType="begin"/>
      </w:r>
      <w:r w:rsidRPr="00DC241E">
        <w:rPr>
          <w:rFonts w:ascii="inherit" w:eastAsia="Times New Roman" w:hAnsi="inherit" w:cs="Times New Roman"/>
          <w:b/>
          <w:bCs/>
          <w:caps/>
          <w:sz w:val="36"/>
          <w:szCs w:val="36"/>
          <w:lang w:eastAsia="tr-TR"/>
        </w:rPr>
        <w:instrText xml:space="preserve"> HYPERLINK "https://www.tkgm.gov.tr/tr/icerik/yabancilarin-tasinmaz-edinim-rehberi" </w:instrText>
      </w:r>
      <w:r w:rsidRPr="00DC241E">
        <w:rPr>
          <w:rFonts w:ascii="inherit" w:eastAsia="Times New Roman" w:hAnsi="inherit" w:cs="Times New Roman"/>
          <w:b/>
          <w:bCs/>
          <w:caps/>
          <w:sz w:val="36"/>
          <w:szCs w:val="36"/>
          <w:lang w:eastAsia="tr-TR"/>
        </w:rPr>
        <w:fldChar w:fldCharType="separate"/>
      </w:r>
      <w:r w:rsidRPr="00DC241E">
        <w:rPr>
          <w:rFonts w:ascii="inherit" w:eastAsia="Times New Roman" w:hAnsi="inherit" w:cs="Times New Roman"/>
          <w:b/>
          <w:bCs/>
          <w:caps/>
          <w:color w:val="337AB7"/>
          <w:sz w:val="29"/>
          <w:lang w:eastAsia="tr-TR"/>
        </w:rPr>
        <w:t>YABANCILARIN TAŞINMAZ EDİNİM REHBERİ</w:t>
      </w:r>
      <w:r w:rsidRPr="00DC241E">
        <w:rPr>
          <w:rFonts w:ascii="inherit" w:eastAsia="Times New Roman" w:hAnsi="inherit" w:cs="Times New Roman"/>
          <w:b/>
          <w:bCs/>
          <w:caps/>
          <w:sz w:val="36"/>
          <w:szCs w:val="36"/>
          <w:lang w:eastAsia="tr-TR"/>
        </w:rPr>
        <w:fldChar w:fldCharType="end"/>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TÜRKİYE’DE YABANCILARIN TAŞINMAZ EDİNİMİ REHBERİ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Bu rehber, ülkemizde taşınmaz edinmek isteyen yabancı uyruklu kişilere yardımcı olmak amacıyla hazırlanmıştır. Bununla beraber,  bu rehber gerekli profesyonel danışmanlık hizmetlerini ikame etmemektedir.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1.Hukuki temel:</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2644 sayılı Tapu Kanunu’nun 18 Mayıs 2012 tarihinde yürürlüğe giren 6302 sayılı Kanun ile değişik 35. Maddesi uyarınca, yabancı uyruklu gerçek kişilerin ülkemizde taşınmaz edinmesinde </w:t>
      </w:r>
      <w:r w:rsidRPr="00DC241E">
        <w:rPr>
          <w:rFonts w:ascii="Times New Roman" w:eastAsia="Times New Roman" w:hAnsi="Times New Roman" w:cs="Times New Roman"/>
          <w:color w:val="333333"/>
          <w:sz w:val="27"/>
          <w:szCs w:val="27"/>
          <w:u w:val="single"/>
          <w:lang w:eastAsia="tr-TR"/>
        </w:rPr>
        <w:t>karşılıklılık</w:t>
      </w:r>
      <w:r w:rsidRPr="00DC241E">
        <w:rPr>
          <w:rFonts w:ascii="Times New Roman" w:eastAsia="Times New Roman" w:hAnsi="Times New Roman" w:cs="Times New Roman"/>
          <w:color w:val="333333"/>
          <w:sz w:val="27"/>
          <w:szCs w:val="27"/>
          <w:lang w:eastAsia="tr-TR"/>
        </w:rPr>
        <w:t> şartı kaldırılmıştır.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Ülkemizde hangi ülke vatandaşlarının  taşınmaz ve sınırlı ayni hak ediniminin mümkün olduğu konusunda Türkiye Cumhuriyeti Büyükelçilikleri/Konsoloslukları ve Tapu ve Kadastro Genel Müdürlüğü (Yabancı İşler Dairesi Başkanlığı)’</w:t>
      </w:r>
      <w:proofErr w:type="spellStart"/>
      <w:r w:rsidRPr="00DC241E">
        <w:rPr>
          <w:rFonts w:ascii="Times New Roman" w:eastAsia="Times New Roman" w:hAnsi="Times New Roman" w:cs="Times New Roman"/>
          <w:color w:val="333333"/>
          <w:sz w:val="27"/>
          <w:szCs w:val="27"/>
          <w:lang w:eastAsia="tr-TR"/>
        </w:rPr>
        <w:t>ndan</w:t>
      </w:r>
      <w:proofErr w:type="spellEnd"/>
      <w:r w:rsidRPr="00DC241E">
        <w:rPr>
          <w:rFonts w:ascii="Times New Roman" w:eastAsia="Times New Roman" w:hAnsi="Times New Roman" w:cs="Times New Roman"/>
          <w:color w:val="333333"/>
          <w:sz w:val="27"/>
          <w:szCs w:val="27"/>
          <w:lang w:eastAsia="tr-TR"/>
        </w:rPr>
        <w:t xml:space="preserve"> ve Tapu Müdürlükleri'nden     bilgi alınabilir.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Yabancı uyruklu gerçek kişiler, kanuni sınırlamalara uyulmak kaydıyla, ülkemizde </w:t>
      </w:r>
      <w:r w:rsidRPr="00DC241E">
        <w:rPr>
          <w:rFonts w:ascii="Times New Roman" w:eastAsia="Times New Roman" w:hAnsi="Times New Roman" w:cs="Times New Roman"/>
          <w:color w:val="333333"/>
          <w:sz w:val="27"/>
          <w:szCs w:val="27"/>
          <w:u w:val="single"/>
          <w:lang w:eastAsia="tr-TR"/>
        </w:rPr>
        <w:t>nitelik</w:t>
      </w:r>
      <w:r w:rsidRPr="00DC241E">
        <w:rPr>
          <w:rFonts w:ascii="Times New Roman" w:eastAsia="Times New Roman" w:hAnsi="Times New Roman" w:cs="Times New Roman"/>
          <w:color w:val="333333"/>
          <w:sz w:val="27"/>
          <w:szCs w:val="27"/>
          <w:lang w:eastAsia="tr-TR"/>
        </w:rPr>
        <w:t> bakımından her türlü taşınmaz (Konut, İşyeri, Arsa, Tarla) edinebilmektedir.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Yabancı uyruklu gerçek kişiler, satın aldıkları </w:t>
      </w:r>
      <w:r w:rsidRPr="00DC241E">
        <w:rPr>
          <w:rFonts w:ascii="Times New Roman" w:eastAsia="Times New Roman" w:hAnsi="Times New Roman" w:cs="Times New Roman"/>
          <w:color w:val="333333"/>
          <w:sz w:val="27"/>
          <w:szCs w:val="27"/>
          <w:u w:val="single"/>
          <w:lang w:eastAsia="tr-TR"/>
        </w:rPr>
        <w:t>yapısız</w:t>
      </w:r>
      <w:r w:rsidRPr="00DC241E">
        <w:rPr>
          <w:rFonts w:ascii="Times New Roman" w:eastAsia="Times New Roman" w:hAnsi="Times New Roman" w:cs="Times New Roman"/>
          <w:color w:val="333333"/>
          <w:sz w:val="27"/>
          <w:szCs w:val="27"/>
          <w:lang w:eastAsia="tr-TR"/>
        </w:rPr>
        <w:t> taşınmazda (Arsa, Tarla) geliştireceği projeyi </w:t>
      </w:r>
      <w:r w:rsidRPr="00DC241E">
        <w:rPr>
          <w:rFonts w:ascii="Times New Roman" w:eastAsia="Times New Roman" w:hAnsi="Times New Roman" w:cs="Times New Roman"/>
          <w:color w:val="333333"/>
          <w:sz w:val="27"/>
          <w:szCs w:val="27"/>
          <w:u w:val="single"/>
          <w:lang w:eastAsia="tr-TR"/>
        </w:rPr>
        <w:t>iki yıl</w:t>
      </w:r>
      <w:r w:rsidRPr="00DC241E">
        <w:rPr>
          <w:rFonts w:ascii="Times New Roman" w:eastAsia="Times New Roman" w:hAnsi="Times New Roman" w:cs="Times New Roman"/>
          <w:color w:val="333333"/>
          <w:sz w:val="27"/>
          <w:szCs w:val="27"/>
          <w:lang w:eastAsia="tr-TR"/>
        </w:rPr>
        <w:t> içinde ilgili Bakanlığın (Belediye, Tarım İl Müdürlüğü) onayına sunmak zorundadır.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 2.Sözleşmenin şekli: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Türkiye’de yürürlükteki mevzuata göre, taşınmaz mülkiyetinin devri Tapu Müdürlüklerinde imzalanacak </w:t>
      </w:r>
      <w:r w:rsidRPr="00DC241E">
        <w:rPr>
          <w:rFonts w:ascii="Times New Roman" w:eastAsia="Times New Roman" w:hAnsi="Times New Roman" w:cs="Times New Roman"/>
          <w:color w:val="333333"/>
          <w:sz w:val="27"/>
          <w:szCs w:val="27"/>
          <w:u w:val="single"/>
          <w:lang w:eastAsia="tr-TR"/>
        </w:rPr>
        <w:t>resmi senet ve tescil</w:t>
      </w:r>
      <w:r w:rsidRPr="00DC241E">
        <w:rPr>
          <w:rFonts w:ascii="Times New Roman" w:eastAsia="Times New Roman" w:hAnsi="Times New Roman" w:cs="Times New Roman"/>
          <w:color w:val="333333"/>
          <w:sz w:val="27"/>
          <w:szCs w:val="27"/>
          <w:lang w:eastAsia="tr-TR"/>
        </w:rPr>
        <w:t> ile mümkündür.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Noter huzurunda “satış vaadi sözleşmesi” imzalanması mümkündür. Ancak noter huzurunda imzalanan “satış vaadi sözleşmesi” veya harici satış sözleşmesi ile taşınmaz mülkiyetinin kazanılması </w:t>
      </w:r>
      <w:r w:rsidRPr="00DC241E">
        <w:rPr>
          <w:rFonts w:ascii="Times New Roman" w:eastAsia="Times New Roman" w:hAnsi="Times New Roman" w:cs="Times New Roman"/>
          <w:b/>
          <w:bCs/>
          <w:color w:val="333333"/>
          <w:sz w:val="27"/>
          <w:u w:val="single"/>
          <w:lang w:eastAsia="tr-TR"/>
        </w:rPr>
        <w:t>mümkün değildir.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w:t>
      </w:r>
      <w:r w:rsidRPr="00DC241E">
        <w:rPr>
          <w:rFonts w:ascii="Times New Roman" w:eastAsia="Times New Roman" w:hAnsi="Times New Roman" w:cs="Times New Roman"/>
          <w:b/>
          <w:bCs/>
          <w:color w:val="333333"/>
          <w:sz w:val="27"/>
          <w:lang w:eastAsia="tr-TR"/>
        </w:rPr>
        <w:t>3. Yabancıların taşınmaz ediniminde kanuni sınırlamalar: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a)</w:t>
      </w:r>
      <w:r w:rsidRPr="00DC241E">
        <w:rPr>
          <w:rFonts w:ascii="Times New Roman" w:eastAsia="Times New Roman" w:hAnsi="Times New Roman" w:cs="Times New Roman"/>
          <w:color w:val="333333"/>
          <w:sz w:val="27"/>
          <w:szCs w:val="27"/>
          <w:lang w:eastAsia="tr-TR"/>
        </w:rPr>
        <w:t> Ülke genelinde, yabancı uyruklu bir gerçek kişi, en fazla </w:t>
      </w:r>
      <w:r w:rsidRPr="00DC241E">
        <w:rPr>
          <w:rFonts w:ascii="Times New Roman" w:eastAsia="Times New Roman" w:hAnsi="Times New Roman" w:cs="Times New Roman"/>
          <w:color w:val="333333"/>
          <w:sz w:val="27"/>
          <w:szCs w:val="27"/>
          <w:u w:val="single"/>
          <w:lang w:eastAsia="tr-TR"/>
        </w:rPr>
        <w:t>30 hektar</w:t>
      </w:r>
      <w:r w:rsidRPr="00DC241E">
        <w:rPr>
          <w:rFonts w:ascii="Times New Roman" w:eastAsia="Times New Roman" w:hAnsi="Times New Roman" w:cs="Times New Roman"/>
          <w:color w:val="333333"/>
          <w:sz w:val="27"/>
          <w:szCs w:val="27"/>
          <w:lang w:eastAsia="tr-TR"/>
        </w:rPr>
        <w:t> taşınmaz satın alabilir ve sınırlı ayni hak edinebilir.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1"/>
          <w:lang w:eastAsia="tr-TR"/>
        </w:rPr>
        <w:t>b)</w:t>
      </w:r>
      <w:r w:rsidRPr="00DC241E">
        <w:rPr>
          <w:rFonts w:ascii="Arial" w:eastAsia="Times New Roman" w:hAnsi="Arial" w:cs="Arial"/>
          <w:color w:val="333333"/>
          <w:sz w:val="21"/>
          <w:szCs w:val="21"/>
          <w:lang w:eastAsia="tr-TR"/>
        </w:rPr>
        <w:t> </w:t>
      </w:r>
      <w:r w:rsidRPr="00DC241E">
        <w:rPr>
          <w:rFonts w:ascii="Times New Roman" w:eastAsia="Times New Roman" w:hAnsi="Times New Roman" w:cs="Times New Roman"/>
          <w:color w:val="333333"/>
          <w:sz w:val="24"/>
          <w:szCs w:val="24"/>
          <w:lang w:eastAsia="tr-TR"/>
        </w:rPr>
        <w:t>Askeri yasak ve güvenlik bölgeleri ölçüm çalışmaları biten </w:t>
      </w:r>
      <w:r w:rsidRPr="00DC241E">
        <w:rPr>
          <w:rFonts w:ascii="Times New Roman" w:eastAsia="Times New Roman" w:hAnsi="Times New Roman" w:cs="Times New Roman"/>
          <w:b/>
          <w:bCs/>
          <w:color w:val="333333"/>
          <w:sz w:val="24"/>
          <w:szCs w:val="24"/>
          <w:lang w:eastAsia="tr-TR"/>
        </w:rPr>
        <w:t>81 </w:t>
      </w:r>
      <w:r w:rsidRPr="00DC241E">
        <w:rPr>
          <w:rFonts w:ascii="Times New Roman" w:eastAsia="Times New Roman" w:hAnsi="Times New Roman" w:cs="Times New Roman"/>
          <w:color w:val="333333"/>
          <w:sz w:val="24"/>
          <w:szCs w:val="24"/>
          <w:lang w:eastAsia="tr-TR"/>
        </w:rPr>
        <w:t>ilimizde taşınmazın askeri yasak ve güvenlik bölgeleri dışında kalıp kalmadığının Tapu Müdürlüğü tarafından yetkili komutanlığa sorulması ve edinim için olumlu cevap alınması gerekliliği (</w:t>
      </w:r>
      <w:r w:rsidRPr="00DC241E">
        <w:rPr>
          <w:rFonts w:ascii="Times New Roman" w:eastAsia="Times New Roman" w:hAnsi="Times New Roman" w:cs="Times New Roman"/>
          <w:b/>
          <w:bCs/>
          <w:color w:val="333333"/>
          <w:sz w:val="24"/>
          <w:szCs w:val="24"/>
          <w:lang w:eastAsia="tr-TR"/>
        </w:rPr>
        <w:t>Bazı ilçeler HARİÇ</w:t>
      </w:r>
      <w:r w:rsidRPr="00DC241E">
        <w:rPr>
          <w:rFonts w:ascii="Times New Roman" w:eastAsia="Times New Roman" w:hAnsi="Times New Roman" w:cs="Times New Roman"/>
          <w:color w:val="333333"/>
          <w:sz w:val="24"/>
          <w:szCs w:val="24"/>
          <w:lang w:eastAsia="tr-TR"/>
        </w:rPr>
        <w:t>) kaldırılmıştır.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c)</w:t>
      </w:r>
      <w:r w:rsidRPr="00DC241E">
        <w:rPr>
          <w:rFonts w:ascii="Times New Roman" w:eastAsia="Times New Roman" w:hAnsi="Times New Roman" w:cs="Times New Roman"/>
          <w:color w:val="333333"/>
          <w:sz w:val="27"/>
          <w:szCs w:val="27"/>
          <w:lang w:eastAsia="tr-TR"/>
        </w:rPr>
        <w:t>Yabancı uyruklu gerçek kişiler, özel mülkiyete konu ilçe yüz ölçümünün  %10’una kadar taşınmaz ve sınırlı ayni hak edinebilir.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d</w:t>
      </w:r>
      <w:r w:rsidRPr="00DC241E">
        <w:rPr>
          <w:rFonts w:ascii="Times New Roman" w:eastAsia="Times New Roman" w:hAnsi="Times New Roman" w:cs="Times New Roman"/>
          <w:color w:val="333333"/>
          <w:sz w:val="27"/>
          <w:szCs w:val="27"/>
          <w:lang w:eastAsia="tr-TR"/>
        </w:rPr>
        <w:t xml:space="preserve">)Gerçek kişilerle yabancı ülkelerde kendi mevzuatlarına göre kurulan tüzel kişiliğe sahip ticaret şirketleri lehine taşınmaz </w:t>
      </w:r>
      <w:proofErr w:type="spellStart"/>
      <w:r w:rsidRPr="00DC241E">
        <w:rPr>
          <w:rFonts w:ascii="Times New Roman" w:eastAsia="Times New Roman" w:hAnsi="Times New Roman" w:cs="Times New Roman"/>
          <w:color w:val="333333"/>
          <w:sz w:val="27"/>
          <w:szCs w:val="27"/>
          <w:lang w:eastAsia="tr-TR"/>
        </w:rPr>
        <w:t>rehni</w:t>
      </w:r>
      <w:proofErr w:type="spellEnd"/>
      <w:r w:rsidRPr="00DC241E">
        <w:rPr>
          <w:rFonts w:ascii="Times New Roman" w:eastAsia="Times New Roman" w:hAnsi="Times New Roman" w:cs="Times New Roman"/>
          <w:color w:val="333333"/>
          <w:sz w:val="27"/>
          <w:szCs w:val="27"/>
          <w:lang w:eastAsia="tr-TR"/>
        </w:rPr>
        <w:t xml:space="preserve"> tesisinde kanuni sınırlamalar uygulanmaz.</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lastRenderedPageBreak/>
        <w:t>e)</w:t>
      </w:r>
      <w:r w:rsidRPr="00DC241E">
        <w:rPr>
          <w:rFonts w:ascii="Times New Roman" w:eastAsia="Times New Roman" w:hAnsi="Times New Roman" w:cs="Times New Roman"/>
          <w:color w:val="333333"/>
          <w:sz w:val="27"/>
          <w:szCs w:val="27"/>
          <w:lang w:eastAsia="tr-TR"/>
        </w:rPr>
        <w:t>Kanun hükümlerine aykırı olarak edinilen; edinim amacına aykırı kullanıldığı ilgili Bakanlık ve idarelerce tespit edilen; proje şartıyla satın almalarda süresi içinde ilgili Bakanlığa başvurulmayan veya süresi içinde projeleri gerçekleştirilmeyen; taşınmazlar tasfiye hükümlerine tabidir.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4. Başvuru ve izlenen yöntem:</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Alıcının ''Ülkemizde Taşınmaz ve Sınırlı Ayni Hak Edinebilen Ülke Vatandaşlarından olması ve Edinim Şartları''</w:t>
      </w:r>
      <w:proofErr w:type="spellStart"/>
      <w:r w:rsidRPr="00DC241E">
        <w:rPr>
          <w:rFonts w:ascii="Times New Roman" w:eastAsia="Times New Roman" w:hAnsi="Times New Roman" w:cs="Times New Roman"/>
          <w:color w:val="333333"/>
          <w:sz w:val="27"/>
          <w:szCs w:val="27"/>
          <w:lang w:eastAsia="tr-TR"/>
        </w:rPr>
        <w:t>nı</w:t>
      </w:r>
      <w:proofErr w:type="spellEnd"/>
      <w:r w:rsidRPr="00DC241E">
        <w:rPr>
          <w:rFonts w:ascii="Times New Roman" w:eastAsia="Times New Roman" w:hAnsi="Times New Roman" w:cs="Times New Roman"/>
          <w:color w:val="333333"/>
          <w:sz w:val="27"/>
          <w:szCs w:val="27"/>
          <w:lang w:eastAsia="tr-TR"/>
        </w:rPr>
        <w:t xml:space="preserve"> taşıması gerekmektedir.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 Başvuru:</w:t>
      </w:r>
      <w:r w:rsidRPr="00DC241E">
        <w:rPr>
          <w:rFonts w:ascii="Arial" w:eastAsia="Times New Roman" w:hAnsi="Arial" w:cs="Arial"/>
          <w:color w:val="333333"/>
          <w:sz w:val="21"/>
          <w:szCs w:val="21"/>
          <w:lang w:eastAsia="tr-TR"/>
        </w:rPr>
        <w:br/>
      </w:r>
      <w:r w:rsidRPr="00DC241E">
        <w:rPr>
          <w:rFonts w:ascii="Times New Roman" w:eastAsia="Times New Roman" w:hAnsi="Times New Roman" w:cs="Times New Roman"/>
          <w:color w:val="333333"/>
          <w:sz w:val="27"/>
          <w:szCs w:val="27"/>
          <w:lang w:eastAsia="tr-TR"/>
        </w:rPr>
        <w:t>   Taşınmaz maliki veya yetkili temsilcisinin, Tapu Müdürlüğü’ne ön başvuru yapması gerekir.</w:t>
      </w:r>
      <w:r w:rsidRPr="00DC241E">
        <w:rPr>
          <w:rFonts w:ascii="Arial" w:eastAsia="Times New Roman" w:hAnsi="Arial" w:cs="Arial"/>
          <w:color w:val="333333"/>
          <w:sz w:val="21"/>
          <w:szCs w:val="21"/>
          <w:lang w:eastAsia="tr-TR"/>
        </w:rPr>
        <w:br/>
      </w:r>
      <w:r w:rsidRPr="00DC241E">
        <w:rPr>
          <w:rFonts w:ascii="Times New Roman" w:eastAsia="Times New Roman" w:hAnsi="Times New Roman" w:cs="Times New Roman"/>
          <w:color w:val="333333"/>
          <w:sz w:val="27"/>
          <w:szCs w:val="27"/>
          <w:lang w:eastAsia="tr-TR"/>
        </w:rPr>
        <w:t>(Ön başvurular genellikle öğle tatilinden önce, Tapu Müdürlüğü’nde sıra numarası alınarak yapılır.)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Ön başvuru koşullarında eksiklik olması ve tamamlanabilecek durumda olması halinde ön başvuru dosyası bekletilmektedir.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w:t>
      </w:r>
      <w:r w:rsidRPr="00DC241E">
        <w:rPr>
          <w:rFonts w:ascii="Times New Roman" w:eastAsia="Times New Roman" w:hAnsi="Times New Roman" w:cs="Times New Roman"/>
          <w:b/>
          <w:bCs/>
          <w:color w:val="333333"/>
          <w:sz w:val="27"/>
          <w:lang w:eastAsia="tr-TR"/>
        </w:rPr>
        <w:t>Online Başvuru:</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  </w:t>
      </w:r>
      <w:r w:rsidRPr="00DC241E">
        <w:rPr>
          <w:rFonts w:ascii="Times New Roman" w:eastAsia="Times New Roman" w:hAnsi="Times New Roman" w:cs="Times New Roman"/>
          <w:color w:val="333333"/>
          <w:sz w:val="27"/>
          <w:szCs w:val="27"/>
          <w:lang w:eastAsia="tr-TR"/>
        </w:rPr>
        <w:t>Türkiye Cumhuriyeti vatandaşları,  (</w:t>
      </w:r>
      <w:hyperlink r:id="rId4" w:history="1">
        <w:r w:rsidRPr="00DC241E">
          <w:rPr>
            <w:rFonts w:ascii="Times New Roman" w:eastAsia="Times New Roman" w:hAnsi="Times New Roman" w:cs="Times New Roman"/>
            <w:b/>
            <w:bCs/>
            <w:color w:val="337AB7"/>
            <w:sz w:val="27"/>
            <w:lang w:eastAsia="tr-TR"/>
          </w:rPr>
          <w:t>http://turkiye.gov.tr</w:t>
        </w:r>
      </w:hyperlink>
      <w:r w:rsidRPr="00DC241E">
        <w:rPr>
          <w:rFonts w:ascii="Times New Roman" w:eastAsia="Times New Roman" w:hAnsi="Times New Roman" w:cs="Times New Roman"/>
          <w:color w:val="333333"/>
          <w:sz w:val="27"/>
          <w:szCs w:val="27"/>
          <w:lang w:eastAsia="tr-TR"/>
        </w:rPr>
        <w:t>) veya Tapu ve Kadastro Genel Müdürlüğü</w:t>
      </w:r>
      <w:r w:rsidRPr="00DC241E">
        <w:rPr>
          <w:rFonts w:ascii="Times New Roman" w:eastAsia="Times New Roman" w:hAnsi="Times New Roman" w:cs="Times New Roman"/>
          <w:color w:val="333333"/>
          <w:sz w:val="24"/>
          <w:szCs w:val="24"/>
          <w:lang w:eastAsia="tr-TR"/>
        </w:rPr>
        <w:t> </w:t>
      </w:r>
      <w:r w:rsidRPr="00DC241E">
        <w:rPr>
          <w:rFonts w:ascii="Arial" w:eastAsia="Times New Roman" w:hAnsi="Arial" w:cs="Arial"/>
          <w:color w:val="333333"/>
          <w:sz w:val="24"/>
          <w:szCs w:val="24"/>
          <w:lang w:eastAsia="tr-TR"/>
        </w:rPr>
        <w:t>(</w:t>
      </w:r>
      <w:hyperlink r:id="rId5" w:history="1">
        <w:r w:rsidRPr="00DC241E">
          <w:rPr>
            <w:rFonts w:ascii="Times New Roman" w:eastAsia="Times New Roman" w:hAnsi="Times New Roman" w:cs="Times New Roman"/>
            <w:b/>
            <w:bCs/>
            <w:color w:val="337AB7"/>
            <w:sz w:val="24"/>
            <w:szCs w:val="24"/>
            <w:lang w:eastAsia="tr-TR"/>
          </w:rPr>
          <w:t>https://randevu.tkgm.gov.tr/</w:t>
        </w:r>
      </w:hyperlink>
      <w:r w:rsidRPr="00DC241E">
        <w:rPr>
          <w:rFonts w:ascii="Arial" w:eastAsia="Times New Roman" w:hAnsi="Arial" w:cs="Arial"/>
          <w:color w:val="333333"/>
          <w:sz w:val="24"/>
          <w:szCs w:val="24"/>
          <w:lang w:eastAsia="tr-TR"/>
        </w:rPr>
        <w:t>)</w:t>
      </w:r>
      <w:r w:rsidRPr="00DC241E">
        <w:rPr>
          <w:rFonts w:ascii="Times New Roman" w:eastAsia="Times New Roman" w:hAnsi="Times New Roman" w:cs="Times New Roman"/>
          <w:color w:val="333333"/>
          <w:sz w:val="27"/>
          <w:szCs w:val="27"/>
          <w:lang w:eastAsia="tr-TR"/>
        </w:rPr>
        <w:t> randevu sisteminden sıra numarası alabilir.</w:t>
      </w:r>
      <w:r w:rsidRPr="00DC241E">
        <w:rPr>
          <w:rFonts w:ascii="Arial" w:eastAsia="Times New Roman" w:hAnsi="Arial" w:cs="Arial"/>
          <w:color w:val="333333"/>
          <w:sz w:val="21"/>
          <w:szCs w:val="21"/>
          <w:lang w:eastAsia="tr-TR"/>
        </w:rPr>
        <w:t> </w:t>
      </w:r>
      <w:r w:rsidRPr="00DC241E">
        <w:rPr>
          <w:rFonts w:ascii="Times New Roman" w:eastAsia="Times New Roman" w:hAnsi="Times New Roman" w:cs="Times New Roman"/>
          <w:color w:val="333333"/>
          <w:sz w:val="21"/>
          <w:szCs w:val="21"/>
          <w:lang w:eastAsia="tr-TR"/>
        </w:rPr>
        <w:t>Ayrıca </w:t>
      </w:r>
      <w:r w:rsidRPr="00DC241E">
        <w:rPr>
          <w:rFonts w:ascii="Times New Roman" w:eastAsia="Times New Roman" w:hAnsi="Times New Roman" w:cs="Times New Roman"/>
          <w:b/>
          <w:bCs/>
          <w:color w:val="333333"/>
          <w:sz w:val="21"/>
          <w:lang w:eastAsia="tr-TR"/>
        </w:rPr>
        <w:t>ALO 181</w:t>
      </w:r>
      <w:r w:rsidRPr="00DC241E">
        <w:rPr>
          <w:rFonts w:ascii="Times New Roman" w:eastAsia="Times New Roman" w:hAnsi="Times New Roman" w:cs="Times New Roman"/>
          <w:color w:val="333333"/>
          <w:sz w:val="21"/>
          <w:szCs w:val="21"/>
          <w:lang w:eastAsia="tr-TR"/>
        </w:rPr>
        <w:t> hattı ve Yurtdışından arayan Vatandaşlarımız </w:t>
      </w:r>
      <w:r w:rsidRPr="00DC241E">
        <w:rPr>
          <w:rFonts w:ascii="Times New Roman" w:eastAsia="Times New Roman" w:hAnsi="Times New Roman" w:cs="Times New Roman"/>
          <w:b/>
          <w:bCs/>
          <w:color w:val="333333"/>
          <w:sz w:val="21"/>
          <w:lang w:eastAsia="tr-TR"/>
        </w:rPr>
        <w:t>90312.593 99 00</w:t>
      </w:r>
      <w:r w:rsidRPr="00DC241E">
        <w:rPr>
          <w:rFonts w:ascii="Times New Roman" w:eastAsia="Times New Roman" w:hAnsi="Times New Roman" w:cs="Times New Roman"/>
          <w:color w:val="333333"/>
          <w:sz w:val="21"/>
          <w:szCs w:val="21"/>
          <w:lang w:eastAsia="tr-TR"/>
        </w:rPr>
        <w:t> </w:t>
      </w:r>
      <w:proofErr w:type="spellStart"/>
      <w:r w:rsidRPr="00DC241E">
        <w:rPr>
          <w:rFonts w:ascii="Times New Roman" w:eastAsia="Times New Roman" w:hAnsi="Times New Roman" w:cs="Times New Roman"/>
          <w:color w:val="333333"/>
          <w:sz w:val="21"/>
          <w:szCs w:val="21"/>
          <w:lang w:eastAsia="tr-TR"/>
        </w:rPr>
        <w:t>nolu</w:t>
      </w:r>
      <w:proofErr w:type="spellEnd"/>
      <w:r w:rsidRPr="00DC241E">
        <w:rPr>
          <w:rFonts w:ascii="Times New Roman" w:eastAsia="Times New Roman" w:hAnsi="Times New Roman" w:cs="Times New Roman"/>
          <w:color w:val="333333"/>
          <w:sz w:val="21"/>
          <w:szCs w:val="21"/>
          <w:lang w:eastAsia="tr-TR"/>
        </w:rPr>
        <w:t xml:space="preserve"> hat ile de randevu alabilmektedir.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Gerekli belgeler: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a)</w:t>
      </w:r>
      <w:r w:rsidRPr="00DC241E">
        <w:rPr>
          <w:rFonts w:ascii="Times New Roman" w:eastAsia="Times New Roman" w:hAnsi="Times New Roman" w:cs="Times New Roman"/>
          <w:color w:val="333333"/>
          <w:sz w:val="27"/>
          <w:szCs w:val="27"/>
          <w:lang w:eastAsia="tr-TR"/>
        </w:rPr>
        <w:t>Taşınmazın Tapu Senedi Belgesi veya köy/mahalle, ada, parsel, bina, bağımsız bölüm bilgisi,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b)</w:t>
      </w:r>
      <w:r w:rsidRPr="00DC241E">
        <w:rPr>
          <w:rFonts w:ascii="Times New Roman" w:eastAsia="Times New Roman" w:hAnsi="Times New Roman" w:cs="Times New Roman"/>
          <w:color w:val="333333"/>
          <w:sz w:val="27"/>
          <w:szCs w:val="27"/>
          <w:lang w:eastAsia="tr-TR"/>
        </w:rPr>
        <w:t>Kimlik belgesi veya pasaport (Gerektiğinde tercümesi ile birlikte),</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c)</w:t>
      </w:r>
      <w:r w:rsidRPr="00DC241E">
        <w:rPr>
          <w:rFonts w:ascii="Times New Roman" w:eastAsia="Times New Roman" w:hAnsi="Times New Roman" w:cs="Times New Roman"/>
          <w:color w:val="333333"/>
          <w:sz w:val="27"/>
          <w:szCs w:val="27"/>
          <w:lang w:eastAsia="tr-TR"/>
        </w:rPr>
        <w:t> İlgili Belediyeden, taşınmazın </w:t>
      </w:r>
      <w:r w:rsidRPr="00DC241E">
        <w:rPr>
          <w:rFonts w:ascii="Times New Roman" w:eastAsia="Times New Roman" w:hAnsi="Times New Roman" w:cs="Times New Roman"/>
          <w:color w:val="333333"/>
          <w:sz w:val="27"/>
          <w:szCs w:val="27"/>
          <w:u w:val="single"/>
          <w:lang w:eastAsia="tr-TR"/>
        </w:rPr>
        <w:t>''Emlak Rayiç Değeri Belgesi''</w:t>
      </w:r>
      <w:proofErr w:type="spellStart"/>
      <w:r w:rsidRPr="00DC241E">
        <w:rPr>
          <w:rFonts w:ascii="Times New Roman" w:eastAsia="Times New Roman" w:hAnsi="Times New Roman" w:cs="Times New Roman"/>
          <w:color w:val="333333"/>
          <w:sz w:val="27"/>
          <w:szCs w:val="27"/>
          <w:lang w:eastAsia="tr-TR"/>
        </w:rPr>
        <w:t>nin</w:t>
      </w:r>
      <w:proofErr w:type="spellEnd"/>
      <w:r w:rsidRPr="00DC241E">
        <w:rPr>
          <w:rFonts w:ascii="Times New Roman" w:eastAsia="Times New Roman" w:hAnsi="Times New Roman" w:cs="Times New Roman"/>
          <w:color w:val="333333"/>
          <w:sz w:val="27"/>
          <w:szCs w:val="27"/>
          <w:lang w:eastAsia="tr-TR"/>
        </w:rPr>
        <w:t xml:space="preserve"> alınması,</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d)</w:t>
      </w:r>
      <w:r w:rsidRPr="00DC241E">
        <w:rPr>
          <w:rFonts w:ascii="Times New Roman" w:eastAsia="Times New Roman" w:hAnsi="Times New Roman" w:cs="Times New Roman"/>
          <w:color w:val="333333"/>
          <w:sz w:val="27"/>
          <w:szCs w:val="27"/>
          <w:lang w:eastAsia="tr-TR"/>
        </w:rPr>
        <w:t> Taşınmaz Değerleme Raporu,</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e)</w:t>
      </w:r>
      <w:r w:rsidRPr="00DC241E">
        <w:rPr>
          <w:rFonts w:ascii="Times New Roman" w:eastAsia="Times New Roman" w:hAnsi="Times New Roman" w:cs="Times New Roman"/>
          <w:color w:val="333333"/>
          <w:sz w:val="27"/>
          <w:szCs w:val="27"/>
          <w:lang w:eastAsia="tr-TR"/>
        </w:rPr>
        <w:t>Binalar için (konut, işyeri… vb.) zorunlu deprem sigortası poliçesi,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f)</w:t>
      </w:r>
      <w:r w:rsidRPr="00DC241E">
        <w:rPr>
          <w:rFonts w:ascii="Times New Roman" w:eastAsia="Times New Roman" w:hAnsi="Times New Roman" w:cs="Times New Roman"/>
          <w:color w:val="333333"/>
          <w:sz w:val="27"/>
          <w:szCs w:val="27"/>
          <w:lang w:eastAsia="tr-TR"/>
        </w:rPr>
        <w:t>Satıcının 1 adet, alıcının 2 adet fotoğrafı (son 6 ay içinde, 6x4 ebadında).</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g)</w:t>
      </w:r>
      <w:r w:rsidRPr="00DC241E">
        <w:rPr>
          <w:rFonts w:ascii="Times New Roman" w:eastAsia="Times New Roman" w:hAnsi="Times New Roman" w:cs="Times New Roman"/>
          <w:color w:val="333333"/>
          <w:sz w:val="27"/>
          <w:szCs w:val="27"/>
          <w:lang w:eastAsia="tr-TR"/>
        </w:rPr>
        <w:t> Türkçe bilmeyen taraf varsa yeminli tercüman,</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h)</w:t>
      </w:r>
      <w:r w:rsidRPr="00DC241E">
        <w:rPr>
          <w:rFonts w:ascii="Times New Roman" w:eastAsia="Times New Roman" w:hAnsi="Times New Roman" w:cs="Times New Roman"/>
          <w:color w:val="333333"/>
          <w:sz w:val="27"/>
          <w:szCs w:val="27"/>
          <w:lang w:eastAsia="tr-TR"/>
        </w:rPr>
        <w:t xml:space="preserve">Yurt dışında düzenlenen </w:t>
      </w:r>
      <w:proofErr w:type="gramStart"/>
      <w:r w:rsidRPr="00DC241E">
        <w:rPr>
          <w:rFonts w:ascii="Times New Roman" w:eastAsia="Times New Roman" w:hAnsi="Times New Roman" w:cs="Times New Roman"/>
          <w:color w:val="333333"/>
          <w:sz w:val="27"/>
          <w:szCs w:val="27"/>
          <w:lang w:eastAsia="tr-TR"/>
        </w:rPr>
        <w:t>vekaletname</w:t>
      </w:r>
      <w:proofErr w:type="gramEnd"/>
      <w:r w:rsidRPr="00DC241E">
        <w:rPr>
          <w:rFonts w:ascii="Times New Roman" w:eastAsia="Times New Roman" w:hAnsi="Times New Roman" w:cs="Times New Roman"/>
          <w:color w:val="333333"/>
          <w:sz w:val="27"/>
          <w:szCs w:val="27"/>
          <w:lang w:eastAsia="tr-TR"/>
        </w:rPr>
        <w:t xml:space="preserve"> ile işlem yapılması halinde, tercümesiyle beraber vekaletnamenin aslı veya onaylı örneği.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xml:space="preserve">Yurt dışında düzenlenen </w:t>
      </w:r>
      <w:proofErr w:type="gramStart"/>
      <w:r w:rsidRPr="00DC241E">
        <w:rPr>
          <w:rFonts w:ascii="Times New Roman" w:eastAsia="Times New Roman" w:hAnsi="Times New Roman" w:cs="Times New Roman"/>
          <w:color w:val="333333"/>
          <w:sz w:val="27"/>
          <w:szCs w:val="27"/>
          <w:lang w:eastAsia="tr-TR"/>
        </w:rPr>
        <w:t>vekaletnamelerin</w:t>
      </w:r>
      <w:proofErr w:type="gramEnd"/>
      <w:r w:rsidRPr="00DC241E">
        <w:rPr>
          <w:rFonts w:ascii="Times New Roman" w:eastAsia="Times New Roman" w:hAnsi="Times New Roman" w:cs="Times New Roman"/>
          <w:color w:val="333333"/>
          <w:sz w:val="27"/>
          <w:szCs w:val="27"/>
          <w:lang w:eastAsia="tr-TR"/>
        </w:rPr>
        <w:t xml:space="preserve"> özellikleri: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xml:space="preserve">- Türkiye Cumhuriyeti </w:t>
      </w:r>
      <w:proofErr w:type="spellStart"/>
      <w:r w:rsidRPr="00DC241E">
        <w:rPr>
          <w:rFonts w:ascii="Times New Roman" w:eastAsia="Times New Roman" w:hAnsi="Times New Roman" w:cs="Times New Roman"/>
          <w:color w:val="333333"/>
          <w:sz w:val="27"/>
          <w:szCs w:val="27"/>
          <w:lang w:eastAsia="tr-TR"/>
        </w:rPr>
        <w:t>Büyükelçiği</w:t>
      </w:r>
      <w:proofErr w:type="spellEnd"/>
      <w:r w:rsidRPr="00DC241E">
        <w:rPr>
          <w:rFonts w:ascii="Times New Roman" w:eastAsia="Times New Roman" w:hAnsi="Times New Roman" w:cs="Times New Roman"/>
          <w:color w:val="333333"/>
          <w:sz w:val="27"/>
          <w:szCs w:val="27"/>
          <w:lang w:eastAsia="tr-TR"/>
        </w:rPr>
        <w:t xml:space="preserve"> veya Konsolosluğunca </w:t>
      </w:r>
      <w:r w:rsidRPr="00DC241E">
        <w:rPr>
          <w:rFonts w:ascii="Times New Roman" w:eastAsia="Times New Roman" w:hAnsi="Times New Roman" w:cs="Times New Roman"/>
          <w:color w:val="333333"/>
          <w:sz w:val="27"/>
          <w:szCs w:val="27"/>
          <w:u w:val="single"/>
          <w:lang w:eastAsia="tr-TR"/>
        </w:rPr>
        <w:t>düzenlenen </w:t>
      </w:r>
      <w:proofErr w:type="gramStart"/>
      <w:r w:rsidRPr="00DC241E">
        <w:rPr>
          <w:rFonts w:ascii="Times New Roman" w:eastAsia="Times New Roman" w:hAnsi="Times New Roman" w:cs="Times New Roman"/>
          <w:color w:val="333333"/>
          <w:sz w:val="27"/>
          <w:szCs w:val="27"/>
          <w:lang w:eastAsia="tr-TR"/>
        </w:rPr>
        <w:t>vekaletnameler</w:t>
      </w:r>
      <w:proofErr w:type="gramEnd"/>
      <w:r w:rsidRPr="00DC241E">
        <w:rPr>
          <w:rFonts w:ascii="Times New Roman" w:eastAsia="Times New Roman" w:hAnsi="Times New Roman" w:cs="Times New Roman"/>
          <w:color w:val="333333"/>
          <w:sz w:val="27"/>
          <w:szCs w:val="27"/>
          <w:lang w:eastAsia="tr-TR"/>
        </w:rPr>
        <w:t>.</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Yabancı ülke noterlerince </w:t>
      </w:r>
      <w:r w:rsidRPr="00DC241E">
        <w:rPr>
          <w:rFonts w:ascii="Times New Roman" w:eastAsia="Times New Roman" w:hAnsi="Times New Roman" w:cs="Times New Roman"/>
          <w:color w:val="333333"/>
          <w:sz w:val="27"/>
          <w:szCs w:val="27"/>
          <w:u w:val="single"/>
          <w:lang w:eastAsia="tr-TR"/>
        </w:rPr>
        <w:t>ülke lisanında ilgilinin onaylı fotoğrafını da içerir şekilde düzenlenen</w:t>
      </w:r>
      <w:r w:rsidRPr="00DC241E">
        <w:rPr>
          <w:rFonts w:ascii="Times New Roman" w:eastAsia="Times New Roman" w:hAnsi="Times New Roman" w:cs="Times New Roman"/>
          <w:color w:val="333333"/>
          <w:sz w:val="27"/>
          <w:szCs w:val="27"/>
          <w:lang w:eastAsia="tr-TR"/>
        </w:rPr>
        <w:t> </w:t>
      </w:r>
      <w:proofErr w:type="gramStart"/>
      <w:r w:rsidRPr="00DC241E">
        <w:rPr>
          <w:rFonts w:ascii="Times New Roman" w:eastAsia="Times New Roman" w:hAnsi="Times New Roman" w:cs="Times New Roman"/>
          <w:color w:val="333333"/>
          <w:sz w:val="27"/>
          <w:szCs w:val="27"/>
          <w:lang w:eastAsia="tr-TR"/>
        </w:rPr>
        <w:t>vekaletnameler</w:t>
      </w:r>
      <w:proofErr w:type="gramEnd"/>
      <w:r w:rsidRPr="00DC241E">
        <w:rPr>
          <w:rFonts w:ascii="Times New Roman" w:eastAsia="Times New Roman" w:hAnsi="Times New Roman" w:cs="Times New Roman"/>
          <w:color w:val="333333"/>
          <w:sz w:val="27"/>
          <w:szCs w:val="27"/>
          <w:lang w:eastAsia="tr-TR"/>
        </w:rPr>
        <w:t>, 5 Ekim 1961 tarihli Lahey Sözleşmesine göre tasdik edilip, tasdik şerhinin ülke lisanı yanında Fransızca “</w:t>
      </w:r>
      <w:proofErr w:type="spellStart"/>
      <w:r w:rsidRPr="00DC241E">
        <w:rPr>
          <w:rFonts w:ascii="Times New Roman" w:eastAsia="Times New Roman" w:hAnsi="Times New Roman" w:cs="Times New Roman"/>
          <w:color w:val="333333"/>
          <w:sz w:val="27"/>
          <w:szCs w:val="27"/>
          <w:lang w:eastAsia="tr-TR"/>
        </w:rPr>
        <w:t>Apostille</w:t>
      </w:r>
      <w:proofErr w:type="spellEnd"/>
      <w:r w:rsidRPr="00DC241E">
        <w:rPr>
          <w:rFonts w:ascii="Times New Roman" w:eastAsia="Times New Roman" w:hAnsi="Times New Roman" w:cs="Times New Roman"/>
          <w:color w:val="333333"/>
          <w:sz w:val="27"/>
          <w:szCs w:val="27"/>
          <w:lang w:eastAsia="tr-TR"/>
        </w:rPr>
        <w:t xml:space="preserve"> (</w:t>
      </w:r>
      <w:proofErr w:type="spellStart"/>
      <w:r w:rsidRPr="00DC241E">
        <w:rPr>
          <w:rFonts w:ascii="Times New Roman" w:eastAsia="Times New Roman" w:hAnsi="Times New Roman" w:cs="Times New Roman"/>
          <w:color w:val="333333"/>
          <w:sz w:val="27"/>
          <w:szCs w:val="27"/>
          <w:lang w:eastAsia="tr-TR"/>
        </w:rPr>
        <w:t>Convention</w:t>
      </w:r>
      <w:proofErr w:type="spellEnd"/>
      <w:r w:rsidRPr="00DC241E">
        <w:rPr>
          <w:rFonts w:ascii="Times New Roman" w:eastAsia="Times New Roman" w:hAnsi="Times New Roman" w:cs="Times New Roman"/>
          <w:color w:val="333333"/>
          <w:sz w:val="27"/>
          <w:szCs w:val="27"/>
          <w:lang w:eastAsia="tr-TR"/>
        </w:rPr>
        <w:t xml:space="preserve"> </w:t>
      </w:r>
      <w:r w:rsidRPr="00DC241E">
        <w:rPr>
          <w:rFonts w:ascii="Times New Roman" w:eastAsia="Times New Roman" w:hAnsi="Times New Roman" w:cs="Times New Roman"/>
          <w:color w:val="333333"/>
          <w:sz w:val="27"/>
          <w:szCs w:val="27"/>
          <w:lang w:eastAsia="tr-TR"/>
        </w:rPr>
        <w:lastRenderedPageBreak/>
        <w:t xml:space="preserve">de La </w:t>
      </w:r>
      <w:proofErr w:type="spellStart"/>
      <w:r w:rsidRPr="00DC241E">
        <w:rPr>
          <w:rFonts w:ascii="Times New Roman" w:eastAsia="Times New Roman" w:hAnsi="Times New Roman" w:cs="Times New Roman"/>
          <w:color w:val="333333"/>
          <w:sz w:val="27"/>
          <w:szCs w:val="27"/>
          <w:lang w:eastAsia="tr-TR"/>
        </w:rPr>
        <w:t>Haye</w:t>
      </w:r>
      <w:proofErr w:type="spellEnd"/>
      <w:r w:rsidRPr="00DC241E">
        <w:rPr>
          <w:rFonts w:ascii="Times New Roman" w:eastAsia="Times New Roman" w:hAnsi="Times New Roman" w:cs="Times New Roman"/>
          <w:color w:val="333333"/>
          <w:sz w:val="27"/>
          <w:szCs w:val="27"/>
          <w:lang w:eastAsia="tr-TR"/>
        </w:rPr>
        <w:t xml:space="preserve"> </w:t>
      </w:r>
      <w:proofErr w:type="spellStart"/>
      <w:r w:rsidRPr="00DC241E">
        <w:rPr>
          <w:rFonts w:ascii="Times New Roman" w:eastAsia="Times New Roman" w:hAnsi="Times New Roman" w:cs="Times New Roman"/>
          <w:color w:val="333333"/>
          <w:sz w:val="27"/>
          <w:szCs w:val="27"/>
          <w:lang w:eastAsia="tr-TR"/>
        </w:rPr>
        <w:t>du</w:t>
      </w:r>
      <w:proofErr w:type="spellEnd"/>
      <w:r w:rsidRPr="00DC241E">
        <w:rPr>
          <w:rFonts w:ascii="Times New Roman" w:eastAsia="Times New Roman" w:hAnsi="Times New Roman" w:cs="Times New Roman"/>
          <w:color w:val="333333"/>
          <w:sz w:val="27"/>
          <w:szCs w:val="27"/>
          <w:lang w:eastAsia="tr-TR"/>
        </w:rPr>
        <w:t xml:space="preserve"> </w:t>
      </w:r>
      <w:proofErr w:type="spellStart"/>
      <w:r w:rsidRPr="00DC241E">
        <w:rPr>
          <w:rFonts w:ascii="Times New Roman" w:eastAsia="Times New Roman" w:hAnsi="Times New Roman" w:cs="Times New Roman"/>
          <w:color w:val="333333"/>
          <w:sz w:val="27"/>
          <w:szCs w:val="27"/>
          <w:lang w:eastAsia="tr-TR"/>
        </w:rPr>
        <w:t>Octobre</w:t>
      </w:r>
      <w:proofErr w:type="spellEnd"/>
      <w:r w:rsidRPr="00DC241E">
        <w:rPr>
          <w:rFonts w:ascii="Times New Roman" w:eastAsia="Times New Roman" w:hAnsi="Times New Roman" w:cs="Times New Roman"/>
          <w:color w:val="333333"/>
          <w:sz w:val="27"/>
          <w:szCs w:val="27"/>
          <w:lang w:eastAsia="tr-TR"/>
        </w:rPr>
        <w:t xml:space="preserve"> 1961)” ibaresini de taşıması halinde bu tür belgeler ve vekaletnameler ile Türkçe tercümelerinde ayrıca o yerdeki Türk Konsolosluğunun tasdiki aranmaz.</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Ayrıca 5 Ekim 1961 tarihli Lahey sözleşmesine taraf olmayan yabancı ülkelerin noterlerinin </w:t>
      </w:r>
      <w:r w:rsidRPr="00DC241E">
        <w:rPr>
          <w:rFonts w:ascii="Times New Roman" w:eastAsia="Times New Roman" w:hAnsi="Times New Roman" w:cs="Times New Roman"/>
          <w:color w:val="333333"/>
          <w:sz w:val="27"/>
          <w:szCs w:val="27"/>
          <w:u w:val="single"/>
          <w:lang w:eastAsia="tr-TR"/>
        </w:rPr>
        <w:t>ülke lisanında ilgilinin onaylı fotoğrafını da içerir şekilde düzenlediği</w:t>
      </w:r>
      <w:r w:rsidRPr="00DC241E">
        <w:rPr>
          <w:rFonts w:ascii="Times New Roman" w:eastAsia="Times New Roman" w:hAnsi="Times New Roman" w:cs="Times New Roman"/>
          <w:color w:val="333333"/>
          <w:sz w:val="27"/>
          <w:szCs w:val="27"/>
          <w:lang w:eastAsia="tr-TR"/>
        </w:rPr>
        <w:t> </w:t>
      </w:r>
      <w:proofErr w:type="gramStart"/>
      <w:r w:rsidRPr="00DC241E">
        <w:rPr>
          <w:rFonts w:ascii="Times New Roman" w:eastAsia="Times New Roman" w:hAnsi="Times New Roman" w:cs="Times New Roman"/>
          <w:color w:val="333333"/>
          <w:sz w:val="27"/>
          <w:szCs w:val="27"/>
          <w:lang w:eastAsia="tr-TR"/>
        </w:rPr>
        <w:t>vekaletnamelerdeki</w:t>
      </w:r>
      <w:proofErr w:type="gramEnd"/>
      <w:r w:rsidRPr="00DC241E">
        <w:rPr>
          <w:rFonts w:ascii="Times New Roman" w:eastAsia="Times New Roman" w:hAnsi="Times New Roman" w:cs="Times New Roman"/>
          <w:color w:val="333333"/>
          <w:sz w:val="27"/>
          <w:szCs w:val="27"/>
          <w:lang w:eastAsia="tr-TR"/>
        </w:rPr>
        <w:t xml:space="preserve"> noterin imzasının bağlı bulunduğu makam tarafından, bu makamın imza ve mührü o yerdeki Türk Konsolosluğunca onaylanır.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İşlemin mali yönü:</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a) </w:t>
      </w:r>
      <w:r w:rsidRPr="00DC241E">
        <w:rPr>
          <w:rFonts w:ascii="Times New Roman" w:eastAsia="Times New Roman" w:hAnsi="Times New Roman" w:cs="Times New Roman"/>
          <w:color w:val="333333"/>
          <w:sz w:val="27"/>
          <w:szCs w:val="27"/>
          <w:lang w:eastAsia="tr-TR"/>
        </w:rPr>
        <w:t>İlgili Belediyeden alınan ''Emlak Rayiç Değeri''</w:t>
      </w:r>
      <w:proofErr w:type="spellStart"/>
      <w:r w:rsidRPr="00DC241E">
        <w:rPr>
          <w:rFonts w:ascii="Times New Roman" w:eastAsia="Times New Roman" w:hAnsi="Times New Roman" w:cs="Times New Roman"/>
          <w:color w:val="333333"/>
          <w:sz w:val="27"/>
          <w:szCs w:val="27"/>
          <w:lang w:eastAsia="tr-TR"/>
        </w:rPr>
        <w:t>nden</w:t>
      </w:r>
      <w:proofErr w:type="spellEnd"/>
      <w:r w:rsidRPr="00DC241E">
        <w:rPr>
          <w:rFonts w:ascii="Times New Roman" w:eastAsia="Times New Roman" w:hAnsi="Times New Roman" w:cs="Times New Roman"/>
          <w:color w:val="333333"/>
          <w:sz w:val="27"/>
          <w:szCs w:val="27"/>
          <w:lang w:eastAsia="tr-TR"/>
        </w:rPr>
        <w:t xml:space="preserve"> az olmamak üzere satış bedeli üzerinden, hem alıcı hem satıcı tarafından tapu harcı ödenir. (492 sayılı Harçlar Kanununa göre belirlenen tapu harcı oranı %2’dir.)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b) </w:t>
      </w:r>
      <w:r w:rsidRPr="00DC241E">
        <w:rPr>
          <w:rFonts w:ascii="Times New Roman" w:eastAsia="Times New Roman" w:hAnsi="Times New Roman" w:cs="Times New Roman"/>
          <w:color w:val="333333"/>
          <w:sz w:val="27"/>
          <w:szCs w:val="27"/>
          <w:lang w:eastAsia="tr-TR"/>
        </w:rPr>
        <w:t xml:space="preserve">Yöresel olarak belirlenen döner sermaye ücreti ödenir. (2019 yılı için en fazla 128 x </w:t>
      </w:r>
      <w:proofErr w:type="gramStart"/>
      <w:r w:rsidRPr="00DC241E">
        <w:rPr>
          <w:rFonts w:ascii="Times New Roman" w:eastAsia="Times New Roman" w:hAnsi="Times New Roman" w:cs="Times New Roman"/>
          <w:color w:val="333333"/>
          <w:sz w:val="27"/>
          <w:szCs w:val="27"/>
          <w:lang w:eastAsia="tr-TR"/>
        </w:rPr>
        <w:t>2.5</w:t>
      </w:r>
      <w:proofErr w:type="gramEnd"/>
      <w:r w:rsidRPr="00DC241E">
        <w:rPr>
          <w:rFonts w:ascii="Times New Roman" w:eastAsia="Times New Roman" w:hAnsi="Times New Roman" w:cs="Times New Roman"/>
          <w:color w:val="333333"/>
          <w:sz w:val="27"/>
          <w:szCs w:val="27"/>
          <w:lang w:eastAsia="tr-TR"/>
        </w:rPr>
        <w:t xml:space="preserve"> TL )</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c)</w:t>
      </w:r>
      <w:r w:rsidRPr="00DC241E">
        <w:rPr>
          <w:rFonts w:ascii="Times New Roman" w:eastAsia="Times New Roman" w:hAnsi="Times New Roman" w:cs="Times New Roman"/>
          <w:b/>
          <w:bCs/>
          <w:color w:val="333333"/>
          <w:sz w:val="21"/>
          <w:lang w:eastAsia="tr-TR"/>
        </w:rPr>
        <w:t> </w:t>
      </w:r>
      <w:r w:rsidRPr="00DC241E">
        <w:rPr>
          <w:rFonts w:ascii="Times New Roman" w:eastAsia="Times New Roman" w:hAnsi="Times New Roman" w:cs="Times New Roman"/>
          <w:color w:val="333333"/>
          <w:sz w:val="24"/>
          <w:szCs w:val="24"/>
          <w:lang w:eastAsia="tr-TR"/>
        </w:rPr>
        <w:t>2644 sayılı Tapu Kanununun 35 inci maddesine göre yapılan mülkiyeti devir borcu doğuran işlemlerde hizmet bedeli, işlem sırasında ve işlem için belirlenen döner sermaye bedeline ilave maktu olarak tapu müdürlüğünce tahsil edilir.</w:t>
      </w:r>
      <w:r w:rsidRPr="00DC241E">
        <w:rPr>
          <w:rFonts w:ascii="Times New Roman" w:eastAsia="Times New Roman" w:hAnsi="Times New Roman" w:cs="Times New Roman"/>
          <w:color w:val="333333"/>
          <w:sz w:val="27"/>
          <w:szCs w:val="27"/>
          <w:lang w:eastAsia="tr-TR"/>
        </w:rPr>
        <w:t>(2019 yılı için: 598,25 TL)</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5-Ülkemizde taşınmaz edinmek isteyen yabancıların dikkat edeceği diğer hususlar: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Taşınmaz üzerinde, ipotek, haciz vb. bir kısıtlama bulunup bulunmadığı veya taşınmazın satışına engel herhangi bir durumun bulunup bulunmadığı gibi hususlar ilgili Tapu Müdürlüğünden kontrol edilmelidir.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Taşınmaz edinme başvurusunun reddi halinde, işlem yapılan Tapu Müdürlüğü'nün bağlı olduğu Bölge Müdürlüğü'ne itiraz başvurusu yapılabilir.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Uzman ve güvenilir olduğu bilinmeyen kişi veya firmalar ile çalışılmaması önerilir.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Yabancının Türkiye'de taşınmaz edinebilmesi için ikamet izni almış olması şartı aranmamaktadır.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Taşınmaz edinimine ilişkin taraflar arasında herhangi bir uyuşmazlık çıkması halinde, durum adli makamlara intikal ettirilerek Türkiye Cumhuriyeti mahkemelerinde dava açılması gerekmektedir.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7"/>
          <w:szCs w:val="27"/>
          <w:lang w:eastAsia="tr-TR"/>
        </w:rPr>
        <w:t> </w:t>
      </w:r>
      <w:r w:rsidRPr="00DC241E">
        <w:rPr>
          <w:rFonts w:ascii="Times New Roman" w:eastAsia="Times New Roman" w:hAnsi="Times New Roman" w:cs="Times New Roman"/>
          <w:b/>
          <w:bCs/>
          <w:color w:val="333333"/>
          <w:sz w:val="27"/>
          <w:lang w:eastAsia="tr-TR"/>
        </w:rPr>
        <w:t>6-Yabancı tüzel kişilerin Türkiye’de taşınmaz edinimleri: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 2644 sayılı Tapu Kanunu’nun 35. Maddesine göre yabancı tüzel kişilerin Türkiye’de taşınmaz edinimleri (irtifak veya kullanım hakkı dışında) esasen mümkün değildir.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Yabancı ülkelerde kurulu ticaret şirketleri, mevcut uygulamada ancak özel kanun hükümleri (2634 sayılı Turizmi Teşvik kanunu, 4737 sayılı Endüstri Bölgeleri Kanunu vb.) çerçevesinde irtifak veya kullanım hakkı edinebilmektedir.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 xml:space="preserve">Bu ticaret şirketleri lehine taşınmaz </w:t>
      </w:r>
      <w:proofErr w:type="spellStart"/>
      <w:r w:rsidRPr="00DC241E">
        <w:rPr>
          <w:rFonts w:ascii="Times New Roman" w:eastAsia="Times New Roman" w:hAnsi="Times New Roman" w:cs="Times New Roman"/>
          <w:color w:val="333333"/>
          <w:sz w:val="24"/>
          <w:szCs w:val="24"/>
          <w:lang w:eastAsia="tr-TR"/>
        </w:rPr>
        <w:t>rehni</w:t>
      </w:r>
      <w:proofErr w:type="spellEnd"/>
      <w:r w:rsidRPr="00DC241E">
        <w:rPr>
          <w:rFonts w:ascii="Times New Roman" w:eastAsia="Times New Roman" w:hAnsi="Times New Roman" w:cs="Times New Roman"/>
          <w:color w:val="333333"/>
          <w:sz w:val="24"/>
          <w:szCs w:val="24"/>
          <w:lang w:eastAsia="tr-TR"/>
        </w:rPr>
        <w:t xml:space="preserve"> tesisinde sınırlama uygulanmaz.</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lastRenderedPageBreak/>
        <w:t>Yabancı ticaret şirketleri dışındaki tüzel kişiler (Vakıf, Dernek...) taşınmaz edinemez ve lehlerine sınırlı ayni hak tesis edilemez.</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b/>
          <w:bCs/>
          <w:color w:val="333333"/>
          <w:sz w:val="27"/>
          <w:lang w:eastAsia="tr-TR"/>
        </w:rPr>
        <w:t>7- Yabancı sermayeli şirketlerin Türkiye’de taşınmaz edinimleri:</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 xml:space="preserve">Yabancı sermayeli şirketlerin Türkiye’de taşınmaz edinimleri, 2644 sayılı Tapu Kanununun 36. Maddesi, </w:t>
      </w:r>
      <w:proofErr w:type="gramStart"/>
      <w:r w:rsidRPr="00DC241E">
        <w:rPr>
          <w:rFonts w:ascii="Times New Roman" w:eastAsia="Times New Roman" w:hAnsi="Times New Roman" w:cs="Times New Roman"/>
          <w:color w:val="333333"/>
          <w:sz w:val="24"/>
          <w:szCs w:val="24"/>
          <w:lang w:eastAsia="tr-TR"/>
        </w:rPr>
        <w:t>16/08/2012</w:t>
      </w:r>
      <w:proofErr w:type="gramEnd"/>
      <w:r w:rsidRPr="00DC241E">
        <w:rPr>
          <w:rFonts w:ascii="Times New Roman" w:eastAsia="Times New Roman" w:hAnsi="Times New Roman" w:cs="Times New Roman"/>
          <w:color w:val="333333"/>
          <w:sz w:val="24"/>
          <w:szCs w:val="24"/>
          <w:lang w:eastAsia="tr-TR"/>
        </w:rPr>
        <w:t xml:space="preserve"> tarihli </w:t>
      </w:r>
      <w:r w:rsidRPr="00DC241E">
        <w:rPr>
          <w:rFonts w:ascii="Times New Roman" w:eastAsia="Times New Roman" w:hAnsi="Times New Roman" w:cs="Times New Roman"/>
          <w:i/>
          <w:iCs/>
          <w:color w:val="333333"/>
          <w:sz w:val="24"/>
          <w:szCs w:val="24"/>
          <w:lang w:eastAsia="tr-TR"/>
        </w:rPr>
        <w:t xml:space="preserve">“2644 Sayılı Tapu Kanunun 36 </w:t>
      </w:r>
      <w:proofErr w:type="spellStart"/>
      <w:r w:rsidRPr="00DC241E">
        <w:rPr>
          <w:rFonts w:ascii="Times New Roman" w:eastAsia="Times New Roman" w:hAnsi="Times New Roman" w:cs="Times New Roman"/>
          <w:i/>
          <w:iCs/>
          <w:color w:val="333333"/>
          <w:sz w:val="24"/>
          <w:szCs w:val="24"/>
          <w:lang w:eastAsia="tr-TR"/>
        </w:rPr>
        <w:t>ıncı</w:t>
      </w:r>
      <w:proofErr w:type="spellEnd"/>
      <w:r w:rsidRPr="00DC241E">
        <w:rPr>
          <w:rFonts w:ascii="Times New Roman" w:eastAsia="Times New Roman" w:hAnsi="Times New Roman" w:cs="Times New Roman"/>
          <w:i/>
          <w:iCs/>
          <w:color w:val="333333"/>
          <w:sz w:val="24"/>
          <w:szCs w:val="24"/>
          <w:lang w:eastAsia="tr-TR"/>
        </w:rPr>
        <w:t xml:space="preserve"> Maddesi Kapsamındaki Şirketlerin ve İştiraklerin Taşınmaz Mülkiyeti Ve Sınırlı Ayni Hak Edinimine İlişkin Yönetmelik”</w:t>
      </w:r>
      <w:r w:rsidRPr="00DC241E">
        <w:rPr>
          <w:rFonts w:ascii="Times New Roman" w:eastAsia="Times New Roman" w:hAnsi="Times New Roman" w:cs="Times New Roman"/>
          <w:color w:val="333333"/>
          <w:sz w:val="24"/>
          <w:szCs w:val="24"/>
          <w:lang w:eastAsia="tr-TR"/>
        </w:rPr>
        <w:t> ve 2012/13(1735) sayılı genelgemizle düzenlenmiştir.</w:t>
      </w:r>
    </w:p>
    <w:p w:rsidR="00DC241E" w:rsidRPr="00DC241E" w:rsidRDefault="00DC241E" w:rsidP="00DC241E">
      <w:pPr>
        <w:spacing w:after="15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 xml:space="preserve">Bu şirketler </w:t>
      </w:r>
      <w:proofErr w:type="gramStart"/>
      <w:r w:rsidRPr="00DC241E">
        <w:rPr>
          <w:rFonts w:ascii="Times New Roman" w:eastAsia="Times New Roman" w:hAnsi="Times New Roman" w:cs="Times New Roman"/>
          <w:color w:val="333333"/>
          <w:sz w:val="24"/>
          <w:szCs w:val="24"/>
          <w:lang w:eastAsia="tr-TR"/>
        </w:rPr>
        <w:t>Türkiye'de kurulu</w:t>
      </w:r>
      <w:proofErr w:type="gramEnd"/>
      <w:r w:rsidRPr="00DC241E">
        <w:rPr>
          <w:rFonts w:ascii="Times New Roman" w:eastAsia="Times New Roman" w:hAnsi="Times New Roman" w:cs="Times New Roman"/>
          <w:color w:val="333333"/>
          <w:sz w:val="24"/>
          <w:szCs w:val="24"/>
          <w:lang w:eastAsia="tr-TR"/>
        </w:rPr>
        <w:t xml:space="preserve"> olup tüzel kişiliği adına işlem yapıldığından, ortağı veya kurucusunun uyrukluk durumuna veya şahsen ülkemizde taşınmaz edinebilen kişi olmasına bakılmaz.  Bu şirketlerin ediniminde herhangi bir kısıtlama söz konusu değildir.</w:t>
      </w:r>
    </w:p>
    <w:p w:rsidR="00DC241E" w:rsidRPr="00DC241E" w:rsidRDefault="00DC241E" w:rsidP="00DC241E">
      <w:pPr>
        <w:spacing w:after="0" w:line="240" w:lineRule="auto"/>
        <w:jc w:val="both"/>
        <w:rPr>
          <w:rFonts w:ascii="Arial" w:eastAsia="Times New Roman" w:hAnsi="Arial" w:cs="Arial"/>
          <w:color w:val="333333"/>
          <w:sz w:val="21"/>
          <w:szCs w:val="21"/>
          <w:lang w:eastAsia="tr-TR"/>
        </w:rPr>
      </w:pPr>
      <w:r w:rsidRPr="00DC241E">
        <w:rPr>
          <w:rFonts w:ascii="Times New Roman" w:eastAsia="Times New Roman" w:hAnsi="Times New Roman" w:cs="Times New Roman"/>
          <w:color w:val="333333"/>
          <w:sz w:val="24"/>
          <w:szCs w:val="24"/>
          <w:lang w:eastAsia="tr-TR"/>
        </w:rPr>
        <w:t xml:space="preserve">Bu kapsamda Ticaret Sicil Müdürlüklerinden alınacak yetki belgeleriyle belirlenen şirketin yabancı sermaye oranı ve ortaklık yapısına göre, ilgili yönetmelik kapsamında Valilik İl Planlama ve Koordinasyon Müdürlüğüne başvuru </w:t>
      </w:r>
      <w:proofErr w:type="gramStart"/>
      <w:r w:rsidRPr="00DC241E">
        <w:rPr>
          <w:rFonts w:ascii="Times New Roman" w:eastAsia="Times New Roman" w:hAnsi="Times New Roman" w:cs="Times New Roman"/>
          <w:color w:val="333333"/>
          <w:sz w:val="24"/>
          <w:szCs w:val="24"/>
          <w:lang w:eastAsia="tr-TR"/>
        </w:rPr>
        <w:t>prosedürü</w:t>
      </w:r>
      <w:proofErr w:type="gramEnd"/>
      <w:r w:rsidRPr="00DC241E">
        <w:rPr>
          <w:rFonts w:ascii="Times New Roman" w:eastAsia="Times New Roman" w:hAnsi="Times New Roman" w:cs="Times New Roman"/>
          <w:color w:val="333333"/>
          <w:sz w:val="24"/>
          <w:szCs w:val="24"/>
          <w:lang w:eastAsia="tr-TR"/>
        </w:rPr>
        <w:t xml:space="preserve"> izlenip izlenmeyeceği dikkate alınarak işlemlere yön verilir.</w:t>
      </w:r>
    </w:p>
    <w:p w:rsidR="00CF65AA" w:rsidRDefault="00CF65AA"/>
    <w:sectPr w:rsidR="00CF65AA" w:rsidSect="00CF65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41E"/>
    <w:rsid w:val="00CF65AA"/>
    <w:rsid w:val="00DC24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AA"/>
  </w:style>
  <w:style w:type="paragraph" w:styleId="Balk2">
    <w:name w:val="heading 2"/>
    <w:basedOn w:val="Normal"/>
    <w:link w:val="Balk2Char"/>
    <w:uiPriority w:val="9"/>
    <w:qFormat/>
    <w:rsid w:val="00DC241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241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C241E"/>
    <w:rPr>
      <w:color w:val="0000FF"/>
      <w:u w:val="single"/>
    </w:rPr>
  </w:style>
  <w:style w:type="paragraph" w:customStyle="1" w:styleId="rtejustify">
    <w:name w:val="rtejustify"/>
    <w:basedOn w:val="Normal"/>
    <w:rsid w:val="00DC24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241E"/>
    <w:rPr>
      <w:b/>
      <w:bCs/>
    </w:rPr>
  </w:style>
  <w:style w:type="character" w:styleId="Vurgu">
    <w:name w:val="Emphasis"/>
    <w:basedOn w:val="VarsaylanParagrafYazTipi"/>
    <w:uiPriority w:val="20"/>
    <w:qFormat/>
    <w:rsid w:val="00DC241E"/>
    <w:rPr>
      <w:i/>
      <w:iCs/>
    </w:rPr>
  </w:style>
</w:styles>
</file>

<file path=word/webSettings.xml><?xml version="1.0" encoding="utf-8"?>
<w:webSettings xmlns:r="http://schemas.openxmlformats.org/officeDocument/2006/relationships" xmlns:w="http://schemas.openxmlformats.org/wordprocessingml/2006/main">
  <w:divs>
    <w:div w:id="2113740258">
      <w:bodyDiv w:val="1"/>
      <w:marLeft w:val="0"/>
      <w:marRight w:val="0"/>
      <w:marTop w:val="0"/>
      <w:marBottom w:val="0"/>
      <w:divBdr>
        <w:top w:val="none" w:sz="0" w:space="0" w:color="auto"/>
        <w:left w:val="none" w:sz="0" w:space="0" w:color="auto"/>
        <w:bottom w:val="none" w:sz="0" w:space="0" w:color="auto"/>
        <w:right w:val="none" w:sz="0" w:space="0" w:color="auto"/>
      </w:divBdr>
      <w:divsChild>
        <w:div w:id="2083524616">
          <w:marLeft w:val="0"/>
          <w:marRight w:val="0"/>
          <w:marTop w:val="0"/>
          <w:marBottom w:val="0"/>
          <w:divBdr>
            <w:top w:val="none" w:sz="0" w:space="0" w:color="auto"/>
            <w:left w:val="none" w:sz="0" w:space="0" w:color="auto"/>
            <w:bottom w:val="none" w:sz="0" w:space="0" w:color="auto"/>
            <w:right w:val="none" w:sz="0" w:space="0" w:color="auto"/>
          </w:divBdr>
          <w:divsChild>
            <w:div w:id="18237708">
              <w:marLeft w:val="0"/>
              <w:marRight w:val="0"/>
              <w:marTop w:val="0"/>
              <w:marBottom w:val="0"/>
              <w:divBdr>
                <w:top w:val="none" w:sz="0" w:space="0" w:color="auto"/>
                <w:left w:val="none" w:sz="0" w:space="0" w:color="auto"/>
                <w:bottom w:val="none" w:sz="0" w:space="0" w:color="auto"/>
                <w:right w:val="none" w:sz="0" w:space="0" w:color="auto"/>
              </w:divBdr>
              <w:divsChild>
                <w:div w:id="12062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ndevu.tkgm.gov.tr/" TargetMode="External"/><Relationship Id="rId4" Type="http://schemas.openxmlformats.org/officeDocument/2006/relationships/hyperlink" Target="https://www.turkiye.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2019-10-04T12:46:00Z</dcterms:created>
  <dcterms:modified xsi:type="dcterms:W3CDTF">2019-10-04T12:46:00Z</dcterms:modified>
</cp:coreProperties>
</file>