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8818" w14:textId="77777777" w:rsidR="00DA5EED" w:rsidRDefault="00DA5EED" w:rsidP="00DA5EED">
      <w:pPr>
        <w:pStyle w:val="2-ortabaslk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1163 SAYILI KOOPERATİFLER KANUNUNA TABİ KOOPERATİFLERDE </w:t>
      </w:r>
      <w:proofErr w:type="gramStart"/>
      <w:r>
        <w:rPr>
          <w:color w:val="1C283D"/>
          <w:sz w:val="20"/>
          <w:szCs w:val="20"/>
        </w:rPr>
        <w:t>BİR  ORTAKLIK</w:t>
      </w:r>
      <w:proofErr w:type="gramEnd"/>
      <w:r>
        <w:rPr>
          <w:color w:val="1C283D"/>
          <w:sz w:val="20"/>
          <w:szCs w:val="20"/>
        </w:rPr>
        <w:t xml:space="preserve"> PAYININ DEĞERİNİN 100 (YÜZ) TÜRK LİRASINA YÜKSELTİLMESİ VE YENİ PAY DEĞERİNE GÖRE KOOPERATİFLERCE YAPILMASI GEREKLİ OLAN İŞLEMLERE İLİŞKİN TEBLİĞ</w:t>
      </w:r>
    </w:p>
    <w:p w14:paraId="5819E1E6" w14:textId="77777777" w:rsidR="00DA5EED" w:rsidRDefault="00DA5EED" w:rsidP="00DA5EED">
      <w:pPr>
        <w:pStyle w:val="2-ortabaslk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>(TEBLİĞ NO: 2010/2)</w:t>
      </w:r>
    </w:p>
    <w:p w14:paraId="73FC2505" w14:textId="77777777" w:rsidR="00DA5EED" w:rsidRDefault="00DA5EED" w:rsidP="00DA5EED">
      <w:pPr>
        <w:pStyle w:val="2-ortabaslk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> </w:t>
      </w:r>
    </w:p>
    <w:p w14:paraId="2B25234F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             23/7/2009 tarih, 27297 sayılı Resmî </w:t>
      </w:r>
      <w:proofErr w:type="spellStart"/>
      <w:r>
        <w:rPr>
          <w:color w:val="1C283D"/>
          <w:sz w:val="20"/>
          <w:szCs w:val="20"/>
        </w:rPr>
        <w:t>Gazete’de</w:t>
      </w:r>
      <w:proofErr w:type="spellEnd"/>
      <w:r>
        <w:rPr>
          <w:color w:val="1C283D"/>
          <w:sz w:val="20"/>
          <w:szCs w:val="20"/>
        </w:rPr>
        <w:t xml:space="preserve"> yayımlanan 14/7/2009 tarih, 2009/15233 sayılı Bakanlar Kurulu Kararı uyarınca; 1163 sayılı </w:t>
      </w:r>
      <w:proofErr w:type="gramStart"/>
      <w:r>
        <w:rPr>
          <w:color w:val="1C283D"/>
          <w:sz w:val="20"/>
          <w:szCs w:val="20"/>
        </w:rPr>
        <w:t>Kooperatifler Kanununa</w:t>
      </w:r>
      <w:proofErr w:type="gramEnd"/>
      <w:r>
        <w:rPr>
          <w:color w:val="1C283D"/>
          <w:sz w:val="20"/>
          <w:szCs w:val="20"/>
        </w:rPr>
        <w:t xml:space="preserve"> bağlı kooperatiflerde, bir ortaklık payının değeri 100 (Yüz) Türk Lirasına yükseltilmiştir.</w:t>
      </w:r>
    </w:p>
    <w:p w14:paraId="4AC85628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>             Yeni pay değerine göre kooperatiflerce yapılması gerekli olan işlemlere ilişkin olarak aşağıdaki açıklamaların yapılması uygun görülmüştür.</w:t>
      </w:r>
    </w:p>
    <w:p w14:paraId="029E08D0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             Bir ortaklık payının değerinin 100 (Yüz) Türk Lirasına yükseltilmesine yönelik söz konusu Bakanlar Kurulu Kararı ve dayanağını oluşturan 1163 sayılı </w:t>
      </w:r>
      <w:proofErr w:type="gramStart"/>
      <w:r>
        <w:rPr>
          <w:color w:val="1C283D"/>
          <w:sz w:val="20"/>
          <w:szCs w:val="20"/>
        </w:rPr>
        <w:t>Kooperatifler Kanununun</w:t>
      </w:r>
      <w:proofErr w:type="gramEnd"/>
      <w:r>
        <w:rPr>
          <w:color w:val="1C283D"/>
          <w:sz w:val="20"/>
          <w:szCs w:val="20"/>
        </w:rPr>
        <w:t xml:space="preserve"> 19 uncu maddesi hükmü çerçevesinde;</w:t>
      </w:r>
    </w:p>
    <w:p w14:paraId="03C4C398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             1- Halen faaliyetlerini sürdüren kooperatifler ve üst kuruluşlarının sermayelerinin </w:t>
      </w:r>
      <w:proofErr w:type="spellStart"/>
      <w:r>
        <w:rPr>
          <w:color w:val="1C283D"/>
          <w:sz w:val="20"/>
          <w:szCs w:val="20"/>
        </w:rPr>
        <w:t>anasözleşme</w:t>
      </w:r>
      <w:proofErr w:type="spellEnd"/>
      <w:r>
        <w:rPr>
          <w:color w:val="1C283D"/>
          <w:sz w:val="20"/>
          <w:szCs w:val="20"/>
        </w:rPr>
        <w:t xml:space="preserve"> değişikliğine ve genel kurul kararına gerek kalmadan bir ortaklık payının değeri 100 (Yüz) Türk Lirası olacak şekilde tamamlanması,</w:t>
      </w:r>
    </w:p>
    <w:p w14:paraId="2E906242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             2- </w:t>
      </w:r>
      <w:proofErr w:type="spellStart"/>
      <w:r>
        <w:rPr>
          <w:color w:val="1C283D"/>
          <w:sz w:val="20"/>
          <w:szCs w:val="20"/>
        </w:rPr>
        <w:t>Anasözleşmesinde</w:t>
      </w:r>
      <w:proofErr w:type="spellEnd"/>
      <w:r>
        <w:rPr>
          <w:color w:val="1C283D"/>
          <w:sz w:val="20"/>
          <w:szCs w:val="20"/>
        </w:rPr>
        <w:t xml:space="preserve"> bir ortağın birden fazla ortaklık payı taahhüt ve tediye etmesi öngörülmüş olan kooperatiflerde, bir payın yeni değerine (100.-TL) göre taahhüt ve tediye edilecek toplam sermaye tutarının fazla bulunması halinde, </w:t>
      </w:r>
      <w:proofErr w:type="spellStart"/>
      <w:r>
        <w:rPr>
          <w:color w:val="1C283D"/>
          <w:sz w:val="20"/>
          <w:szCs w:val="20"/>
        </w:rPr>
        <w:t>anasözleşme</w:t>
      </w:r>
      <w:proofErr w:type="spellEnd"/>
      <w:r>
        <w:rPr>
          <w:color w:val="1C283D"/>
          <w:sz w:val="20"/>
          <w:szCs w:val="20"/>
        </w:rPr>
        <w:t xml:space="preserve"> değişikliği yapılarak asgari ortaklık payı sayısının azaltılması,</w:t>
      </w:r>
    </w:p>
    <w:p w14:paraId="741645BF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>             3- Yeni kurulacak kooperatiflerde bir ortaklık payının değerinin 100 (Yüz) Türk Lirası olarak dikkate alınması, kooperatif sermayesinin de en az 7 kurucu ortak sayısı gözetilerek 700 (</w:t>
      </w:r>
      <w:proofErr w:type="spellStart"/>
      <w:r>
        <w:rPr>
          <w:color w:val="1C283D"/>
          <w:sz w:val="20"/>
          <w:szCs w:val="20"/>
        </w:rPr>
        <w:t>Yediyüz</w:t>
      </w:r>
      <w:proofErr w:type="spellEnd"/>
      <w:r>
        <w:rPr>
          <w:color w:val="1C283D"/>
          <w:sz w:val="20"/>
          <w:szCs w:val="20"/>
        </w:rPr>
        <w:t xml:space="preserve">) Türk Lirası olması, </w:t>
      </w:r>
      <w:proofErr w:type="spellStart"/>
      <w:r>
        <w:rPr>
          <w:color w:val="1C283D"/>
          <w:sz w:val="20"/>
          <w:szCs w:val="20"/>
        </w:rPr>
        <w:t>anasözleşmelerin</w:t>
      </w:r>
      <w:proofErr w:type="spellEnd"/>
      <w:r>
        <w:rPr>
          <w:color w:val="1C283D"/>
          <w:sz w:val="20"/>
          <w:szCs w:val="20"/>
        </w:rPr>
        <w:t xml:space="preserve"> sermaye ve paylarla ilgili maddelerinde ve ayrıca </w:t>
      </w:r>
      <w:proofErr w:type="spellStart"/>
      <w:r>
        <w:rPr>
          <w:color w:val="1C283D"/>
          <w:sz w:val="20"/>
          <w:szCs w:val="20"/>
        </w:rPr>
        <w:t>anasözleşmenin</w:t>
      </w:r>
      <w:proofErr w:type="spellEnd"/>
      <w:r>
        <w:rPr>
          <w:color w:val="1C283D"/>
          <w:sz w:val="20"/>
          <w:szCs w:val="20"/>
        </w:rPr>
        <w:t xml:space="preserve"> sonundaki kuruculara ait beyan maddesinde buna göre düzenleme yapılması, Bakanlığımızca bastırılmış örnek </w:t>
      </w:r>
      <w:proofErr w:type="spellStart"/>
      <w:r>
        <w:rPr>
          <w:color w:val="1C283D"/>
          <w:sz w:val="20"/>
          <w:szCs w:val="20"/>
        </w:rPr>
        <w:t>anasözleşmelerdeki</w:t>
      </w:r>
      <w:proofErr w:type="spellEnd"/>
      <w:r>
        <w:rPr>
          <w:color w:val="1C283D"/>
          <w:sz w:val="20"/>
          <w:szCs w:val="20"/>
        </w:rPr>
        <w:t xml:space="preserve"> 1.-TL biçiminde yazılı olan bir ortaklık payının değerinin de 100 (Yüz) Türk Lirası olarak düzeltilmesi,</w:t>
      </w:r>
    </w:p>
    <w:p w14:paraId="157EA1CB" w14:textId="77777777" w:rsidR="00DA5EED" w:rsidRDefault="00DA5EED" w:rsidP="00DA5EED">
      <w:pPr>
        <w:pStyle w:val="3-normalyaz"/>
        <w:shd w:val="clear" w:color="auto" w:fill="FFFFFF"/>
        <w:spacing w:line="240" w:lineRule="atLeast"/>
        <w:rPr>
          <w:color w:val="1C283D"/>
        </w:rPr>
      </w:pPr>
      <w:r>
        <w:rPr>
          <w:color w:val="1C283D"/>
          <w:sz w:val="20"/>
          <w:szCs w:val="20"/>
        </w:rPr>
        <w:t xml:space="preserve">             4- Yeni pay değerine göre taahhüt edilen pay tutarlarının ortaklarca ödenmesinde </w:t>
      </w:r>
      <w:proofErr w:type="spellStart"/>
      <w:r>
        <w:rPr>
          <w:color w:val="1C283D"/>
          <w:sz w:val="20"/>
          <w:szCs w:val="20"/>
        </w:rPr>
        <w:t>anasözleşmenin</w:t>
      </w:r>
      <w:proofErr w:type="spellEnd"/>
      <w:r>
        <w:rPr>
          <w:color w:val="1C283D"/>
          <w:sz w:val="20"/>
          <w:szCs w:val="20"/>
        </w:rPr>
        <w:t xml:space="preserve"> </w:t>
      </w:r>
      <w:proofErr w:type="gramStart"/>
      <w:r>
        <w:rPr>
          <w:color w:val="1C283D"/>
          <w:sz w:val="20"/>
          <w:szCs w:val="20"/>
        </w:rPr>
        <w:t>sermayenin</w:t>
      </w:r>
      <w:proofErr w:type="gramEnd"/>
      <w:r>
        <w:rPr>
          <w:color w:val="1C283D"/>
          <w:sz w:val="20"/>
          <w:szCs w:val="20"/>
        </w:rPr>
        <w:t xml:space="preserve"> ödenmesine ilişkin hükümlerine uyulması, zorunlu hallerde bu sürelerin uzatılmasına ilişkin </w:t>
      </w:r>
      <w:proofErr w:type="spellStart"/>
      <w:r>
        <w:rPr>
          <w:color w:val="1C283D"/>
          <w:sz w:val="20"/>
          <w:szCs w:val="20"/>
        </w:rPr>
        <w:t>anasözleşme</w:t>
      </w:r>
      <w:proofErr w:type="spellEnd"/>
      <w:r>
        <w:rPr>
          <w:color w:val="1C283D"/>
          <w:sz w:val="20"/>
          <w:szCs w:val="20"/>
        </w:rPr>
        <w:t xml:space="preserve"> değişikliğine gidilmesi,</w:t>
      </w:r>
    </w:p>
    <w:p w14:paraId="3611AC1C" w14:textId="77777777" w:rsidR="00DA5EED" w:rsidRDefault="00DA5EED" w:rsidP="00DA5EED">
      <w:pPr>
        <w:pStyle w:val="NormalWeb"/>
        <w:shd w:val="clear" w:color="auto" w:fill="FFFFFF"/>
        <w:spacing w:before="0" w:beforeAutospacing="0" w:after="0" w:afterAutospacing="0" w:line="240" w:lineRule="atLeast"/>
        <w:ind w:firstLine="567"/>
        <w:rPr>
          <w:color w:val="1C283D"/>
        </w:rPr>
      </w:pPr>
      <w:proofErr w:type="gramStart"/>
      <w:r>
        <w:rPr>
          <w:color w:val="1C283D"/>
          <w:sz w:val="20"/>
          <w:szCs w:val="20"/>
        </w:rPr>
        <w:t>gerekmektedir</w:t>
      </w:r>
      <w:proofErr w:type="gramEnd"/>
      <w:r>
        <w:rPr>
          <w:color w:val="1C283D"/>
          <w:sz w:val="20"/>
          <w:szCs w:val="20"/>
        </w:rPr>
        <w:t>.</w:t>
      </w:r>
    </w:p>
    <w:p w14:paraId="5F046CF6" w14:textId="77777777" w:rsidR="00DA5EED" w:rsidRDefault="00DA5EED" w:rsidP="00DA5EED">
      <w:pPr>
        <w:pStyle w:val="NormalWeb"/>
        <w:shd w:val="clear" w:color="auto" w:fill="FFFFFF"/>
        <w:spacing w:before="0" w:beforeAutospacing="0" w:after="0" w:afterAutospacing="0" w:line="240" w:lineRule="atLeast"/>
        <w:ind w:firstLine="567"/>
        <w:rPr>
          <w:color w:val="1C283D"/>
        </w:rPr>
      </w:pPr>
      <w:r>
        <w:rPr>
          <w:color w:val="1C283D"/>
          <w:sz w:val="20"/>
          <w:szCs w:val="20"/>
        </w:rPr>
        <w:t>Tebliğ olunur.</w:t>
      </w:r>
    </w:p>
    <w:p w14:paraId="63ADA74E" w14:textId="77777777" w:rsidR="00D71396" w:rsidRDefault="00D71396">
      <w:bookmarkStart w:id="0" w:name="_GoBack"/>
      <w:bookmarkEnd w:id="0"/>
    </w:p>
    <w:sectPr w:rsidR="00D7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2A0A"/>
    <w:rsid w:val="00D71396"/>
    <w:rsid w:val="00DA5EED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D70DB-1C1E-4AFA-A073-D599E63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Güllü</dc:creator>
  <cp:keywords/>
  <dc:description/>
  <cp:lastModifiedBy>Özhan Güllü</cp:lastModifiedBy>
  <cp:revision>2</cp:revision>
  <dcterms:created xsi:type="dcterms:W3CDTF">2019-10-04T13:28:00Z</dcterms:created>
  <dcterms:modified xsi:type="dcterms:W3CDTF">2019-10-04T13:28:00Z</dcterms:modified>
</cp:coreProperties>
</file>