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4A" w:rsidRPr="00C6634A" w:rsidRDefault="00C6634A" w:rsidP="00C6634A">
      <w:pPr>
        <w:pBdr>
          <w:bottom w:val="dotted" w:sz="6" w:space="8" w:color="E2E2E2"/>
        </w:pBdr>
        <w:spacing w:after="153" w:line="240" w:lineRule="auto"/>
        <w:ind w:left="-153" w:right="-153"/>
        <w:textAlignment w:val="bottom"/>
        <w:outlineLvl w:val="0"/>
        <w:rPr>
          <w:rFonts w:ascii="Times New Roman" w:eastAsia="Times New Roman" w:hAnsi="Times New Roman" w:cs="Times New Roman"/>
          <w:color w:val="FF0000"/>
          <w:kern w:val="36"/>
          <w:sz w:val="28"/>
          <w:szCs w:val="28"/>
          <w:lang w:eastAsia="tr-TR"/>
        </w:rPr>
      </w:pPr>
      <w:r w:rsidRPr="00C6634A">
        <w:rPr>
          <w:rFonts w:ascii="Times New Roman" w:eastAsia="Times New Roman" w:hAnsi="Times New Roman" w:cs="Times New Roman"/>
          <w:color w:val="FF0000"/>
          <w:kern w:val="36"/>
          <w:sz w:val="28"/>
          <w:szCs w:val="28"/>
          <w:lang w:eastAsia="tr-TR"/>
        </w:rPr>
        <w:t>OSB’lere KDV İstisnası</w:t>
      </w:r>
      <w:r w:rsidRPr="00C6634A">
        <w:rPr>
          <w:rFonts w:ascii="Times New Roman" w:eastAsia="Times New Roman" w:hAnsi="Times New Roman" w:cs="Times New Roman"/>
          <w:color w:val="FF0000"/>
          <w:sz w:val="28"/>
          <w:szCs w:val="28"/>
          <w:lang w:eastAsia="tr-TR"/>
        </w:rPr>
        <w:t> </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t>Yatırım, üretim, ihracat, Ar-</w:t>
      </w:r>
      <w:proofErr w:type="spellStart"/>
      <w:r w:rsidRPr="00C6634A">
        <w:rPr>
          <w:rFonts w:ascii="Times New Roman" w:eastAsia="Times New Roman" w:hAnsi="Times New Roman" w:cs="Times New Roman"/>
          <w:color w:val="515151"/>
          <w:sz w:val="28"/>
          <w:szCs w:val="28"/>
          <w:lang w:eastAsia="tr-TR"/>
        </w:rPr>
        <w:t>Ge</w:t>
      </w:r>
      <w:proofErr w:type="spellEnd"/>
      <w:r w:rsidRPr="00C6634A">
        <w:rPr>
          <w:rFonts w:ascii="Times New Roman" w:eastAsia="Times New Roman" w:hAnsi="Times New Roman" w:cs="Times New Roman"/>
          <w:color w:val="515151"/>
          <w:sz w:val="28"/>
          <w:szCs w:val="28"/>
          <w:lang w:eastAsia="tr-TR"/>
        </w:rPr>
        <w:t>, yenilik ve tasarım faaliyetlerine yönelik teşvik unsurlarının yer aldığı torba yasa tasarısı, TBMM genel kurulunda kabul edilerek yasalaştı. OSB’lerde yapılacak altyapı yatırımlarıyla küçük sanayi sitelerinde işyeri yapılarına KDV istisnası getirildi. </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t>Yasaya göre, imalat sanayinde 2018-2019 yıllarında faaliyette bulunan bir işletme, yeni makine ve teçhizat alması durumunda KDV ödemeyecek. Teknoparklarda, Ar-</w:t>
      </w:r>
      <w:proofErr w:type="spellStart"/>
      <w:r w:rsidRPr="00C6634A">
        <w:rPr>
          <w:rFonts w:ascii="Times New Roman" w:eastAsia="Times New Roman" w:hAnsi="Times New Roman" w:cs="Times New Roman"/>
          <w:color w:val="515151"/>
          <w:sz w:val="28"/>
          <w:szCs w:val="28"/>
          <w:lang w:eastAsia="tr-TR"/>
        </w:rPr>
        <w:t>Ge</w:t>
      </w:r>
      <w:proofErr w:type="spellEnd"/>
      <w:r w:rsidRPr="00C6634A">
        <w:rPr>
          <w:rFonts w:ascii="Times New Roman" w:eastAsia="Times New Roman" w:hAnsi="Times New Roman" w:cs="Times New Roman"/>
          <w:color w:val="515151"/>
          <w:sz w:val="28"/>
          <w:szCs w:val="28"/>
          <w:lang w:eastAsia="tr-TR"/>
        </w:rPr>
        <w:t xml:space="preserve"> ve tasarım merkezlerinde ve üniversitelerin araştırma </w:t>
      </w:r>
      <w:proofErr w:type="spellStart"/>
      <w:r w:rsidRPr="00C6634A">
        <w:rPr>
          <w:rFonts w:ascii="Times New Roman" w:eastAsia="Times New Roman" w:hAnsi="Times New Roman" w:cs="Times New Roman"/>
          <w:color w:val="515151"/>
          <w:sz w:val="28"/>
          <w:szCs w:val="28"/>
          <w:lang w:eastAsia="tr-TR"/>
        </w:rPr>
        <w:t>laboratuvarlarında</w:t>
      </w:r>
      <w:proofErr w:type="spellEnd"/>
      <w:r w:rsidRPr="00C6634A">
        <w:rPr>
          <w:rFonts w:ascii="Times New Roman" w:eastAsia="Times New Roman" w:hAnsi="Times New Roman" w:cs="Times New Roman"/>
          <w:color w:val="515151"/>
          <w:sz w:val="28"/>
          <w:szCs w:val="28"/>
          <w:lang w:eastAsia="tr-TR"/>
        </w:rPr>
        <w:t xml:space="preserve"> kullanılacak makine ve teçhizat alımlarında da KDV istisnası uygulanacak. Yatırımcılar ve Ar-</w:t>
      </w:r>
      <w:proofErr w:type="spellStart"/>
      <w:r w:rsidRPr="00C6634A">
        <w:rPr>
          <w:rFonts w:ascii="Times New Roman" w:eastAsia="Times New Roman" w:hAnsi="Times New Roman" w:cs="Times New Roman"/>
          <w:color w:val="515151"/>
          <w:sz w:val="28"/>
          <w:szCs w:val="28"/>
          <w:lang w:eastAsia="tr-TR"/>
        </w:rPr>
        <w:t>Ge</w:t>
      </w:r>
      <w:proofErr w:type="spellEnd"/>
      <w:r w:rsidRPr="00C6634A">
        <w:rPr>
          <w:rFonts w:ascii="Times New Roman" w:eastAsia="Times New Roman" w:hAnsi="Times New Roman" w:cs="Times New Roman"/>
          <w:color w:val="515151"/>
          <w:sz w:val="28"/>
          <w:szCs w:val="28"/>
          <w:lang w:eastAsia="tr-TR"/>
        </w:rPr>
        <w:t xml:space="preserve"> merkezleri, 2019 yılı sonuna kadar bu istisnalardan yararlanabilecek.</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t>TBMM Genel Kurulunda görüşülen 96 maddelik Vergi Kanunları ile Bazı Kanun ve Kanun Hükmünde Kararnamelerde Değişiklik Yapılması Hakkında Kanun Tasarısı kabul edildi. Yasada, vergi konularıyla ilgili, vatandaşların işini kolaylaştıran, vergiye gönüllü uyumu destekleyen hükümler ile kamu taşınmazlarının daha etkin bir şekilde yönetilmesine ilişkin maddeler de bulunuyor.</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b/>
          <w:bCs/>
          <w:color w:val="515151"/>
          <w:sz w:val="28"/>
          <w:szCs w:val="28"/>
          <w:lang w:eastAsia="tr-TR"/>
        </w:rPr>
        <w:t>Makine-Teçhizat Alımına Kolaylık</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t>Yeni yasaya göre, imalat sanayinde 2018-2019 yıllarında faaliyette bulunan bir işletme, yeni makine ve teçhizat alması durumunda KDV ödemeyecek. Teknoparklarda, Ar-</w:t>
      </w:r>
      <w:proofErr w:type="spellStart"/>
      <w:r w:rsidRPr="00C6634A">
        <w:rPr>
          <w:rFonts w:ascii="Times New Roman" w:eastAsia="Times New Roman" w:hAnsi="Times New Roman" w:cs="Times New Roman"/>
          <w:color w:val="515151"/>
          <w:sz w:val="28"/>
          <w:szCs w:val="28"/>
          <w:lang w:eastAsia="tr-TR"/>
        </w:rPr>
        <w:t>Ge</w:t>
      </w:r>
      <w:proofErr w:type="spellEnd"/>
      <w:r w:rsidRPr="00C6634A">
        <w:rPr>
          <w:rFonts w:ascii="Times New Roman" w:eastAsia="Times New Roman" w:hAnsi="Times New Roman" w:cs="Times New Roman"/>
          <w:color w:val="515151"/>
          <w:sz w:val="28"/>
          <w:szCs w:val="28"/>
          <w:lang w:eastAsia="tr-TR"/>
        </w:rPr>
        <w:t xml:space="preserve"> ve tasarım merkezlerinde ve üniversitelerin araştırma </w:t>
      </w:r>
      <w:proofErr w:type="spellStart"/>
      <w:r w:rsidRPr="00C6634A">
        <w:rPr>
          <w:rFonts w:ascii="Times New Roman" w:eastAsia="Times New Roman" w:hAnsi="Times New Roman" w:cs="Times New Roman"/>
          <w:color w:val="515151"/>
          <w:sz w:val="28"/>
          <w:szCs w:val="28"/>
          <w:lang w:eastAsia="tr-TR"/>
        </w:rPr>
        <w:t>laboratuvarlarında</w:t>
      </w:r>
      <w:proofErr w:type="spellEnd"/>
      <w:r w:rsidRPr="00C6634A">
        <w:rPr>
          <w:rFonts w:ascii="Times New Roman" w:eastAsia="Times New Roman" w:hAnsi="Times New Roman" w:cs="Times New Roman"/>
          <w:color w:val="515151"/>
          <w:sz w:val="28"/>
          <w:szCs w:val="28"/>
          <w:lang w:eastAsia="tr-TR"/>
        </w:rPr>
        <w:t xml:space="preserve"> kullanılacak makine ve teçhizat alımlarında da KDV istisnası getirilecek. Sanayi sicil belgesini haiz mükelleflerin münhasıran imalat, ilgili kanunlar kapsamında faaliyette bulunan mükelleflerin ise münhasıran Ar-</w:t>
      </w:r>
      <w:proofErr w:type="spellStart"/>
      <w:r w:rsidRPr="00C6634A">
        <w:rPr>
          <w:rFonts w:ascii="Times New Roman" w:eastAsia="Times New Roman" w:hAnsi="Times New Roman" w:cs="Times New Roman"/>
          <w:color w:val="515151"/>
          <w:sz w:val="28"/>
          <w:szCs w:val="28"/>
          <w:lang w:eastAsia="tr-TR"/>
        </w:rPr>
        <w:t>Ge</w:t>
      </w:r>
      <w:proofErr w:type="spellEnd"/>
      <w:r w:rsidRPr="00C6634A">
        <w:rPr>
          <w:rFonts w:ascii="Times New Roman" w:eastAsia="Times New Roman" w:hAnsi="Times New Roman" w:cs="Times New Roman"/>
          <w:color w:val="515151"/>
          <w:sz w:val="28"/>
          <w:szCs w:val="28"/>
          <w:lang w:eastAsia="tr-TR"/>
        </w:rPr>
        <w:t xml:space="preserve">, yenilik ve tasarım faaliyetlerinde kullanmak üzere iktisap ettikleri yeni nitelikteki makine ve teçhizat ile yatırım teşvik belgesini haiz mükelleflerin belge kapsamında iktisap ettikleri yeni makine ve teçhizat, Maliye Bakanlığınca ilan edilen faydalı ömür süresinin yarısı dikkate alınmak suretiyle bulunacak </w:t>
      </w:r>
      <w:proofErr w:type="gramStart"/>
      <w:r w:rsidRPr="00C6634A">
        <w:rPr>
          <w:rFonts w:ascii="Times New Roman" w:eastAsia="Times New Roman" w:hAnsi="Times New Roman" w:cs="Times New Roman"/>
          <w:color w:val="515151"/>
          <w:sz w:val="28"/>
          <w:szCs w:val="28"/>
          <w:lang w:eastAsia="tr-TR"/>
        </w:rPr>
        <w:t>amortisman</w:t>
      </w:r>
      <w:proofErr w:type="gramEnd"/>
      <w:r w:rsidRPr="00C6634A">
        <w:rPr>
          <w:rFonts w:ascii="Times New Roman" w:eastAsia="Times New Roman" w:hAnsi="Times New Roman" w:cs="Times New Roman"/>
          <w:color w:val="515151"/>
          <w:sz w:val="28"/>
          <w:szCs w:val="28"/>
          <w:lang w:eastAsia="tr-TR"/>
        </w:rPr>
        <w:t xml:space="preserve"> oranlarına göre daha kısa sürelerde ödenebilecek. Bu düzenlemeden, düzenlemenin yürürlük tarihinden 2019 yılı sonuna kadar iktisap edilecek makine ve teçhizat için yararlanılabilecek. Bu </w:t>
      </w:r>
      <w:proofErr w:type="gramStart"/>
      <w:r w:rsidRPr="00C6634A">
        <w:rPr>
          <w:rFonts w:ascii="Times New Roman" w:eastAsia="Times New Roman" w:hAnsi="Times New Roman" w:cs="Times New Roman"/>
          <w:color w:val="515151"/>
          <w:sz w:val="28"/>
          <w:szCs w:val="28"/>
          <w:lang w:eastAsia="tr-TR"/>
        </w:rPr>
        <w:t>imkandan</w:t>
      </w:r>
      <w:proofErr w:type="gramEnd"/>
      <w:r w:rsidRPr="00C6634A">
        <w:rPr>
          <w:rFonts w:ascii="Times New Roman" w:eastAsia="Times New Roman" w:hAnsi="Times New Roman" w:cs="Times New Roman"/>
          <w:color w:val="515151"/>
          <w:sz w:val="28"/>
          <w:szCs w:val="28"/>
          <w:lang w:eastAsia="tr-TR"/>
        </w:rPr>
        <w:t>, sanayi sicil belgesine haiz mükellefler de faydalanabilecek.</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b/>
          <w:bCs/>
          <w:color w:val="515151"/>
          <w:sz w:val="28"/>
          <w:szCs w:val="28"/>
          <w:lang w:eastAsia="tr-TR"/>
        </w:rPr>
        <w:t>2019 Sonuna Kadar</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t>Sanayi sicil belgesine sahip işletmelerin, yatırım teşvik belgesi aranmadan imalat sanayisinde kullandıkları yeni makine ve teçhizat alımlarına 31 Aralık 2019’a kadar KDV istisnası getirilecek. Ar-</w:t>
      </w:r>
      <w:proofErr w:type="spellStart"/>
      <w:r w:rsidRPr="00C6634A">
        <w:rPr>
          <w:rFonts w:ascii="Times New Roman" w:eastAsia="Times New Roman" w:hAnsi="Times New Roman" w:cs="Times New Roman"/>
          <w:color w:val="515151"/>
          <w:sz w:val="28"/>
          <w:szCs w:val="28"/>
          <w:lang w:eastAsia="tr-TR"/>
        </w:rPr>
        <w:t>Ge</w:t>
      </w:r>
      <w:proofErr w:type="spellEnd"/>
      <w:r w:rsidRPr="00C6634A">
        <w:rPr>
          <w:rFonts w:ascii="Times New Roman" w:eastAsia="Times New Roman" w:hAnsi="Times New Roman" w:cs="Times New Roman"/>
          <w:color w:val="515151"/>
          <w:sz w:val="28"/>
          <w:szCs w:val="28"/>
          <w:lang w:eastAsia="tr-TR"/>
        </w:rPr>
        <w:t>, yenilik ve tasarım faaliyetlerinde bulunanlara, teknoparklarda, Ar-</w:t>
      </w:r>
      <w:proofErr w:type="spellStart"/>
      <w:r w:rsidRPr="00C6634A">
        <w:rPr>
          <w:rFonts w:ascii="Times New Roman" w:eastAsia="Times New Roman" w:hAnsi="Times New Roman" w:cs="Times New Roman"/>
          <w:color w:val="515151"/>
          <w:sz w:val="28"/>
          <w:szCs w:val="28"/>
          <w:lang w:eastAsia="tr-TR"/>
        </w:rPr>
        <w:t>Ge</w:t>
      </w:r>
      <w:proofErr w:type="spellEnd"/>
      <w:r w:rsidRPr="00C6634A">
        <w:rPr>
          <w:rFonts w:ascii="Times New Roman" w:eastAsia="Times New Roman" w:hAnsi="Times New Roman" w:cs="Times New Roman"/>
          <w:color w:val="515151"/>
          <w:sz w:val="28"/>
          <w:szCs w:val="28"/>
          <w:lang w:eastAsia="tr-TR"/>
        </w:rPr>
        <w:t xml:space="preserve"> ve tasarım merkezlerinde ve üniversitelerin araştırma </w:t>
      </w:r>
      <w:proofErr w:type="spellStart"/>
      <w:r w:rsidRPr="00C6634A">
        <w:rPr>
          <w:rFonts w:ascii="Times New Roman" w:eastAsia="Times New Roman" w:hAnsi="Times New Roman" w:cs="Times New Roman"/>
          <w:color w:val="515151"/>
          <w:sz w:val="28"/>
          <w:szCs w:val="28"/>
          <w:lang w:eastAsia="tr-TR"/>
        </w:rPr>
        <w:t>laboratuvarlarında</w:t>
      </w:r>
      <w:proofErr w:type="spellEnd"/>
      <w:r w:rsidRPr="00C6634A">
        <w:rPr>
          <w:rFonts w:ascii="Times New Roman" w:eastAsia="Times New Roman" w:hAnsi="Times New Roman" w:cs="Times New Roman"/>
          <w:color w:val="515151"/>
          <w:sz w:val="28"/>
          <w:szCs w:val="28"/>
          <w:lang w:eastAsia="tr-TR"/>
        </w:rPr>
        <w:t xml:space="preserve"> kullandıkları yeni makine ve teçhizat alımlarına 31 Aralık 2019’a kadar KDV istisnası sağlanacak. Yatırım teşvik belgeli olsun veya olmasın imalat sanayisinde veya Ar-</w:t>
      </w:r>
      <w:proofErr w:type="spellStart"/>
      <w:r w:rsidRPr="00C6634A">
        <w:rPr>
          <w:rFonts w:ascii="Times New Roman" w:eastAsia="Times New Roman" w:hAnsi="Times New Roman" w:cs="Times New Roman"/>
          <w:color w:val="515151"/>
          <w:sz w:val="28"/>
          <w:szCs w:val="28"/>
          <w:lang w:eastAsia="tr-TR"/>
        </w:rPr>
        <w:t>Ge</w:t>
      </w:r>
      <w:proofErr w:type="spellEnd"/>
      <w:r w:rsidRPr="00C6634A">
        <w:rPr>
          <w:rFonts w:ascii="Times New Roman" w:eastAsia="Times New Roman" w:hAnsi="Times New Roman" w:cs="Times New Roman"/>
          <w:color w:val="515151"/>
          <w:sz w:val="28"/>
          <w:szCs w:val="28"/>
          <w:lang w:eastAsia="tr-TR"/>
        </w:rPr>
        <w:t xml:space="preserve">, yenilik ve tasarım faaliyetlerinde kullanılan ve 31 Aralık 2019’a kadar alınan yeni makine ve teçhizat, mevcut </w:t>
      </w:r>
      <w:proofErr w:type="gramStart"/>
      <w:r w:rsidRPr="00C6634A">
        <w:rPr>
          <w:rFonts w:ascii="Times New Roman" w:eastAsia="Times New Roman" w:hAnsi="Times New Roman" w:cs="Times New Roman"/>
          <w:color w:val="515151"/>
          <w:sz w:val="28"/>
          <w:szCs w:val="28"/>
          <w:lang w:eastAsia="tr-TR"/>
        </w:rPr>
        <w:lastRenderedPageBreak/>
        <w:t>amortisman</w:t>
      </w:r>
      <w:proofErr w:type="gramEnd"/>
      <w:r w:rsidRPr="00C6634A">
        <w:rPr>
          <w:rFonts w:ascii="Times New Roman" w:eastAsia="Times New Roman" w:hAnsi="Times New Roman" w:cs="Times New Roman"/>
          <w:color w:val="515151"/>
          <w:sz w:val="28"/>
          <w:szCs w:val="28"/>
          <w:lang w:eastAsia="tr-TR"/>
        </w:rPr>
        <w:t xml:space="preserve"> sürelerinin yarısı </w:t>
      </w:r>
      <w:proofErr w:type="spellStart"/>
      <w:r w:rsidRPr="00C6634A">
        <w:rPr>
          <w:rFonts w:ascii="Times New Roman" w:eastAsia="Times New Roman" w:hAnsi="Times New Roman" w:cs="Times New Roman"/>
          <w:color w:val="515151"/>
          <w:sz w:val="28"/>
          <w:szCs w:val="28"/>
          <w:lang w:eastAsia="tr-TR"/>
        </w:rPr>
        <w:t>kadarlık</w:t>
      </w:r>
      <w:proofErr w:type="spellEnd"/>
      <w:r w:rsidRPr="00C6634A">
        <w:rPr>
          <w:rFonts w:ascii="Times New Roman" w:eastAsia="Times New Roman" w:hAnsi="Times New Roman" w:cs="Times New Roman"/>
          <w:color w:val="515151"/>
          <w:sz w:val="28"/>
          <w:szCs w:val="28"/>
          <w:lang w:eastAsia="tr-TR"/>
        </w:rPr>
        <w:t xml:space="preserve"> daha kısa bir sürede amortismana tabi tutularak gider yazılabilecek.</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b/>
          <w:bCs/>
          <w:color w:val="515151"/>
          <w:sz w:val="28"/>
          <w:szCs w:val="28"/>
          <w:lang w:eastAsia="tr-TR"/>
        </w:rPr>
        <w:t xml:space="preserve">OSB ve </w:t>
      </w:r>
      <w:proofErr w:type="spellStart"/>
      <w:r w:rsidRPr="00C6634A">
        <w:rPr>
          <w:rFonts w:ascii="Times New Roman" w:eastAsia="Times New Roman" w:hAnsi="Times New Roman" w:cs="Times New Roman"/>
          <w:b/>
          <w:bCs/>
          <w:color w:val="515151"/>
          <w:sz w:val="28"/>
          <w:szCs w:val="28"/>
          <w:lang w:eastAsia="tr-TR"/>
        </w:rPr>
        <w:t>KSS’yi</w:t>
      </w:r>
      <w:proofErr w:type="spellEnd"/>
      <w:r w:rsidRPr="00C6634A">
        <w:rPr>
          <w:rFonts w:ascii="Times New Roman" w:eastAsia="Times New Roman" w:hAnsi="Times New Roman" w:cs="Times New Roman"/>
          <w:b/>
          <w:bCs/>
          <w:color w:val="515151"/>
          <w:sz w:val="28"/>
          <w:szCs w:val="28"/>
          <w:lang w:eastAsia="tr-TR"/>
        </w:rPr>
        <w:t xml:space="preserve"> Kapsıyor</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t xml:space="preserve">OSB’lerde yapılacak altyapı yatırımları ve küçük sanayi sitelerinde iş yeri yapımında KDV istisnası </w:t>
      </w:r>
      <w:proofErr w:type="gramStart"/>
      <w:r w:rsidRPr="00C6634A">
        <w:rPr>
          <w:rFonts w:ascii="Times New Roman" w:eastAsia="Times New Roman" w:hAnsi="Times New Roman" w:cs="Times New Roman"/>
          <w:color w:val="515151"/>
          <w:sz w:val="28"/>
          <w:szCs w:val="28"/>
          <w:lang w:eastAsia="tr-TR"/>
        </w:rPr>
        <w:t>getirildi.OSB’ler</w:t>
      </w:r>
      <w:proofErr w:type="gramEnd"/>
      <w:r w:rsidRPr="00C6634A">
        <w:rPr>
          <w:rFonts w:ascii="Times New Roman" w:eastAsia="Times New Roman" w:hAnsi="Times New Roman" w:cs="Times New Roman"/>
          <w:color w:val="515151"/>
          <w:sz w:val="28"/>
          <w:szCs w:val="28"/>
          <w:lang w:eastAsia="tr-TR"/>
        </w:rPr>
        <w:t xml:space="preserve"> ve küçük sanayi sitelerince yapılan veya yaptırılan su, kanalizasyon, arıtma, doğalgaz, elektrik, haberleşme tesisleri, yol yapımı gibi altyapı yatırımları ile küçük sanayi sitelerindeki iş yeri yapımına ilişkin mal teslimi ve hizmet ifaları KDV’den istisna tutulacak.</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b/>
          <w:bCs/>
          <w:color w:val="515151"/>
          <w:sz w:val="28"/>
          <w:szCs w:val="28"/>
          <w:lang w:eastAsia="tr-TR"/>
        </w:rPr>
        <w:t>830 Lira Teşvik</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t>2020 yılı sonuna kadar uygulanmak üzere, ilave istihdama sosyal güvenlik primi, gelir vergisi ve damga vergisi teşviki getirildi. 2017 yılında istihdam ettiği personel sayısına ilave yeni personel alan işverenlerin, yeni personel için ödemesi gereken primleri 12 ay boyunca devlet tarafından karşılanacak. Devlet, her yeni istihdam başına, 830 lira teşvik verecek.</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b/>
          <w:bCs/>
          <w:color w:val="515151"/>
          <w:sz w:val="28"/>
          <w:szCs w:val="28"/>
          <w:lang w:eastAsia="tr-TR"/>
        </w:rPr>
        <w:t>2 Bin 400 Liraya Kadar Teşvik</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t>İmalat ve bilişim sektöründe bu yıl ve gelecek yıllarda yeni sağlanacak istihdamlarda, her çalışan başına 2 bin 400 liraya kadar teşvik getirildi. Kadın, genç ve engelli istihdamlarında teşvik süresi 12 aydan 18 aya çıkarıldı.</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b/>
          <w:bCs/>
          <w:color w:val="515151"/>
          <w:sz w:val="28"/>
          <w:szCs w:val="28"/>
          <w:lang w:eastAsia="tr-TR"/>
        </w:rPr>
        <w:t>100 Lira Destek Sürecek</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t xml:space="preserve">İşverenlere, 2016 ve 2017 yıllarında istihdam ettikleri her bir çalışan başına sağlanan 100 liralık asgari ücret desteğine, 2018 yılında da devam edilecek. Gençlerin istihdam edilebilirliklerini artırmak amacıyla 18-25 yaş arasındaki sigortalılara ait sigortalı işe giriş bildirgesinin, çalışılmaya başlanılan tarih itibarıyla verilmesine </w:t>
      </w:r>
      <w:proofErr w:type="gramStart"/>
      <w:r w:rsidRPr="00C6634A">
        <w:rPr>
          <w:rFonts w:ascii="Times New Roman" w:eastAsia="Times New Roman" w:hAnsi="Times New Roman" w:cs="Times New Roman"/>
          <w:color w:val="515151"/>
          <w:sz w:val="28"/>
          <w:szCs w:val="28"/>
          <w:lang w:eastAsia="tr-TR"/>
        </w:rPr>
        <w:t>imkan</w:t>
      </w:r>
      <w:proofErr w:type="gramEnd"/>
      <w:r w:rsidRPr="00C6634A">
        <w:rPr>
          <w:rFonts w:ascii="Times New Roman" w:eastAsia="Times New Roman" w:hAnsi="Times New Roman" w:cs="Times New Roman"/>
          <w:color w:val="515151"/>
          <w:sz w:val="28"/>
          <w:szCs w:val="28"/>
          <w:lang w:eastAsia="tr-TR"/>
        </w:rPr>
        <w:t xml:space="preserve"> sağlanacak. Kanuna göre, işe alınanların ücretlerinin, ilgili yılda uygulanan asgari ücretin aylık brüt tutarının prim ödeme gün sayısına isabet eden tutarı üzerinden hesaplanan gelir vergisinin asgari geçim indirimi uygulandıktan sonra kalan kısmı, verilecek muhtasar beyanname üzerinden tahakkuk eden vergiden terkin edilecek. Ücret ödemelerine ilişkin düzenlenen </w:t>
      </w:r>
      <w:proofErr w:type="gramStart"/>
      <w:r w:rsidRPr="00C6634A">
        <w:rPr>
          <w:rFonts w:ascii="Times New Roman" w:eastAsia="Times New Roman" w:hAnsi="Times New Roman" w:cs="Times New Roman"/>
          <w:color w:val="515151"/>
          <w:sz w:val="28"/>
          <w:szCs w:val="28"/>
          <w:lang w:eastAsia="tr-TR"/>
        </w:rPr>
        <w:t>kağıtlara</w:t>
      </w:r>
      <w:proofErr w:type="gramEnd"/>
      <w:r w:rsidRPr="00C6634A">
        <w:rPr>
          <w:rFonts w:ascii="Times New Roman" w:eastAsia="Times New Roman" w:hAnsi="Times New Roman" w:cs="Times New Roman"/>
          <w:color w:val="515151"/>
          <w:sz w:val="28"/>
          <w:szCs w:val="28"/>
          <w:lang w:eastAsia="tr-TR"/>
        </w:rPr>
        <w:t xml:space="preserve"> ait damga vergisinin aylık brüt asgari ücretin prim ödeme gün sayısına isabet eden kısmı beyan edilmeyecek ve ödenmeyecek. </w:t>
      </w:r>
      <w:proofErr w:type="gramStart"/>
      <w:r w:rsidRPr="00C6634A">
        <w:rPr>
          <w:rFonts w:ascii="Times New Roman" w:eastAsia="Times New Roman" w:hAnsi="Times New Roman" w:cs="Times New Roman"/>
          <w:color w:val="515151"/>
          <w:sz w:val="28"/>
          <w:szCs w:val="28"/>
          <w:lang w:eastAsia="tr-TR"/>
        </w:rPr>
        <w:t>Sağlanan vergi teşvikleri 2020 yılı aralık ayı aşılmamak üzere, teşvik kapsamına giren çalışanlar için 12 ay süreyle uygulanacak ancak bu süre işe giriş tarihi itibarıyla teşvik kapsamına giren 18 yaşından büyük kadın, 18 yaşından büyük 25 yaşından küçük erkek çalışanlar ile engelli olarak kayıtlı sigortalılar için 18 ay olarak dikkate alınacak</w:t>
      </w:r>
      <w:proofErr w:type="gramEnd"/>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b/>
          <w:bCs/>
          <w:color w:val="515151"/>
          <w:sz w:val="28"/>
          <w:szCs w:val="28"/>
          <w:lang w:eastAsia="tr-TR"/>
        </w:rPr>
        <w:t>Yenilenebilir Teşviki</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t xml:space="preserve">Apartmanlarda yer alanlar </w:t>
      </w:r>
      <w:proofErr w:type="gramStart"/>
      <w:r w:rsidRPr="00C6634A">
        <w:rPr>
          <w:rFonts w:ascii="Times New Roman" w:eastAsia="Times New Roman" w:hAnsi="Times New Roman" w:cs="Times New Roman"/>
          <w:color w:val="515151"/>
          <w:sz w:val="28"/>
          <w:szCs w:val="28"/>
          <w:lang w:eastAsia="tr-TR"/>
        </w:rPr>
        <w:t>dahil</w:t>
      </w:r>
      <w:proofErr w:type="gramEnd"/>
      <w:r w:rsidRPr="00C6634A">
        <w:rPr>
          <w:rFonts w:ascii="Times New Roman" w:eastAsia="Times New Roman" w:hAnsi="Times New Roman" w:cs="Times New Roman"/>
          <w:color w:val="515151"/>
          <w:sz w:val="28"/>
          <w:szCs w:val="28"/>
          <w:lang w:eastAsia="tr-TR"/>
        </w:rPr>
        <w:t xml:space="preserve"> olmak üzere, konutların çatı veya cephelerinin yenilenebilir enerji kaynaklarına dayalı elektrik enerjisi üretimi amaçlı kullanılması teşvik ediliyor. Bu suretle üretilen elektrik enerjisinin ihtiyaç fazlasını son kaynak tedarik şirketine satanlar vergiden muaf esnaf kapsamına alınacak. Bu şekilde kurulacak üretim tesisinin kurulum gücü 10 kilovatı geçmeyecek, üretim ve tüketim tesisi aynı noktada yer alacak.</w:t>
      </w:r>
    </w:p>
    <w:p w:rsidR="00C6634A" w:rsidRPr="00C6634A" w:rsidRDefault="00C6634A" w:rsidP="00C6634A">
      <w:pPr>
        <w:spacing w:after="0"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b/>
          <w:bCs/>
          <w:color w:val="515151"/>
          <w:sz w:val="28"/>
          <w:szCs w:val="28"/>
          <w:lang w:eastAsia="tr-TR"/>
        </w:rPr>
        <w:t>İşverene Kreş Avantajı</w:t>
      </w:r>
    </w:p>
    <w:p w:rsidR="00C6634A" w:rsidRPr="00C6634A" w:rsidRDefault="00C6634A" w:rsidP="00C6634A">
      <w:pPr>
        <w:spacing w:after="153" w:line="240" w:lineRule="auto"/>
        <w:jc w:val="both"/>
        <w:textAlignment w:val="bottom"/>
        <w:rPr>
          <w:rFonts w:ascii="Times New Roman" w:eastAsia="Times New Roman" w:hAnsi="Times New Roman" w:cs="Times New Roman"/>
          <w:color w:val="515151"/>
          <w:sz w:val="28"/>
          <w:szCs w:val="28"/>
          <w:lang w:eastAsia="tr-TR"/>
        </w:rPr>
      </w:pPr>
      <w:r w:rsidRPr="00C6634A">
        <w:rPr>
          <w:rFonts w:ascii="Times New Roman" w:eastAsia="Times New Roman" w:hAnsi="Times New Roman" w:cs="Times New Roman"/>
          <w:color w:val="515151"/>
          <w:sz w:val="28"/>
          <w:szCs w:val="28"/>
          <w:lang w:eastAsia="tr-TR"/>
        </w:rPr>
        <w:lastRenderedPageBreak/>
        <w:t>İşverenlerce iş yerinde kreş ve gündüz bakımevi hizmetlerinin verilmediği durumlarda, ödemenin doğrudan bu hizmetleri sağlayan gelir veya kurumlar vergisi mükelleflerine yapılması şartıyla her bir çocuk için aylık, asgari ücretin aylık brüt tutarının yüzde 15’ini aşmamak üzere bu istisnadan yararlanılacak. Bu yüzde 15 oranını, asgari ücretin aylık brüt tutarının yüzde 50’sine kadar artırmaya ve kanuni seviyesine getirmeye Bakanlar Kurulu yetkili olacak.</w:t>
      </w:r>
    </w:p>
    <w:p w:rsidR="0062511E" w:rsidRPr="00C6634A" w:rsidRDefault="0062511E">
      <w:pPr>
        <w:rPr>
          <w:rFonts w:ascii="Times New Roman" w:hAnsi="Times New Roman" w:cs="Times New Roman"/>
          <w:sz w:val="28"/>
          <w:szCs w:val="28"/>
        </w:rPr>
      </w:pPr>
    </w:p>
    <w:sectPr w:rsidR="0062511E" w:rsidRPr="00C6634A" w:rsidSect="006251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45A38"/>
    <w:multiLevelType w:val="multilevel"/>
    <w:tmpl w:val="902C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6634A"/>
    <w:rsid w:val="0062511E"/>
    <w:rsid w:val="00C663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1E"/>
  </w:style>
  <w:style w:type="paragraph" w:styleId="Balk1">
    <w:name w:val="heading 1"/>
    <w:basedOn w:val="Normal"/>
    <w:link w:val="Balk1Char"/>
    <w:uiPriority w:val="9"/>
    <w:qFormat/>
    <w:rsid w:val="00C663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663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663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ot">
    <w:name w:val="spot"/>
    <w:basedOn w:val="VarsaylanParagrafYazTipi"/>
    <w:rsid w:val="00C6634A"/>
  </w:style>
  <w:style w:type="paragraph" w:customStyle="1" w:styleId="temelparagraf">
    <w:name w:val="temelparagraf"/>
    <w:basedOn w:val="Normal"/>
    <w:rsid w:val="00C663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son">
    <w:name w:val="icerikson"/>
    <w:basedOn w:val="VarsaylanParagrafYazTipi"/>
    <w:rsid w:val="00C6634A"/>
  </w:style>
  <w:style w:type="paragraph" w:styleId="BalonMetni">
    <w:name w:val="Balloon Text"/>
    <w:basedOn w:val="Normal"/>
    <w:link w:val="BalonMetniChar"/>
    <w:uiPriority w:val="99"/>
    <w:semiHidden/>
    <w:unhideWhenUsed/>
    <w:rsid w:val="00C663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63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2981702">
      <w:bodyDiv w:val="1"/>
      <w:marLeft w:val="0"/>
      <w:marRight w:val="0"/>
      <w:marTop w:val="0"/>
      <w:marBottom w:val="0"/>
      <w:divBdr>
        <w:top w:val="none" w:sz="0" w:space="0" w:color="auto"/>
        <w:left w:val="none" w:sz="0" w:space="0" w:color="auto"/>
        <w:bottom w:val="none" w:sz="0" w:space="0" w:color="auto"/>
        <w:right w:val="none" w:sz="0" w:space="0" w:color="auto"/>
      </w:divBdr>
      <w:divsChild>
        <w:div w:id="1140684699">
          <w:marLeft w:val="0"/>
          <w:marRight w:val="77"/>
          <w:marTop w:val="0"/>
          <w:marBottom w:val="153"/>
          <w:divBdr>
            <w:top w:val="none" w:sz="0" w:space="0" w:color="auto"/>
            <w:left w:val="none" w:sz="0" w:space="0" w:color="auto"/>
            <w:bottom w:val="dotted" w:sz="6" w:space="8" w:color="E2E2E2"/>
            <w:right w:val="none" w:sz="0" w:space="0" w:color="auto"/>
          </w:divBdr>
          <w:divsChild>
            <w:div w:id="1871070131">
              <w:marLeft w:val="0"/>
              <w:marRight w:val="0"/>
              <w:marTop w:val="0"/>
              <w:marBottom w:val="0"/>
              <w:divBdr>
                <w:top w:val="none" w:sz="0" w:space="0" w:color="auto"/>
                <w:left w:val="none" w:sz="0" w:space="0" w:color="auto"/>
                <w:bottom w:val="none" w:sz="0" w:space="0" w:color="auto"/>
                <w:right w:val="none" w:sz="0" w:space="0" w:color="auto"/>
              </w:divBdr>
              <w:divsChild>
                <w:div w:id="1224020003">
                  <w:marLeft w:val="0"/>
                  <w:marRight w:val="0"/>
                  <w:marTop w:val="0"/>
                  <w:marBottom w:val="77"/>
                  <w:divBdr>
                    <w:top w:val="single" w:sz="6" w:space="1" w:color="E2E2E2"/>
                    <w:left w:val="single" w:sz="6" w:space="1" w:color="E2E2E2"/>
                    <w:bottom w:val="single" w:sz="6" w:space="1" w:color="E2E2E2"/>
                    <w:right w:val="single" w:sz="6" w:space="1" w:color="E2E2E2"/>
                  </w:divBdr>
                </w:div>
                <w:div w:id="728311208">
                  <w:marLeft w:val="0"/>
                  <w:marRight w:val="0"/>
                  <w:marTop w:val="0"/>
                  <w:marBottom w:val="169"/>
                  <w:divBdr>
                    <w:top w:val="none" w:sz="0" w:space="0" w:color="auto"/>
                    <w:left w:val="none" w:sz="0" w:space="0" w:color="auto"/>
                    <w:bottom w:val="single" w:sz="6" w:space="9" w:color="E2E2E2"/>
                    <w:right w:val="none" w:sz="0" w:space="0" w:color="auto"/>
                  </w:divBdr>
                </w:div>
                <w:div w:id="1376273034">
                  <w:marLeft w:val="0"/>
                  <w:marRight w:val="0"/>
                  <w:marTop w:val="0"/>
                  <w:marBottom w:val="0"/>
                  <w:divBdr>
                    <w:top w:val="none" w:sz="0" w:space="0" w:color="auto"/>
                    <w:left w:val="none" w:sz="0" w:space="0" w:color="auto"/>
                    <w:bottom w:val="none" w:sz="0" w:space="0" w:color="auto"/>
                    <w:right w:val="none" w:sz="0" w:space="0" w:color="auto"/>
                  </w:divBdr>
                </w:div>
                <w:div w:id="853999750">
                  <w:marLeft w:val="0"/>
                  <w:marRight w:val="0"/>
                  <w:marTop w:val="0"/>
                  <w:marBottom w:val="0"/>
                  <w:divBdr>
                    <w:top w:val="none" w:sz="0" w:space="0" w:color="auto"/>
                    <w:left w:val="none" w:sz="0" w:space="0" w:color="auto"/>
                    <w:bottom w:val="none" w:sz="0" w:space="0" w:color="auto"/>
                    <w:right w:val="none" w:sz="0" w:space="0" w:color="auto"/>
                  </w:divBdr>
                </w:div>
                <w:div w:id="3867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7656">
          <w:marLeft w:val="0"/>
          <w:marRight w:val="0"/>
          <w:marTop w:val="0"/>
          <w:marBottom w:val="1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2019-11-29T13:17:00Z</dcterms:created>
  <dcterms:modified xsi:type="dcterms:W3CDTF">2019-11-29T13:19:00Z</dcterms:modified>
</cp:coreProperties>
</file>