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40" w:rsidRPr="00E71440" w:rsidRDefault="00E71440" w:rsidP="00E7144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tr-TR"/>
        </w:rPr>
        <w:t>ÜÇÜNCÜ KİŞİNİN İSTİHKAK DAVASI • İCRA İNKÂR TAZMİNATI</w:t>
      </w:r>
    </w:p>
    <w:p w:rsidR="00E71440" w:rsidRPr="00E71440" w:rsidRDefault="00E71440" w:rsidP="00E71440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Özet</w:t>
      </w:r>
    </w:p>
    <w:p w:rsidR="00E71440" w:rsidRPr="00E71440" w:rsidRDefault="00E71440" w:rsidP="00E714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Yargılama sırasında merci </w:t>
      </w:r>
      <w:proofErr w:type="gram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hakimliğince</w:t>
      </w:r>
      <w:proofErr w:type="gram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takibin ertelenmesine karar verildiğinden, alacaklı yararına tazminata hükmedilmesi doğru ise de, HUMK uyarınca, hükmün taraflara yükletilen ödevlerin ve sözü geçen hakların hiçbir kuşku ve tereddüt gerek-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tiremeyecek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şekilde, çok açık ve icra edilebilir nitelikte olması gerekir.</w:t>
      </w:r>
    </w:p>
    <w:p w:rsidR="00E71440" w:rsidRPr="00E71440" w:rsidRDefault="00E71440" w:rsidP="00E7144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tr-TR"/>
        </w:rPr>
        <w:t>Matrah belirtilmeden %40 icra inkâr tazminatına hükmedilmesi usul ve yasaya aykırıdır.</w:t>
      </w:r>
    </w:p>
    <w:p w:rsidR="00E71440" w:rsidRPr="00E71440" w:rsidRDefault="00E71440" w:rsidP="00E71440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tr-TR"/>
        </w:rPr>
        <w:t xml:space="preserve">YARGITAY 21. HUKUK DAİRESİ E: 2003/10605 K: 2004/788 T: </w:t>
      </w:r>
      <w:proofErr w:type="gramStart"/>
      <w:r w:rsidRPr="00E7144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tr-TR"/>
        </w:rPr>
        <w:t>09/02/04</w:t>
      </w:r>
      <w:proofErr w:type="gramEnd"/>
    </w:p>
    <w:p w:rsidR="00E71440" w:rsidRPr="00E71440" w:rsidRDefault="00E71440" w:rsidP="00E714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Yukarıda tarih ve numarası yazılı kararın 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temyizen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tetkiki davacı (3. kişi) tarafından istenmiş, bozmaya uyularak Mercice ilamında belirtildiği şekilde isteğin reddine karar verilmiştir. Temyiz dilekçesinin süresi içinde verildiği anlaşıldıktan (...) sonra işin gereği düşünüldü ve aşağıdaki karar 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tesbit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edildi.</w:t>
      </w:r>
    </w:p>
    <w:p w:rsidR="00E71440" w:rsidRPr="00E71440" w:rsidRDefault="00E71440" w:rsidP="00E7144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proofErr w:type="gram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ı</w:t>
      </w:r>
      <w:proofErr w:type="gram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-(...)</w:t>
      </w:r>
    </w:p>
    <w:p w:rsidR="00E71440" w:rsidRPr="00E71440" w:rsidRDefault="00E71440" w:rsidP="00E7144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2-Uyuşmazlık 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İİK’nun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96. ve onu izleyen maddelerine dayalı 3.kişi-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nin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istihkak davasına ilişkindir. Yargılama sırasında Merci </w:t>
      </w:r>
      <w:proofErr w:type="gram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H</w:t>
      </w: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tr-TR"/>
        </w:rPr>
        <w:t>akimliğin</w:t>
      </w: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ce</w:t>
      </w:r>
      <w:proofErr w:type="gram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takibin ertelenmesine karar verildiğinden 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İİK’nun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97/13. maddesi gereği alacaklı yararına tazminata hükmedilmesi doğru ise de; 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HUMK’nun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389. maddesi uyarınca, hükmün taraflara yükletilen ödevlerin ve bahsedilen hakların hiçbir kuşku ve 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tereddütü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gerektirmeyecek şekilde çok açık ve icra (infaz) edilebilir nitelikte olması gerekirken, matrah belirtilmeden (istihkak iddia edilen menkullerin değeri üzerinden hesaplanan %40 inkâr tazminatı) denilmek suretiyle açık olmayan ve infazda duraksama uyandıracak şeklinde hüküm kurulmuş olması usul ve yasaya aykırıdır.</w:t>
      </w:r>
    </w:p>
    <w:p w:rsidR="00E71440" w:rsidRPr="00E71440" w:rsidRDefault="00E71440" w:rsidP="00E7144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Ne var ki bu yanlışlığın düzeltilmesi yeniden yargılama yapılmasını gerektirmediğinden 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HUMK’nun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438/7. maddesi uyarınca kararın düzeltilerek onanması uygun görülmüştür.</w:t>
      </w:r>
    </w:p>
    <w:p w:rsidR="00194FF5" w:rsidRPr="00E71440" w:rsidRDefault="00E71440" w:rsidP="00E7144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E714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tr-TR"/>
        </w:rPr>
        <w:t>SONUÇ: </w:t>
      </w:r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Yukarıda açıklanan nedenlerle, hüküm fıkrasındaki, “istihkak iddiasında bulunulan menkullerin değeri üzerinden hesaplanan % 40 inkâr tazminatı” sözcüklerinin silinerek yerine </w:t>
      </w:r>
      <w:proofErr w:type="gram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(</w:t>
      </w:r>
      <w:proofErr w:type="spellStart"/>
      <w:proofErr w:type="gram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mahcuzlann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değerini oluşturan 2.250.000.000.-TL. </w:t>
      </w:r>
      <w:proofErr w:type="gram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üzerinden</w:t>
      </w:r>
      <w:proofErr w:type="gram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%40 inkâr tazminat tutarı 900.000.000.-TL.’</w:t>
      </w:r>
      <w:proofErr w:type="spellStart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nin</w:t>
      </w:r>
      <w:proofErr w:type="spellEnd"/>
      <w:r w:rsidRPr="00E71440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davacıdan alınarak davalı alacaklıya verilmesine) rakam ve sözcüklerinin yazılmasına, hükmün değiştirilen ve düzeltilen bu şekliyle ONANMASINA, aşağıda yazılı temyiz haremin temyiz edene yükletilmesine, 9.2.2004 gününde oybirliğiyle karar verildi.</w:t>
      </w:r>
    </w:p>
    <w:sectPr w:rsidR="00194FF5" w:rsidRPr="00E71440" w:rsidSect="00194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71440"/>
    <w:rsid w:val="00194FF5"/>
    <w:rsid w:val="00E7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F5"/>
  </w:style>
  <w:style w:type="paragraph" w:styleId="Balk4">
    <w:name w:val="heading 4"/>
    <w:basedOn w:val="Normal"/>
    <w:link w:val="Balk4Char"/>
    <w:uiPriority w:val="9"/>
    <w:qFormat/>
    <w:rsid w:val="00E714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E714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E7144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7144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7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24">
    <w:name w:val="font24"/>
    <w:basedOn w:val="VarsaylanParagrafYazTipi"/>
    <w:rsid w:val="00E71440"/>
  </w:style>
  <w:style w:type="character" w:customStyle="1" w:styleId="font30">
    <w:name w:val="font30"/>
    <w:basedOn w:val="VarsaylanParagrafYazTipi"/>
    <w:rsid w:val="00E71440"/>
  </w:style>
  <w:style w:type="character" w:customStyle="1" w:styleId="font5">
    <w:name w:val="font5"/>
    <w:basedOn w:val="VarsaylanParagrafYazTipi"/>
    <w:rsid w:val="00E71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206">
          <w:marLeft w:val="-230"/>
          <w:marRight w:val="-230"/>
          <w:marTop w:val="6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893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4934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0819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2019-12-27T10:48:00Z</dcterms:created>
  <dcterms:modified xsi:type="dcterms:W3CDTF">2019-12-27T10:49:00Z</dcterms:modified>
</cp:coreProperties>
</file>