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FF0000"/>
          <w:sz w:val="36"/>
          <w:szCs w:val="36"/>
          <w:lang w:eastAsia="tr-TR"/>
        </w:rPr>
      </w:pPr>
      <w:r w:rsidRPr="00F84229">
        <w:rPr>
          <w:rFonts w:ascii="Times New Roman" w:eastAsia="Times New Roman" w:hAnsi="Times New Roman" w:cs="Times New Roman"/>
          <w:b/>
          <w:bCs/>
          <w:color w:val="FF0000"/>
          <w:sz w:val="36"/>
          <w:szCs w:val="36"/>
          <w:lang w:eastAsia="tr-TR"/>
        </w:rPr>
        <w:t>KAMU GÖREVLİLERİ ETİK DAVRANIŞ İLKELERİ</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0070C0"/>
          <w:sz w:val="28"/>
          <w:szCs w:val="28"/>
          <w:lang w:eastAsia="tr-TR"/>
        </w:rPr>
      </w:pPr>
      <w:r w:rsidRPr="00F84229">
        <w:rPr>
          <w:rFonts w:ascii="Times New Roman" w:eastAsia="Times New Roman" w:hAnsi="Times New Roman" w:cs="Times New Roman"/>
          <w:b/>
          <w:bCs/>
          <w:color w:val="0070C0"/>
          <w:sz w:val="28"/>
          <w:szCs w:val="28"/>
          <w:lang w:eastAsia="tr-TR"/>
        </w:rPr>
        <w:t>GİRİŞ</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İdare, kamu hizmetlerinin yürütülmesi sırasında açıklık, saydamlık, hesap verebilirlik, tarafsızlık, dürüstlük, objektiflik ilkeleri teminat altına alındığında ve kamu yararına uygun işlediğinde, etkili ve verimli olabilir. Dürüst, güvenilir ve adil kamu hizmeti kamuya olan güveni artırdığı gibi, iş dünyası için de uygun bir ortam oluşturur ve bu suretle piyasaların iyi işlemesine ve ekonomik gelişmeye katkıda bulunur. Kamu yönetiminde etik, iyi yönetimin temel anahtarıdır.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davranış kuralları ile yasalar arasında yakın bir ilişki vardır. Yasaların düzenlemediği öznel durumları etik davranış kuralları düzenlemekte, belli bir statüye tâbi olanların nasıl davranmaları gerektiği yönünde kurallar koymakta ve böylece bu kurallara uyulmasını sağlamaktadır.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Kamu görevlilerinin hizmet verdiği kişilere karşı sorumluluk bilinci içerisinde davranmasını sağlayan etik davranış ilkeleri, kamu görevlilerinin hukuka uygun, adaletli ve objektif işlem ve eylemlerde bulunmalarını amaçlamakta, hizmet sunumunda kalite ve standardı gözetmekte ve bazı kamu hizmetlerinin yürütülmesi sürecinde karşılaşılan yakınma ve şikâyetleri gidererek kamu hizmetlerinin etkin, verimli ve düzenli sunulmasını sağlamayı hedeflemektedir.</w:t>
      </w:r>
      <w:proofErr w:type="gramEnd"/>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 görevlerini yerine getirirken kendilerini hukuka uygunluk, adalet ve dürüstlük ilkeleri çerçevesinde, güven verici bir şekilde hareket etmeye zorlayan idari sorumlulukla bağlıdır. Bu sorumluluğun esası kamu görevinin, seçilmiş ya da atanmış olsun kişisel bir kazanç ya da çıkar sağlamak amacıyla kullanılamamasıdır.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Vatandaşlar, kamu görevlilerinin görevlerini yerine getirirken en yüksek ahlâkî ölçülere göre davranmalarını ve kamu yararına uygun hareket etmelerini beklemektedir. Kamu görevlileri mevzuat hükümlerine ve bunların öngördüğü yaptırımlara uygun davranmak zorunda oldukları gibi, kamuoyu denetimine de tâbidir.  Bu denetim, kamu hizmeti ifa etmenin doğal sonucu olarak kabul edilmektedir.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Ülkemizde, başta Anayasa olmak üzere bazı kanunlarda kamu görevlilerinin davranış kurallarına ilişkin düzenlemelere yer verilmiştir.</w:t>
      </w:r>
      <w:r w:rsidRPr="00F84229">
        <w:rPr>
          <w:rFonts w:ascii="Times New Roman" w:eastAsia="Times New Roman" w:hAnsi="Times New Roman" w:cs="Times New Roman"/>
          <w:color w:val="212529"/>
          <w:sz w:val="28"/>
          <w:szCs w:val="28"/>
          <w:lang w:eastAsia="tr-TR"/>
        </w:rPr>
        <w:br/>
        <w:t>Bunlardan bazıları aşağıda gösterilmiştir.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-Memurlar ve diğer kamu görevlilerinin görev ve sorumlulukları (Anayasa Md. 129),</w:t>
      </w:r>
      <w:r w:rsidRPr="00F84229">
        <w:rPr>
          <w:rFonts w:ascii="Times New Roman" w:eastAsia="Times New Roman" w:hAnsi="Times New Roman" w:cs="Times New Roman"/>
          <w:color w:val="212529"/>
          <w:sz w:val="28"/>
          <w:szCs w:val="28"/>
          <w:lang w:eastAsia="tr-TR"/>
        </w:rPr>
        <w:br/>
        <w:t>-Kanunsuz emir (Anayasa Md.137),</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-Sa</w:t>
      </w:r>
      <w:r>
        <w:rPr>
          <w:rFonts w:ascii="Times New Roman" w:eastAsia="Times New Roman" w:hAnsi="Times New Roman" w:cs="Times New Roman"/>
          <w:color w:val="212529"/>
          <w:sz w:val="28"/>
          <w:szCs w:val="28"/>
          <w:lang w:eastAsia="tr-TR"/>
        </w:rPr>
        <w:t>dakat (657 sayılı Kanun Md. 6),</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-Tarafsızlık ve devlete bağ</w:t>
      </w:r>
      <w:r>
        <w:rPr>
          <w:rFonts w:ascii="Times New Roman" w:eastAsia="Times New Roman" w:hAnsi="Times New Roman" w:cs="Times New Roman"/>
          <w:color w:val="212529"/>
          <w:sz w:val="28"/>
          <w:szCs w:val="28"/>
          <w:lang w:eastAsia="tr-TR"/>
        </w:rPr>
        <w:t>lılık (657 sayılı Kanun Md. 7),</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-Davranış ve işbi</w:t>
      </w:r>
      <w:r>
        <w:rPr>
          <w:rFonts w:ascii="Times New Roman" w:eastAsia="Times New Roman" w:hAnsi="Times New Roman" w:cs="Times New Roman"/>
          <w:color w:val="212529"/>
          <w:sz w:val="28"/>
          <w:szCs w:val="28"/>
          <w:lang w:eastAsia="tr-TR"/>
        </w:rPr>
        <w:t>rliği (657 sayılı Kanun Md. 8),</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ve sorumluluklar</w:t>
      </w:r>
      <w:r>
        <w:rPr>
          <w:rFonts w:ascii="Times New Roman" w:eastAsia="Times New Roman" w:hAnsi="Times New Roman" w:cs="Times New Roman"/>
          <w:color w:val="212529"/>
          <w:sz w:val="28"/>
          <w:szCs w:val="28"/>
          <w:lang w:eastAsia="tr-TR"/>
        </w:rPr>
        <w:t xml:space="preserve"> (657 sayılı Kanun Md. 10, 11),</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-Mal bildirimi (657 sayılı Ka</w:t>
      </w:r>
      <w:r>
        <w:rPr>
          <w:rFonts w:ascii="Times New Roman" w:eastAsia="Times New Roman" w:hAnsi="Times New Roman" w:cs="Times New Roman"/>
          <w:color w:val="212529"/>
          <w:sz w:val="28"/>
          <w:szCs w:val="28"/>
          <w:lang w:eastAsia="tr-TR"/>
        </w:rPr>
        <w:t>nun Md. 14, 3628 sayılı Kanun),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-Ticaret ve diğer kazanç getirici faaliyetlerde bulunma y</w:t>
      </w:r>
      <w:r>
        <w:rPr>
          <w:rFonts w:ascii="Times New Roman" w:eastAsia="Times New Roman" w:hAnsi="Times New Roman" w:cs="Times New Roman"/>
          <w:color w:val="212529"/>
          <w:sz w:val="28"/>
          <w:szCs w:val="28"/>
          <w:lang w:eastAsia="tr-TR"/>
        </w:rPr>
        <w:t>asağı (657 sayılı Kanun Md. 28),</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-Hediye alma, menfaat sağlama ya</w:t>
      </w:r>
      <w:r>
        <w:rPr>
          <w:rFonts w:ascii="Times New Roman" w:eastAsia="Times New Roman" w:hAnsi="Times New Roman" w:cs="Times New Roman"/>
          <w:color w:val="212529"/>
          <w:sz w:val="28"/>
          <w:szCs w:val="28"/>
          <w:lang w:eastAsia="tr-TR"/>
        </w:rPr>
        <w:t>sağı (657 sayılı Kanun Md. 29),</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görevlilerinin görevlerinden ayrılmaları halinde yapamayacak</w:t>
      </w:r>
      <w:r>
        <w:rPr>
          <w:rFonts w:ascii="Times New Roman" w:eastAsia="Times New Roman" w:hAnsi="Times New Roman" w:cs="Times New Roman"/>
          <w:color w:val="212529"/>
          <w:sz w:val="28"/>
          <w:szCs w:val="28"/>
          <w:lang w:eastAsia="tr-TR"/>
        </w:rPr>
        <w:t>ları işler (2531 sayılı Kanun),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-Gizli bilgileri açıklama ya</w:t>
      </w:r>
      <w:r>
        <w:rPr>
          <w:rFonts w:ascii="Times New Roman" w:eastAsia="Times New Roman" w:hAnsi="Times New Roman" w:cs="Times New Roman"/>
          <w:color w:val="212529"/>
          <w:sz w:val="28"/>
          <w:szCs w:val="28"/>
          <w:lang w:eastAsia="tr-TR"/>
        </w:rPr>
        <w:t>sağı (657 sayılı Kanun Md. 31),</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-Memurların yargılan</w:t>
      </w:r>
      <w:r>
        <w:rPr>
          <w:rFonts w:ascii="Times New Roman" w:eastAsia="Times New Roman" w:hAnsi="Times New Roman" w:cs="Times New Roman"/>
          <w:color w:val="212529"/>
          <w:sz w:val="28"/>
          <w:szCs w:val="28"/>
          <w:lang w:eastAsia="tr-TR"/>
        </w:rPr>
        <w:t>ması usulü (4483 sayılı Kanun),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-Bilgi ed</w:t>
      </w:r>
      <w:r>
        <w:rPr>
          <w:rFonts w:ascii="Times New Roman" w:eastAsia="Times New Roman" w:hAnsi="Times New Roman" w:cs="Times New Roman"/>
          <w:color w:val="212529"/>
          <w:sz w:val="28"/>
          <w:szCs w:val="28"/>
          <w:lang w:eastAsia="tr-TR"/>
        </w:rPr>
        <w:t>inme hakkı (4982 sayılı Kanun),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-Saydamlık, açıklık ve hesap verebilirliğe ilişkin düzenlemeleri içeren mevzuat </w:t>
      </w:r>
      <w:r>
        <w:rPr>
          <w:rFonts w:ascii="Times New Roman" w:eastAsia="Times New Roman" w:hAnsi="Times New Roman" w:cs="Times New Roman"/>
          <w:color w:val="212529"/>
          <w:sz w:val="28"/>
          <w:szCs w:val="28"/>
          <w:lang w:eastAsia="tr-TR"/>
        </w:rPr>
        <w:t>(5018 ve 4734 sayılı Kanunlar).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Etik bilincin yaygınlaştırmasına ve geliştirilmesine  yönelik olarak hazırlanan bu kitapçıkta, 5176 sayılı Kamu Görevlileri Etik Kurulu Kurulması Hakkında Kanunda belirtilen temel ilkelere yer verildikten sonra, Kamu Görevlileri Etik Rehberinde yer alan, kamu görevlileri ve kamu yöneticilerinden beklenen etik </w:t>
      </w:r>
      <w:proofErr w:type="gramStart"/>
      <w:r w:rsidRPr="00F84229">
        <w:rPr>
          <w:rFonts w:ascii="Times New Roman" w:eastAsia="Times New Roman" w:hAnsi="Times New Roman" w:cs="Times New Roman"/>
          <w:color w:val="212529"/>
          <w:sz w:val="28"/>
          <w:szCs w:val="28"/>
          <w:lang w:eastAsia="tr-TR"/>
        </w:rPr>
        <w:t>davranışlar</w:t>
      </w:r>
      <w:proofErr w:type="gramEnd"/>
      <w:r w:rsidRPr="00F84229">
        <w:rPr>
          <w:rFonts w:ascii="Times New Roman" w:eastAsia="Times New Roman" w:hAnsi="Times New Roman" w:cs="Times New Roman"/>
          <w:color w:val="212529"/>
          <w:sz w:val="28"/>
          <w:szCs w:val="28"/>
          <w:lang w:eastAsia="tr-TR"/>
        </w:rPr>
        <w:t xml:space="preserve"> ana başlıklar halinde belirtilmiştir. Ayrıca, Kanunun verdiği yetkiye istinaden yayımlanan yönetmelikle belirlenen kamu görevlileri etik davranış ilkeleri ayrıntılı olarak ele alınmış olup daha sonra Kurula başvuru usul ve esaslarına yer verilmiştir.</w:t>
      </w:r>
    </w:p>
    <w:p w:rsidR="00F84229" w:rsidRPr="002B6C84" w:rsidRDefault="00F84229" w:rsidP="00F84229">
      <w:pPr>
        <w:shd w:val="clear" w:color="auto" w:fill="FFFFFF"/>
        <w:spacing w:before="0" w:after="100" w:afterAutospacing="1" w:line="240" w:lineRule="auto"/>
        <w:jc w:val="both"/>
        <w:rPr>
          <w:rFonts w:ascii="Times New Roman" w:eastAsia="Times New Roman" w:hAnsi="Times New Roman" w:cs="Times New Roman"/>
          <w:color w:val="0070C0"/>
          <w:sz w:val="28"/>
          <w:szCs w:val="28"/>
          <w:lang w:eastAsia="tr-TR"/>
        </w:rPr>
      </w:pPr>
      <w:r w:rsidRPr="00F84229">
        <w:rPr>
          <w:rFonts w:ascii="Times New Roman" w:eastAsia="Times New Roman" w:hAnsi="Times New Roman" w:cs="Times New Roman"/>
          <w:b/>
          <w:bCs/>
          <w:color w:val="0070C0"/>
          <w:sz w:val="28"/>
          <w:szCs w:val="28"/>
          <w:lang w:eastAsia="tr-TR"/>
        </w:rPr>
        <w:t>BİRİNCİ KISIM</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BİRİNCİ BÖLÜM</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KANUNDA BELİRTİLEN TEMEL İLKELER</w:t>
      </w:r>
    </w:p>
    <w:p w:rsidR="00F84229" w:rsidRPr="00F84229" w:rsidRDefault="00F84229" w:rsidP="00F8422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5176 sayılı kanun</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            Kamu görevlilerinin hizmet verdiği kişilere karşı sorumluluk bilinci içerisinde davranmasını sağlayan etik davranış ilkelerinin hayata geçirilmesini sağlamak üzere 5176 sayılı Kanun  2004 yılında</w:t>
      </w:r>
      <w:bookmarkStart w:id="0" w:name="_ftnref1"/>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"_ftn1"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 </w:t>
      </w:r>
      <w:r w:rsidRPr="00F84229">
        <w:rPr>
          <w:rFonts w:ascii="Times New Roman" w:eastAsia="Times New Roman" w:hAnsi="Times New Roman" w:cs="Times New Roman"/>
          <w:color w:val="212529"/>
          <w:sz w:val="28"/>
          <w:szCs w:val="28"/>
          <w:lang w:eastAsia="tr-TR"/>
        </w:rPr>
        <w:fldChar w:fldCharType="end"/>
      </w:r>
      <w:bookmarkEnd w:id="0"/>
      <w:r w:rsidRPr="00F84229">
        <w:rPr>
          <w:rFonts w:ascii="Times New Roman" w:eastAsia="Times New Roman" w:hAnsi="Times New Roman" w:cs="Times New Roman"/>
          <w:color w:val="212529"/>
          <w:sz w:val="28"/>
          <w:szCs w:val="28"/>
          <w:lang w:eastAsia="tr-TR"/>
        </w:rPr>
        <w:t>yürürlüğe girmiştir.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Kanun etik davranış ilkelerini;</w:t>
      </w:r>
      <w:r>
        <w:rPr>
          <w:rFonts w:ascii="Times New Roman" w:eastAsia="Times New Roman" w:hAnsi="Times New Roman" w:cs="Times New Roman"/>
          <w:color w:val="212529"/>
          <w:sz w:val="28"/>
          <w:szCs w:val="28"/>
          <w:lang w:eastAsia="tr-TR"/>
        </w:rPr>
        <w:t xml:space="preserve"> </w:t>
      </w:r>
      <w:r w:rsidRPr="00F84229">
        <w:rPr>
          <w:rFonts w:ascii="Times New Roman" w:eastAsia="Times New Roman" w:hAnsi="Times New Roman" w:cs="Times New Roman"/>
          <w:color w:val="212529"/>
          <w:sz w:val="28"/>
          <w:szCs w:val="28"/>
          <w:lang w:eastAsia="tr-TR"/>
        </w:rPr>
        <w:t>saydamlık,</w:t>
      </w:r>
      <w:r>
        <w:rPr>
          <w:rFonts w:ascii="Times New Roman" w:eastAsia="Times New Roman" w:hAnsi="Times New Roman" w:cs="Times New Roman"/>
          <w:color w:val="212529"/>
          <w:sz w:val="28"/>
          <w:szCs w:val="28"/>
          <w:lang w:eastAsia="tr-TR"/>
        </w:rPr>
        <w:t xml:space="preserve"> </w:t>
      </w:r>
      <w:r w:rsidRPr="00F84229">
        <w:rPr>
          <w:rFonts w:ascii="Times New Roman" w:eastAsia="Times New Roman" w:hAnsi="Times New Roman" w:cs="Times New Roman"/>
          <w:color w:val="212529"/>
          <w:sz w:val="28"/>
          <w:szCs w:val="28"/>
          <w:lang w:eastAsia="tr-TR"/>
        </w:rPr>
        <w:t>tarafsızlık,</w:t>
      </w:r>
      <w:r>
        <w:rPr>
          <w:rFonts w:ascii="Times New Roman" w:eastAsia="Times New Roman" w:hAnsi="Times New Roman" w:cs="Times New Roman"/>
          <w:color w:val="212529"/>
          <w:sz w:val="28"/>
          <w:szCs w:val="28"/>
          <w:lang w:eastAsia="tr-TR"/>
        </w:rPr>
        <w:t xml:space="preserve"> </w:t>
      </w:r>
      <w:r w:rsidRPr="00F84229">
        <w:rPr>
          <w:rFonts w:ascii="Times New Roman" w:eastAsia="Times New Roman" w:hAnsi="Times New Roman" w:cs="Times New Roman"/>
          <w:color w:val="212529"/>
          <w:sz w:val="28"/>
          <w:szCs w:val="28"/>
          <w:lang w:eastAsia="tr-TR"/>
        </w:rPr>
        <w:t>dürüstlük kamu yararını gözetme şeklinde  saymak suretiyle genel çerçeveyi çizmiş,</w:t>
      </w:r>
      <w:r>
        <w:rPr>
          <w:rFonts w:ascii="Times New Roman" w:eastAsia="Times New Roman" w:hAnsi="Times New Roman" w:cs="Times New Roman"/>
          <w:color w:val="212529"/>
          <w:sz w:val="28"/>
          <w:szCs w:val="28"/>
          <w:lang w:eastAsia="tr-TR"/>
        </w:rPr>
        <w:t xml:space="preserve"> </w:t>
      </w:r>
      <w:r w:rsidRPr="00F84229">
        <w:rPr>
          <w:rFonts w:ascii="Times New Roman" w:eastAsia="Times New Roman" w:hAnsi="Times New Roman" w:cs="Times New Roman"/>
          <w:color w:val="212529"/>
          <w:sz w:val="28"/>
          <w:szCs w:val="28"/>
          <w:lang w:eastAsia="tr-TR"/>
        </w:rPr>
        <w:t>bunlar ve benzeri  etik davranış ilkelerini belirleme görevin</w:t>
      </w:r>
      <w:r>
        <w:rPr>
          <w:rFonts w:ascii="Times New Roman" w:eastAsia="Times New Roman" w:hAnsi="Times New Roman" w:cs="Times New Roman"/>
          <w:color w:val="212529"/>
          <w:sz w:val="28"/>
          <w:szCs w:val="28"/>
          <w:lang w:eastAsia="tr-TR"/>
        </w:rPr>
        <w:t>i “Kamu Görevlileri Etik Kurulu</w:t>
      </w:r>
      <w:r w:rsidRPr="00F84229">
        <w:rPr>
          <w:rFonts w:ascii="Times New Roman" w:eastAsia="Times New Roman" w:hAnsi="Times New Roman" w:cs="Times New Roman"/>
          <w:color w:val="212529"/>
          <w:sz w:val="28"/>
          <w:szCs w:val="28"/>
          <w:lang w:eastAsia="tr-TR"/>
        </w:rPr>
        <w:t>na (Kurul) vermiştir. Kurul bu çerçevede  kamu görevlileri etik davranış ilkelerini bir yönetmelikle belirlemiştir. Ayrıca Kurul, 2009 yılında  Kamu Görevlileri Etik Rehberiyle kamu görevlileri ve kamu yöneticilerinden beklenen etik davranışları belirtmiştir.</w:t>
      </w:r>
    </w:p>
    <w:p w:rsidR="00F84229" w:rsidRPr="00F84229" w:rsidRDefault="00F84229" w:rsidP="00F8422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ETİK DAVRANIŞLAR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A- Kamu Görevlilerinden Beklenen Başlıca Etik Davranışlar</w:t>
      </w:r>
      <w:bookmarkStart w:id="1" w:name="_ftnref2"/>
      <w:r w:rsidRPr="00F84229">
        <w:rPr>
          <w:rFonts w:ascii="Times New Roman" w:eastAsia="Times New Roman" w:hAnsi="Times New Roman" w:cs="Times New Roman"/>
          <w:b/>
          <w:bCs/>
          <w:color w:val="212529"/>
          <w:sz w:val="28"/>
          <w:szCs w:val="28"/>
          <w:lang w:eastAsia="tr-TR"/>
        </w:rPr>
        <w:fldChar w:fldCharType="begin"/>
      </w:r>
      <w:r w:rsidRPr="00F84229">
        <w:rPr>
          <w:rFonts w:ascii="Times New Roman" w:eastAsia="Times New Roman" w:hAnsi="Times New Roman" w:cs="Times New Roman"/>
          <w:b/>
          <w:bCs/>
          <w:color w:val="212529"/>
          <w:sz w:val="28"/>
          <w:szCs w:val="28"/>
          <w:lang w:eastAsia="tr-TR"/>
        </w:rPr>
        <w:instrText xml:space="preserve"> HYPERLINK "http://www.pergen.gov.tr/etik/etikkurallar.html" \l "_ftn2" \o "" </w:instrText>
      </w:r>
      <w:r w:rsidRPr="00F84229">
        <w:rPr>
          <w:rFonts w:ascii="Times New Roman" w:eastAsia="Times New Roman" w:hAnsi="Times New Roman" w:cs="Times New Roman"/>
          <w:b/>
          <w:bCs/>
          <w:color w:val="212529"/>
          <w:sz w:val="28"/>
          <w:szCs w:val="28"/>
          <w:lang w:eastAsia="tr-TR"/>
        </w:rPr>
        <w:fldChar w:fldCharType="separate"/>
      </w:r>
      <w:r w:rsidRPr="00F84229">
        <w:rPr>
          <w:rFonts w:ascii="Times New Roman" w:eastAsia="Times New Roman" w:hAnsi="Times New Roman" w:cs="Times New Roman"/>
          <w:b/>
          <w:bCs/>
          <w:color w:val="222D56"/>
          <w:sz w:val="28"/>
          <w:szCs w:val="28"/>
          <w:lang w:eastAsia="tr-TR"/>
        </w:rPr>
        <w:t> </w:t>
      </w:r>
      <w:r w:rsidRPr="00F84229">
        <w:rPr>
          <w:rFonts w:ascii="Times New Roman" w:eastAsia="Times New Roman" w:hAnsi="Times New Roman" w:cs="Times New Roman"/>
          <w:b/>
          <w:bCs/>
          <w:color w:val="212529"/>
          <w:sz w:val="28"/>
          <w:szCs w:val="28"/>
          <w:lang w:eastAsia="tr-TR"/>
        </w:rPr>
        <w:fldChar w:fldCharType="end"/>
      </w:r>
      <w:bookmarkEnd w:id="1"/>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Her zaman yüksek etik standartları izleyiniz, kamu yararı doğrultusunda halkın devlete ve kamu görevlilerine olan güvenini artırmak için çalışınız.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Görevinizi yerine getirirken, kamu kaynaklarını elde ederken ve kullanırken, dışarıdan mal ve hizmet satın alırken yazılı kurallara, etik ilke ve değerlere uygun davranınız.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Meslektaşlarınıza ve hizmetten yararlananlara içten saygı gösteriniz, tarafsız ve adil davranınız.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Meslektaşlarınızın ve hizmetten yararlananların görüşlerini dikkate alınız ve karar alma surecine onları da katınız.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Meslektaşlarınızın yaptıkları iyi işleri takdir ediniz ve duyurunuz.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görevini ve kaynaklarını kişisel çıkar için kullanmayınız, akraba, eş-dost ve yakınlarınızı kamu hizmetlerinden ayrıcalıklı olarak yararlandırmayınız.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Muhtemel ve gerçek çıkar çatışmaları konusunda dikkatli olunuz, kendinizin ve yakınlarınızın çıkar sağlayabileceği durumlardan kaçınınız.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Davranış ve kararlarınızdan doğacak sonuçların sorumluluğunu üstleniniz.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Mal bildirimi formlarını zamanında, eksiksiz ve doğru bir şekilde doldurunuz. Mal varlığınızda artış olması durumunda, bunu zamanında bildiriniz.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görevinin dışında gelir getirici bir işte çalışmayınız.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yaptığınız kurumla bağlantısı olan kişi veya firmalarla özel iş ilişkisi içine girmeyiniz.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Görev yapılan kurumla iş, hizmet veya çıkar ilişkisi içinde bulunanlardan hediye almayınız, size sunulan, burs, seyahat, ücretsiz konaklama ve yemek gibi </w:t>
      </w:r>
      <w:proofErr w:type="gramStart"/>
      <w:r w:rsidRPr="00F84229">
        <w:rPr>
          <w:rFonts w:ascii="Times New Roman" w:eastAsia="Times New Roman" w:hAnsi="Times New Roman" w:cs="Times New Roman"/>
          <w:color w:val="212529"/>
          <w:sz w:val="28"/>
          <w:szCs w:val="28"/>
          <w:lang w:eastAsia="tr-TR"/>
        </w:rPr>
        <w:t>imkanlardan</w:t>
      </w:r>
      <w:proofErr w:type="gramEnd"/>
      <w:r w:rsidRPr="00F84229">
        <w:rPr>
          <w:rFonts w:ascii="Times New Roman" w:eastAsia="Times New Roman" w:hAnsi="Times New Roman" w:cs="Times New Roman"/>
          <w:color w:val="212529"/>
          <w:sz w:val="28"/>
          <w:szCs w:val="28"/>
          <w:lang w:eastAsia="tr-TR"/>
        </w:rPr>
        <w:t xml:space="preserve"> uzak durunuz.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Özel işlerinizi mesai saatleri içerisinde yapmaktan kaçınınız.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değerlere uygun örnek davranışlar gösteriniz.</w:t>
      </w:r>
    </w:p>
    <w:p w:rsidR="00F84229" w:rsidRPr="00F84229" w:rsidRDefault="00F84229" w:rsidP="00F8422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Davranışları etik ilkelere uymayan diğer kamu çalışanlarını uyarınız, sonuç alamaz iseniz durumu yetkili mercilere bildiriniz.</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B- Kamu Yöneticilerinden Beklenen Etik Davranışlar</w:t>
      </w:r>
      <w:bookmarkStart w:id="2" w:name="_ftnref3"/>
      <w:r w:rsidRPr="00F84229">
        <w:rPr>
          <w:rFonts w:ascii="Times New Roman" w:eastAsia="Times New Roman" w:hAnsi="Times New Roman" w:cs="Times New Roman"/>
          <w:b/>
          <w:bCs/>
          <w:color w:val="212529"/>
          <w:sz w:val="28"/>
          <w:szCs w:val="28"/>
          <w:lang w:eastAsia="tr-TR"/>
        </w:rPr>
        <w:fldChar w:fldCharType="begin"/>
      </w:r>
      <w:r w:rsidRPr="00F84229">
        <w:rPr>
          <w:rFonts w:ascii="Times New Roman" w:eastAsia="Times New Roman" w:hAnsi="Times New Roman" w:cs="Times New Roman"/>
          <w:b/>
          <w:bCs/>
          <w:color w:val="212529"/>
          <w:sz w:val="28"/>
          <w:szCs w:val="28"/>
          <w:lang w:eastAsia="tr-TR"/>
        </w:rPr>
        <w:instrText xml:space="preserve"> HYPERLINK "http://www.pergen.gov.tr/etik/etikkurallar.html" \l "_ftn3" \o "" </w:instrText>
      </w:r>
      <w:r w:rsidRPr="00F84229">
        <w:rPr>
          <w:rFonts w:ascii="Times New Roman" w:eastAsia="Times New Roman" w:hAnsi="Times New Roman" w:cs="Times New Roman"/>
          <w:b/>
          <w:bCs/>
          <w:color w:val="212529"/>
          <w:sz w:val="28"/>
          <w:szCs w:val="28"/>
          <w:lang w:eastAsia="tr-TR"/>
        </w:rPr>
        <w:fldChar w:fldCharType="separate"/>
      </w:r>
      <w:r w:rsidRPr="00F84229">
        <w:rPr>
          <w:rFonts w:ascii="Times New Roman" w:eastAsia="Times New Roman" w:hAnsi="Times New Roman" w:cs="Times New Roman"/>
          <w:b/>
          <w:bCs/>
          <w:color w:val="222D56"/>
          <w:sz w:val="28"/>
          <w:szCs w:val="28"/>
          <w:lang w:eastAsia="tr-TR"/>
        </w:rPr>
        <w:t> </w:t>
      </w:r>
      <w:r w:rsidRPr="00F84229">
        <w:rPr>
          <w:rFonts w:ascii="Times New Roman" w:eastAsia="Times New Roman" w:hAnsi="Times New Roman" w:cs="Times New Roman"/>
          <w:b/>
          <w:bCs/>
          <w:color w:val="212529"/>
          <w:sz w:val="28"/>
          <w:szCs w:val="28"/>
          <w:lang w:eastAsia="tr-TR"/>
        </w:rPr>
        <w:fldChar w:fldCharType="end"/>
      </w:r>
      <w:bookmarkEnd w:id="2"/>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Yönetim görevinizi yerine getirirken:</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Kurumun genel amaçlarını, ana hedeflerini ve değerlerini tüm görevlilere bildiriniz.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Davranış beklentilerinin açıkça tanımlandığı ve herhangi bir ihlal varsa belirlenip düzeltildiği olumlu bir çalışma ortamı oluşturunuz.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Kurumunuzun faaliyetleri ile ilgili tüm sorumluluğu kabul ediniz.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Üst görevler için personel seçerken, liyakatlerini ve mevcut davranış ve gelişim potansiyellerini göz önüne alınız.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Tüm personele adil, tarafsız ve eşit davranınız.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Sorun ve anlaşmazlıkları adil ve hızlı bir şekilde çözünüz.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Karar ve davranışlarınızda tutarlı, güvenilir, öngörülebilir, adil ve nesnel olunuz.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ilke ve değerler konusunda kişisel olarak örnek olunuz.</w:t>
      </w:r>
    </w:p>
    <w:p w:rsidR="00F84229" w:rsidRPr="00F84229" w:rsidRDefault="00F84229" w:rsidP="00F8422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İşinizde etkililik ve verimlilik konularında örnek alınacak olası en yüksek standartları sürdürünüz.</w:t>
      </w:r>
    </w:p>
    <w:p w:rsidR="00F84229" w:rsidRPr="002B6C84" w:rsidRDefault="00F84229" w:rsidP="00F84229">
      <w:pPr>
        <w:shd w:val="clear" w:color="auto" w:fill="FFFFFF"/>
        <w:spacing w:before="0" w:after="100" w:afterAutospacing="1" w:line="240" w:lineRule="auto"/>
        <w:jc w:val="both"/>
        <w:rPr>
          <w:rFonts w:ascii="Times New Roman" w:eastAsia="Times New Roman" w:hAnsi="Times New Roman" w:cs="Times New Roman"/>
          <w:color w:val="0070C0"/>
          <w:sz w:val="28"/>
          <w:szCs w:val="28"/>
          <w:lang w:eastAsia="tr-TR"/>
        </w:rPr>
      </w:pPr>
      <w:r w:rsidRPr="00F84229">
        <w:rPr>
          <w:rFonts w:ascii="Times New Roman" w:eastAsia="Times New Roman" w:hAnsi="Times New Roman" w:cs="Times New Roman"/>
          <w:b/>
          <w:bCs/>
          <w:color w:val="0070C0"/>
          <w:sz w:val="28"/>
          <w:szCs w:val="28"/>
          <w:lang w:eastAsia="tr-TR"/>
        </w:rPr>
        <w:t>İKİNCİ KISIM</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KAMU GÖREVLİLERİ ETİK DAVRANIŞ İLKELERİ İLE </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BAŞVURU USUL VE ESASLARI HAKKINDA YÖNETMELİK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BİRİNCİ BÖLÜM</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AMAÇ;</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            5176 sayılı Kanuna dayanılarak Kamu Görevlileri Etik Davranış İlkeleri İle Başvuru Usul </w:t>
      </w:r>
      <w:r>
        <w:rPr>
          <w:rFonts w:ascii="Times New Roman" w:eastAsia="Times New Roman" w:hAnsi="Times New Roman" w:cs="Times New Roman"/>
          <w:color w:val="212529"/>
          <w:sz w:val="28"/>
          <w:szCs w:val="28"/>
          <w:lang w:eastAsia="tr-TR"/>
        </w:rPr>
        <w:t>Ve Esasları Hakkında Yönetmelik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(Yönetmelik)</w:t>
      </w:r>
      <w:bookmarkStart w:id="3" w:name="_ftnref4"/>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"_ftn4"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 </w:t>
      </w:r>
      <w:r w:rsidRPr="00F84229">
        <w:rPr>
          <w:rFonts w:ascii="Times New Roman" w:eastAsia="Times New Roman" w:hAnsi="Times New Roman" w:cs="Times New Roman"/>
          <w:color w:val="212529"/>
          <w:sz w:val="28"/>
          <w:szCs w:val="28"/>
          <w:lang w:eastAsia="tr-TR"/>
        </w:rPr>
        <w:fldChar w:fldCharType="end"/>
      </w:r>
      <w:bookmarkEnd w:id="3"/>
      <w:r>
        <w:rPr>
          <w:rFonts w:ascii="Times New Roman" w:eastAsia="Times New Roman" w:hAnsi="Times New Roman" w:cs="Times New Roman"/>
          <w:color w:val="212529"/>
          <w:sz w:val="28"/>
          <w:szCs w:val="28"/>
          <w:lang w:eastAsia="tr-TR"/>
        </w:rPr>
        <w:t>  yayımlanmıştır</w:t>
      </w:r>
      <w:proofErr w:type="gramStart"/>
      <w:r>
        <w:rPr>
          <w:rFonts w:ascii="Times New Roman" w:eastAsia="Times New Roman" w:hAnsi="Times New Roman" w:cs="Times New Roman"/>
          <w:color w:val="212529"/>
          <w:sz w:val="28"/>
          <w:szCs w:val="28"/>
          <w:lang w:eastAsia="tr-TR"/>
        </w:rPr>
        <w:t>..</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u w:val="single"/>
          <w:lang w:eastAsia="tr-TR"/>
        </w:rPr>
        <w:t>Yönetmeliğin amacı;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w:t>
      </w:r>
      <w:r>
        <w:rPr>
          <w:rFonts w:ascii="Times New Roman" w:eastAsia="Times New Roman" w:hAnsi="Times New Roman" w:cs="Times New Roman"/>
          <w:color w:val="212529"/>
          <w:sz w:val="28"/>
          <w:szCs w:val="28"/>
          <w:lang w:eastAsia="tr-TR"/>
        </w:rPr>
        <w:t>da etik kültürünü yerleştirmek,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-Etik </w:t>
      </w:r>
      <w:r>
        <w:rPr>
          <w:rFonts w:ascii="Times New Roman" w:eastAsia="Times New Roman" w:hAnsi="Times New Roman" w:cs="Times New Roman"/>
          <w:color w:val="212529"/>
          <w:sz w:val="28"/>
          <w:szCs w:val="28"/>
          <w:lang w:eastAsia="tr-TR"/>
        </w:rPr>
        <w:t>davranış ilkelerini belirlemek,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davranış ilkelerine uygun davranış göstermeleri açısı</w:t>
      </w:r>
      <w:r>
        <w:rPr>
          <w:rFonts w:ascii="Times New Roman" w:eastAsia="Times New Roman" w:hAnsi="Times New Roman" w:cs="Times New Roman"/>
          <w:color w:val="212529"/>
          <w:sz w:val="28"/>
          <w:szCs w:val="28"/>
          <w:lang w:eastAsia="tr-TR"/>
        </w:rPr>
        <w:t>ndan kamu</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lastRenderedPageBreak/>
        <w:t>görevlilerine</w:t>
      </w:r>
      <w:proofErr w:type="gramEnd"/>
      <w:r>
        <w:rPr>
          <w:rFonts w:ascii="Times New Roman" w:eastAsia="Times New Roman" w:hAnsi="Times New Roman" w:cs="Times New Roman"/>
          <w:color w:val="212529"/>
          <w:sz w:val="28"/>
          <w:szCs w:val="28"/>
          <w:lang w:eastAsia="tr-TR"/>
        </w:rPr>
        <w:t xml:space="preserve"> yardımcı olmak,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davranış ilkelerine zarar veren ve toplumd</w:t>
      </w:r>
      <w:r>
        <w:rPr>
          <w:rFonts w:ascii="Times New Roman" w:eastAsia="Times New Roman" w:hAnsi="Times New Roman" w:cs="Times New Roman"/>
          <w:color w:val="212529"/>
          <w:sz w:val="28"/>
          <w:szCs w:val="28"/>
          <w:lang w:eastAsia="tr-TR"/>
        </w:rPr>
        <w:t>a güvensizlik yaratan durumları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t>ortadan</w:t>
      </w:r>
      <w:proofErr w:type="gramEnd"/>
      <w:r>
        <w:rPr>
          <w:rFonts w:ascii="Times New Roman" w:eastAsia="Times New Roman" w:hAnsi="Times New Roman" w:cs="Times New Roman"/>
          <w:color w:val="212529"/>
          <w:sz w:val="28"/>
          <w:szCs w:val="28"/>
          <w:lang w:eastAsia="tr-TR"/>
        </w:rPr>
        <w:t xml:space="preserve"> kaldırmak,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yönet</w:t>
      </w:r>
      <w:r>
        <w:rPr>
          <w:rFonts w:ascii="Times New Roman" w:eastAsia="Times New Roman" w:hAnsi="Times New Roman" w:cs="Times New Roman"/>
          <w:color w:val="212529"/>
          <w:sz w:val="28"/>
          <w:szCs w:val="28"/>
          <w:lang w:eastAsia="tr-TR"/>
        </w:rPr>
        <w:t>imine halkın güvenini artırmak,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-Toplumu kamu görevlilerinden beklemeye hakkı olduğu davranışlar konusunda bilgilendirmek,</w:t>
      </w:r>
      <w:r w:rsidRPr="00F84229">
        <w:rPr>
          <w:rFonts w:ascii="Times New Roman" w:eastAsia="Times New Roman" w:hAnsi="Times New Roman" w:cs="Times New Roman"/>
          <w:color w:val="212529"/>
          <w:sz w:val="28"/>
          <w:szCs w:val="28"/>
          <w:lang w:eastAsia="tr-TR"/>
        </w:rPr>
        <w:br/>
        <w:t>-Kurula başvuru usul ve esaslarını düzenlemek,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şeklinde</w:t>
      </w:r>
      <w:proofErr w:type="gramEnd"/>
      <w:r w:rsidRPr="00F84229">
        <w:rPr>
          <w:rFonts w:ascii="Times New Roman" w:eastAsia="Times New Roman" w:hAnsi="Times New Roman" w:cs="Times New Roman"/>
          <w:color w:val="212529"/>
          <w:sz w:val="28"/>
          <w:szCs w:val="28"/>
          <w:lang w:eastAsia="tr-TR"/>
        </w:rPr>
        <w:t xml:space="preserve"> ifade edilmiştir.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Yönetmelikle belirlenen etik ilkeleri aşağıdaki gibidir:</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Görevin yerine getirilmesinde kamu hizmeti bilinci</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Halka hizmet bilinci</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Hizmet standartlarına uyma</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Amaç ve </w:t>
      </w:r>
      <w:proofErr w:type="gramStart"/>
      <w:r w:rsidRPr="00F84229">
        <w:rPr>
          <w:rFonts w:ascii="Times New Roman" w:eastAsia="Times New Roman" w:hAnsi="Times New Roman" w:cs="Times New Roman"/>
          <w:color w:val="212529"/>
          <w:sz w:val="28"/>
          <w:szCs w:val="28"/>
          <w:lang w:eastAsia="tr-TR"/>
        </w:rPr>
        <w:t>misyona</w:t>
      </w:r>
      <w:proofErr w:type="gramEnd"/>
      <w:r w:rsidRPr="00F84229">
        <w:rPr>
          <w:rFonts w:ascii="Times New Roman" w:eastAsia="Times New Roman" w:hAnsi="Times New Roman" w:cs="Times New Roman"/>
          <w:color w:val="212529"/>
          <w:sz w:val="28"/>
          <w:szCs w:val="28"/>
          <w:lang w:eastAsia="tr-TR"/>
        </w:rPr>
        <w:t xml:space="preserve"> bağlılık</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Dürüstlük ve tarafsızlık</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Saygınlık ve güven</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Nezaket ve saygı</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Yetkili makamlara bildirim</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Çıkar çatışmasından kaçınma</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ve yetkilerin menfaat sağlamak amacıyla kullanılmaması</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Hediye alma ve menfaat sağlama yasağı</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malları ve kaynaklarının kullanımı</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Savurganlıktan kaçınma</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Bağlayıcı açıklamalar ve gerçek dışı beyan</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Bilgi verme, saydamlık ve katılımcılık</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Yöneticilerin hesap verme sorumluluğu</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Eski kamu görevlileriyle ilişkiler</w:t>
      </w:r>
    </w:p>
    <w:p w:rsidR="00F84229" w:rsidRPr="00F84229" w:rsidRDefault="00F84229" w:rsidP="00F8422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Mal bildiriminde bulunma</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İKİNCİ BÖLÜM</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Etik Davranış İlkeleri</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1-Görevin Yerine Getirilmesinde Kamu Hizmeti Bilinci</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Hizmetin Yerine Getirilmesinde;</w:t>
      </w:r>
    </w:p>
    <w:p w:rsidR="00F84229" w:rsidRPr="00F84229" w:rsidRDefault="00F84229" w:rsidP="00F84229">
      <w:pPr>
        <w:rPr>
          <w:rFonts w:ascii="Times New Roman" w:hAnsi="Times New Roman" w:cs="Times New Roman"/>
          <w:sz w:val="28"/>
          <w:szCs w:val="28"/>
        </w:rPr>
      </w:pPr>
      <w:r>
        <w:rPr>
          <w:lang w:eastAsia="tr-TR"/>
        </w:rPr>
        <w:t>-</w:t>
      </w:r>
      <w:r w:rsidRPr="00F84229">
        <w:rPr>
          <w:rFonts w:ascii="Times New Roman" w:hAnsi="Times New Roman" w:cs="Times New Roman"/>
          <w:sz w:val="28"/>
          <w:szCs w:val="28"/>
        </w:rPr>
        <w:t>Sürekli gelişimi</w:t>
      </w:r>
    </w:p>
    <w:p w:rsidR="00F84229" w:rsidRPr="00F84229" w:rsidRDefault="00F84229" w:rsidP="00F84229">
      <w:pPr>
        <w:rPr>
          <w:rFonts w:ascii="Times New Roman" w:hAnsi="Times New Roman" w:cs="Times New Roman"/>
          <w:sz w:val="28"/>
          <w:szCs w:val="28"/>
        </w:rPr>
      </w:pPr>
      <w:r w:rsidRPr="00F84229">
        <w:rPr>
          <w:rFonts w:ascii="Times New Roman" w:hAnsi="Times New Roman" w:cs="Times New Roman"/>
          <w:sz w:val="28"/>
          <w:szCs w:val="28"/>
        </w:rPr>
        <w:lastRenderedPageBreak/>
        <w:t>-Katılımcılığı</w:t>
      </w:r>
      <w:r w:rsidRPr="00F84229">
        <w:rPr>
          <w:rFonts w:ascii="Times New Roman" w:hAnsi="Times New Roman" w:cs="Times New Roman"/>
          <w:sz w:val="28"/>
          <w:szCs w:val="28"/>
        </w:rPr>
        <w:br/>
        <w:t>-Saydamlığı</w:t>
      </w:r>
      <w:r w:rsidRPr="00F84229">
        <w:rPr>
          <w:rFonts w:ascii="Times New Roman" w:hAnsi="Times New Roman" w:cs="Times New Roman"/>
          <w:sz w:val="28"/>
          <w:szCs w:val="28"/>
        </w:rPr>
        <w:br/>
        <w:t>-Tarafsızlığı</w:t>
      </w:r>
      <w:r w:rsidRPr="00F84229">
        <w:rPr>
          <w:rFonts w:ascii="Times New Roman" w:hAnsi="Times New Roman" w:cs="Times New Roman"/>
          <w:sz w:val="28"/>
          <w:szCs w:val="28"/>
        </w:rPr>
        <w:br/>
        <w:t>-Dürüstlüğü</w:t>
      </w:r>
      <w:r w:rsidRPr="00F84229">
        <w:rPr>
          <w:rFonts w:ascii="Times New Roman" w:hAnsi="Times New Roman" w:cs="Times New Roman"/>
          <w:sz w:val="28"/>
          <w:szCs w:val="28"/>
        </w:rPr>
        <w:br/>
        <w:t>-Kamu yararını gözetmeyi</w:t>
      </w:r>
    </w:p>
    <w:p w:rsidR="00F84229" w:rsidRPr="00F84229" w:rsidRDefault="00F84229" w:rsidP="00F84229">
      <w:pPr>
        <w:rPr>
          <w:rFonts w:ascii="Times New Roman" w:hAnsi="Times New Roman" w:cs="Times New Roman"/>
          <w:sz w:val="28"/>
          <w:szCs w:val="28"/>
        </w:rPr>
      </w:pPr>
      <w:r w:rsidRPr="00F84229">
        <w:rPr>
          <w:rFonts w:ascii="Times New Roman" w:hAnsi="Times New Roman" w:cs="Times New Roman"/>
          <w:sz w:val="28"/>
          <w:szCs w:val="28"/>
        </w:rPr>
        <w:t>-Hesap verebilirliği</w:t>
      </w:r>
    </w:p>
    <w:p w:rsidR="00F84229" w:rsidRPr="00F84229" w:rsidRDefault="00F84229" w:rsidP="00F84229">
      <w:pPr>
        <w:rPr>
          <w:rFonts w:ascii="Times New Roman" w:hAnsi="Times New Roman" w:cs="Times New Roman"/>
          <w:sz w:val="28"/>
          <w:szCs w:val="28"/>
        </w:rPr>
      </w:pPr>
      <w:r w:rsidRPr="00F84229">
        <w:rPr>
          <w:rFonts w:ascii="Times New Roman" w:hAnsi="Times New Roman" w:cs="Times New Roman"/>
          <w:sz w:val="28"/>
          <w:szCs w:val="28"/>
        </w:rPr>
        <w:t>-Öngörülebilirliği</w:t>
      </w:r>
      <w:r w:rsidRPr="00F84229">
        <w:rPr>
          <w:rFonts w:ascii="Times New Roman" w:hAnsi="Times New Roman" w:cs="Times New Roman"/>
          <w:sz w:val="28"/>
          <w:szCs w:val="28"/>
        </w:rPr>
        <w:br/>
        <w:t>-Hizmette yerindeliği</w:t>
      </w:r>
    </w:p>
    <w:p w:rsidR="00F84229" w:rsidRPr="00F84229" w:rsidRDefault="00F84229" w:rsidP="00F84229">
      <w:pPr>
        <w:rPr>
          <w:rFonts w:ascii="Times New Roman" w:hAnsi="Times New Roman" w:cs="Times New Roman"/>
          <w:sz w:val="28"/>
          <w:szCs w:val="28"/>
        </w:rPr>
      </w:pPr>
      <w:r w:rsidRPr="00F84229">
        <w:rPr>
          <w:rFonts w:ascii="Times New Roman" w:hAnsi="Times New Roman" w:cs="Times New Roman"/>
          <w:sz w:val="28"/>
          <w:szCs w:val="28"/>
        </w:rPr>
        <w:t>-Beyana güveni</w:t>
      </w:r>
    </w:p>
    <w:p w:rsidR="00F84229" w:rsidRPr="00F84229" w:rsidRDefault="00F84229" w:rsidP="00F84229">
      <w:pPr>
        <w:rPr>
          <w:rFonts w:ascii="Times New Roman" w:hAnsi="Times New Roman" w:cs="Times New Roman"/>
          <w:sz w:val="28"/>
          <w:szCs w:val="28"/>
        </w:rPr>
      </w:pPr>
      <w:proofErr w:type="gramStart"/>
      <w:r w:rsidRPr="00F84229">
        <w:rPr>
          <w:rFonts w:ascii="Times New Roman" w:hAnsi="Times New Roman" w:cs="Times New Roman"/>
          <w:sz w:val="28"/>
          <w:szCs w:val="28"/>
        </w:rPr>
        <w:t>esas</w:t>
      </w:r>
      <w:proofErr w:type="gramEnd"/>
      <w:r w:rsidRPr="00F84229">
        <w:rPr>
          <w:rFonts w:ascii="Times New Roman" w:hAnsi="Times New Roman" w:cs="Times New Roman"/>
          <w:sz w:val="28"/>
          <w:szCs w:val="28"/>
        </w:rPr>
        <w:t xml:space="preserve"> almak asıldır.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2-Halka Hizmet Bilinci</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 xml:space="preserve">-Halkın </w:t>
      </w:r>
      <w:r>
        <w:rPr>
          <w:rFonts w:ascii="Times New Roman" w:eastAsia="Times New Roman" w:hAnsi="Times New Roman" w:cs="Times New Roman"/>
          <w:color w:val="212529"/>
          <w:sz w:val="28"/>
          <w:szCs w:val="28"/>
          <w:lang w:eastAsia="tr-TR"/>
        </w:rPr>
        <w:t>günlük yaşamını kolaylaştırmak.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-İhtiyaçları en etkin, hızlı</w:t>
      </w:r>
      <w:r>
        <w:rPr>
          <w:rFonts w:ascii="Times New Roman" w:eastAsia="Times New Roman" w:hAnsi="Times New Roman" w:cs="Times New Roman"/>
          <w:color w:val="212529"/>
          <w:sz w:val="28"/>
          <w:szCs w:val="28"/>
          <w:lang w:eastAsia="tr-TR"/>
        </w:rPr>
        <w:t xml:space="preserve"> ve verimli biçimde karşılamak.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t>-Hizmet kalitesini yükseltmek.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t>-Halkın memnuniyetini artırmak.</w:t>
      </w:r>
      <w:proofErr w:type="gramEnd"/>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-Hizmetten yararlananların ihtiyacına ve hizmetlerin sonucuna odaklanmak.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3-Hizmet Standartlarına Uyma</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-Kamu hizmetlerini belirlenen standartlara ve süreçlere uygun şekilde yürütmek.</w:t>
      </w:r>
      <w:proofErr w:type="gramEnd"/>
      <w:r w:rsidRPr="00F84229">
        <w:rPr>
          <w:rFonts w:ascii="Times New Roman" w:eastAsia="Times New Roman" w:hAnsi="Times New Roman" w:cs="Times New Roman"/>
          <w:color w:val="212529"/>
          <w:sz w:val="28"/>
          <w:szCs w:val="28"/>
          <w:lang w:eastAsia="tr-TR"/>
        </w:rPr>
        <w:br/>
      </w:r>
      <w:proofErr w:type="gramStart"/>
      <w:r w:rsidRPr="00F84229">
        <w:rPr>
          <w:rFonts w:ascii="Times New Roman" w:eastAsia="Times New Roman" w:hAnsi="Times New Roman" w:cs="Times New Roman"/>
          <w:color w:val="212529"/>
          <w:sz w:val="28"/>
          <w:szCs w:val="28"/>
          <w:lang w:eastAsia="tr-TR"/>
        </w:rPr>
        <w:t>-Hizmetten yararlananlara iş ve işlemlerle ilgili gerekli açıklayıcı bilgileri vermek ve aydınlatmak.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4-Amaç ve Misyona Bağlılık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-Çalışılan kurum veya kuruluşun amaçlarına ve </w:t>
      </w:r>
      <w:proofErr w:type="gramStart"/>
      <w:r w:rsidRPr="00F84229">
        <w:rPr>
          <w:rFonts w:ascii="Times New Roman" w:eastAsia="Times New Roman" w:hAnsi="Times New Roman" w:cs="Times New Roman"/>
          <w:color w:val="212529"/>
          <w:sz w:val="28"/>
          <w:szCs w:val="28"/>
          <w:lang w:eastAsia="tr-TR"/>
        </w:rPr>
        <w:t>misyonuna</w:t>
      </w:r>
      <w:proofErr w:type="gramEnd"/>
      <w:r w:rsidRPr="00F84229">
        <w:rPr>
          <w:rFonts w:ascii="Times New Roman" w:eastAsia="Times New Roman" w:hAnsi="Times New Roman" w:cs="Times New Roman"/>
          <w:color w:val="212529"/>
          <w:sz w:val="28"/>
          <w:szCs w:val="28"/>
          <w:lang w:eastAsia="tr-TR"/>
        </w:rPr>
        <w:t xml:space="preserve"> uygun davranmak.</w:t>
      </w:r>
      <w:r w:rsidRPr="00F84229">
        <w:rPr>
          <w:rFonts w:ascii="Times New Roman" w:eastAsia="Times New Roman" w:hAnsi="Times New Roman" w:cs="Times New Roman"/>
          <w:color w:val="212529"/>
          <w:sz w:val="28"/>
          <w:szCs w:val="28"/>
          <w:lang w:eastAsia="tr-TR"/>
        </w:rPr>
        <w:br/>
      </w:r>
      <w:proofErr w:type="gramStart"/>
      <w:r w:rsidRPr="00F84229">
        <w:rPr>
          <w:rFonts w:ascii="Times New Roman" w:eastAsia="Times New Roman" w:hAnsi="Times New Roman" w:cs="Times New Roman"/>
          <w:color w:val="212529"/>
          <w:sz w:val="28"/>
          <w:szCs w:val="28"/>
          <w:lang w:eastAsia="tr-TR"/>
        </w:rPr>
        <w:t>-Ülkenin çıkarı, toplumun refahı ve kurumun hizmet idealleri doğrultusunda hareket etmek.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5-Dürüstlük ve Tarafsızlık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-Eylem ve işlemlerde yasallık, adalet, eşitlik ve dürüstlük ilkele</w:t>
      </w:r>
      <w:r>
        <w:rPr>
          <w:rFonts w:ascii="Times New Roman" w:eastAsia="Times New Roman" w:hAnsi="Times New Roman" w:cs="Times New Roman"/>
          <w:color w:val="212529"/>
          <w:sz w:val="28"/>
          <w:szCs w:val="28"/>
          <w:lang w:eastAsia="tr-TR"/>
        </w:rPr>
        <w:t>ri doğrultusunda hareket etmek.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-Görevlerini yerine getirirken ve hizmetlerden yararlandırmada dil, din, felsefi inanç, siyasi düşünce, ırk, cinsiyet ve ben</w:t>
      </w:r>
      <w:r>
        <w:rPr>
          <w:rFonts w:ascii="Times New Roman" w:eastAsia="Times New Roman" w:hAnsi="Times New Roman" w:cs="Times New Roman"/>
          <w:color w:val="212529"/>
          <w:sz w:val="28"/>
          <w:szCs w:val="28"/>
          <w:lang w:eastAsia="tr-TR"/>
        </w:rPr>
        <w:t>zeri sebeplerle ayrım yapmamak.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-İnsan hak ve özgürlüklerine aykırı veya kısıtlayıcı muamele yapmamak ve fırsat eşitliğini engelleyici davran</w:t>
      </w:r>
      <w:r>
        <w:rPr>
          <w:rFonts w:ascii="Times New Roman" w:eastAsia="Times New Roman" w:hAnsi="Times New Roman" w:cs="Times New Roman"/>
          <w:color w:val="212529"/>
          <w:sz w:val="28"/>
          <w:szCs w:val="28"/>
          <w:lang w:eastAsia="tr-TR"/>
        </w:rPr>
        <w:t>ış ve uygulamalarda bulunmamak.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-Takdir yetkisini kamu yararı ve hizmet gerekleri doğrultusunda her türlü keyfilikten uzak, tarafsızlık ve eşitlik ilk</w:t>
      </w:r>
      <w:r>
        <w:rPr>
          <w:rFonts w:ascii="Times New Roman" w:eastAsia="Times New Roman" w:hAnsi="Times New Roman" w:cs="Times New Roman"/>
          <w:color w:val="212529"/>
          <w:sz w:val="28"/>
          <w:szCs w:val="28"/>
          <w:lang w:eastAsia="tr-TR"/>
        </w:rPr>
        <w:t>elerine uygun olarak kullanmak.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Gerçek veya tüzel kişilere öncelikli, ayrıcalıklı, taraflı ve eşitlik ilkesine aykır</w:t>
      </w:r>
      <w:r>
        <w:rPr>
          <w:rFonts w:ascii="Times New Roman" w:eastAsia="Times New Roman" w:hAnsi="Times New Roman" w:cs="Times New Roman"/>
          <w:color w:val="212529"/>
          <w:sz w:val="28"/>
          <w:szCs w:val="28"/>
          <w:lang w:eastAsia="tr-TR"/>
        </w:rPr>
        <w:t>ı muamele ve uygulama yapmamak.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t>,</w:t>
      </w:r>
      <w:r w:rsidRPr="00F84229">
        <w:rPr>
          <w:rFonts w:ascii="Times New Roman" w:eastAsia="Times New Roman" w:hAnsi="Times New Roman" w:cs="Times New Roman"/>
          <w:color w:val="212529"/>
          <w:sz w:val="28"/>
          <w:szCs w:val="28"/>
          <w:lang w:eastAsia="tr-TR"/>
        </w:rPr>
        <w:t xml:space="preserve">-Herhangi bir siyasi parti, kişi veya zümrenin yararını veya zararını hedef </w:t>
      </w:r>
      <w:r>
        <w:rPr>
          <w:rFonts w:ascii="Times New Roman" w:eastAsia="Times New Roman" w:hAnsi="Times New Roman" w:cs="Times New Roman"/>
          <w:color w:val="212529"/>
          <w:sz w:val="28"/>
          <w:szCs w:val="28"/>
          <w:lang w:eastAsia="tr-TR"/>
        </w:rPr>
        <w:t>alan bir davranışta bulunmamak.</w:t>
      </w:r>
      <w:proofErr w:type="gramEnd"/>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-Kamu makamlarının mevzuata uygun politikalarını, kararlarını ve eylemlerini engellememek.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6-Saygınlık ve Güven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yönetimine güveni sağlayacak şekilde davranmak ve görevin gerektirdiği itibar ve güvene layık olun</w:t>
      </w:r>
      <w:r>
        <w:rPr>
          <w:rFonts w:ascii="Times New Roman" w:eastAsia="Times New Roman" w:hAnsi="Times New Roman" w:cs="Times New Roman"/>
          <w:color w:val="212529"/>
          <w:sz w:val="28"/>
          <w:szCs w:val="28"/>
          <w:lang w:eastAsia="tr-TR"/>
        </w:rPr>
        <w:t>duğunu davranışlarla göstermek.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-Halkın kamu hizmetine güven duygusunu zedeleyen, şüphe yaratan ve adalet ilkesine zarar veren davr</w:t>
      </w:r>
      <w:r>
        <w:rPr>
          <w:rFonts w:ascii="Times New Roman" w:eastAsia="Times New Roman" w:hAnsi="Times New Roman" w:cs="Times New Roman"/>
          <w:color w:val="212529"/>
          <w:sz w:val="28"/>
          <w:szCs w:val="28"/>
          <w:lang w:eastAsia="tr-TR"/>
        </w:rPr>
        <w:t>anışlarda bulunmaktan kaçınmak.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-Halka hizmeti her t</w:t>
      </w:r>
      <w:r>
        <w:rPr>
          <w:rFonts w:ascii="Times New Roman" w:eastAsia="Times New Roman" w:hAnsi="Times New Roman" w:cs="Times New Roman"/>
          <w:color w:val="212529"/>
          <w:sz w:val="28"/>
          <w:szCs w:val="28"/>
          <w:lang w:eastAsia="tr-TR"/>
        </w:rPr>
        <w:t>ürlü menfaatin üzerinde tutmak.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-Hizmet g</w:t>
      </w:r>
      <w:r>
        <w:rPr>
          <w:rFonts w:ascii="Times New Roman" w:eastAsia="Times New Roman" w:hAnsi="Times New Roman" w:cs="Times New Roman"/>
          <w:color w:val="212529"/>
          <w:sz w:val="28"/>
          <w:szCs w:val="28"/>
          <w:lang w:eastAsia="tr-TR"/>
        </w:rPr>
        <w:t>ereklerine uygun hareket etmek.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-Hizmette</w:t>
      </w:r>
      <w:r>
        <w:rPr>
          <w:rFonts w:ascii="Times New Roman" w:eastAsia="Times New Roman" w:hAnsi="Times New Roman" w:cs="Times New Roman"/>
          <w:color w:val="212529"/>
          <w:sz w:val="28"/>
          <w:szCs w:val="28"/>
          <w:lang w:eastAsia="tr-TR"/>
        </w:rPr>
        <w:t>n yararlananlara iyi davranmak.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-İşi savsaklamamak.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Pr>
          <w:rFonts w:ascii="Times New Roman" w:eastAsia="Times New Roman" w:hAnsi="Times New Roman" w:cs="Times New Roman"/>
          <w:color w:val="212529"/>
          <w:sz w:val="28"/>
          <w:szCs w:val="28"/>
          <w:lang w:eastAsia="tr-TR"/>
        </w:rPr>
        <w:t>-Çifte standart uygulamamak.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-Tara</w:t>
      </w:r>
      <w:r>
        <w:rPr>
          <w:rFonts w:ascii="Times New Roman" w:eastAsia="Times New Roman" w:hAnsi="Times New Roman" w:cs="Times New Roman"/>
          <w:color w:val="212529"/>
          <w:sz w:val="28"/>
          <w:szCs w:val="28"/>
          <w:lang w:eastAsia="tr-TR"/>
        </w:rPr>
        <w:t>f tutmamak.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i/>
          <w:iCs/>
          <w:color w:val="212529"/>
          <w:sz w:val="28"/>
          <w:szCs w:val="28"/>
          <w:lang w:eastAsia="tr-TR"/>
        </w:rPr>
        <w:t>Yönetici ve denetleyici konumunda bulunanlar açısından;</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-Keyfi davranışlar ile baskı, hakaret ve tehdit </w:t>
      </w:r>
      <w:r>
        <w:rPr>
          <w:rFonts w:ascii="Times New Roman" w:eastAsia="Times New Roman" w:hAnsi="Times New Roman" w:cs="Times New Roman"/>
          <w:color w:val="212529"/>
          <w:sz w:val="28"/>
          <w:szCs w:val="28"/>
          <w:lang w:eastAsia="tr-TR"/>
        </w:rPr>
        <w:t>edici uygulamalarda bulunmamak.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-Açık ve kesin kanıtlara</w:t>
      </w:r>
      <w:r>
        <w:rPr>
          <w:rFonts w:ascii="Times New Roman" w:eastAsia="Times New Roman" w:hAnsi="Times New Roman" w:cs="Times New Roman"/>
          <w:color w:val="212529"/>
          <w:sz w:val="28"/>
          <w:szCs w:val="28"/>
          <w:lang w:eastAsia="tr-TR"/>
        </w:rPr>
        <w:t xml:space="preserve"> dayanmayan rapor düzenlememek.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 xml:space="preserve">-Mevzuata aykırı olarak kendileri için hizmet, </w:t>
      </w:r>
      <w:proofErr w:type="gramStart"/>
      <w:r w:rsidRPr="00F84229">
        <w:rPr>
          <w:rFonts w:ascii="Times New Roman" w:eastAsia="Times New Roman" w:hAnsi="Times New Roman" w:cs="Times New Roman"/>
          <w:color w:val="212529"/>
          <w:sz w:val="28"/>
          <w:szCs w:val="28"/>
          <w:lang w:eastAsia="tr-TR"/>
        </w:rPr>
        <w:t>imkan</w:t>
      </w:r>
      <w:proofErr w:type="gramEnd"/>
      <w:r w:rsidRPr="00F84229">
        <w:rPr>
          <w:rFonts w:ascii="Times New Roman" w:eastAsia="Times New Roman" w:hAnsi="Times New Roman" w:cs="Times New Roman"/>
          <w:color w:val="212529"/>
          <w:sz w:val="28"/>
          <w:szCs w:val="28"/>
          <w:lang w:eastAsia="tr-TR"/>
        </w:rPr>
        <w:t xml:space="preserve"> veya benzeri çıkarlar talep etmemek, talep olmasa dahi sunulanı kabul etmemek.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7-Nezaket ve Saygı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-Üstleri, eşitleri, astları ve diğer personel ile hizmetten yararlananlara karşı nazik ve saygılı davranm</w:t>
      </w:r>
      <w:r>
        <w:rPr>
          <w:rFonts w:ascii="Times New Roman" w:eastAsia="Times New Roman" w:hAnsi="Times New Roman" w:cs="Times New Roman"/>
          <w:color w:val="212529"/>
          <w:sz w:val="28"/>
          <w:szCs w:val="28"/>
          <w:lang w:eastAsia="tr-TR"/>
        </w:rPr>
        <w:t>ak ve gerekli ilgiyi göstermek.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-Konu yetkileri dışındaysa ilgili birime veya yetkiliye yönlendirmek.</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8-Yetkili Makamlara Bildirim </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-Etik davranış ilkeleriyle bağdaşmayan veya yasadışı iş ve eylemlerde bulunmalarının talep edilmesi veya hizmetlerin yürütülürken bu tür bir eylem veya işlemin görülmesi </w:t>
      </w:r>
      <w:proofErr w:type="gramStart"/>
      <w:r w:rsidRPr="00F84229">
        <w:rPr>
          <w:rFonts w:ascii="Times New Roman" w:eastAsia="Times New Roman" w:hAnsi="Times New Roman" w:cs="Times New Roman"/>
          <w:color w:val="212529"/>
          <w:sz w:val="28"/>
          <w:szCs w:val="28"/>
          <w:lang w:eastAsia="tr-TR"/>
        </w:rPr>
        <w:t>yada</w:t>
      </w:r>
      <w:proofErr w:type="gramEnd"/>
      <w:r w:rsidRPr="00F84229">
        <w:rPr>
          <w:rFonts w:ascii="Times New Roman" w:eastAsia="Times New Roman" w:hAnsi="Times New Roman" w:cs="Times New Roman"/>
          <w:color w:val="212529"/>
          <w:sz w:val="28"/>
          <w:szCs w:val="28"/>
          <w:lang w:eastAsia="tr-TR"/>
        </w:rPr>
        <w:t xml:space="preserve"> haberdar olunması halinde duru</w:t>
      </w:r>
      <w:r>
        <w:rPr>
          <w:rFonts w:ascii="Times New Roman" w:eastAsia="Times New Roman" w:hAnsi="Times New Roman" w:cs="Times New Roman"/>
          <w:color w:val="212529"/>
          <w:sz w:val="28"/>
          <w:szCs w:val="28"/>
          <w:lang w:eastAsia="tr-TR"/>
        </w:rPr>
        <w:t>mu yetkili makamlara bildirmek.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-Kurum ve kuruluş amirleri açısından, ihbarda bulunan kamu görevlilerinin kimliğini gizli tutmak ve kendilerine herhangi bir zarar gelmemesi için gerekli tedbirleri almak.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9-Çıkar Çatışmasından Kaçınma</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w:t>
      </w:r>
      <w:r>
        <w:rPr>
          <w:rFonts w:ascii="Times New Roman" w:eastAsia="Times New Roman" w:hAnsi="Times New Roman" w:cs="Times New Roman"/>
          <w:color w:val="212529"/>
          <w:sz w:val="28"/>
          <w:szCs w:val="28"/>
          <w:lang w:eastAsia="tr-TR"/>
        </w:rPr>
        <w:t>hip olmaları halini ifade eder.</w:t>
      </w:r>
      <w:proofErr w:type="gramEnd"/>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 çıkar çatışmasında şahsi sorumluluğa sahiptir ve çıkar çatışmasının doğabileceği durumu genellikle şahsen bilen kişiler oldukları için, aşağıdaki davran</w:t>
      </w:r>
      <w:r>
        <w:rPr>
          <w:rFonts w:ascii="Times New Roman" w:eastAsia="Times New Roman" w:hAnsi="Times New Roman" w:cs="Times New Roman"/>
          <w:color w:val="212529"/>
          <w:sz w:val="28"/>
          <w:szCs w:val="28"/>
          <w:lang w:eastAsia="tr-TR"/>
        </w:rPr>
        <w:t>ışları göstermek zorundadırlar.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-Herhangi bir potansiyel ya da gerçek çıkar çatışması konusunda dikkatli davranmak.</w:t>
      </w:r>
      <w:r w:rsidRPr="00F84229">
        <w:rPr>
          <w:rFonts w:ascii="Times New Roman" w:eastAsia="Times New Roman" w:hAnsi="Times New Roman" w:cs="Times New Roman"/>
          <w:color w:val="212529"/>
          <w:sz w:val="28"/>
          <w:szCs w:val="28"/>
          <w:lang w:eastAsia="tr-TR"/>
        </w:rPr>
        <w:br/>
        <w:t>-Çıkar çatışmasından kaçınm</w:t>
      </w:r>
      <w:r>
        <w:rPr>
          <w:rFonts w:ascii="Times New Roman" w:eastAsia="Times New Roman" w:hAnsi="Times New Roman" w:cs="Times New Roman"/>
          <w:color w:val="212529"/>
          <w:sz w:val="28"/>
          <w:szCs w:val="28"/>
          <w:lang w:eastAsia="tr-TR"/>
        </w:rPr>
        <w:t>ak için gerekli adımları atmak.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-Çıkar çatışmasının farkına varıldığında durumu üs</w:t>
      </w:r>
      <w:r>
        <w:rPr>
          <w:rFonts w:ascii="Times New Roman" w:eastAsia="Times New Roman" w:hAnsi="Times New Roman" w:cs="Times New Roman"/>
          <w:color w:val="212529"/>
          <w:sz w:val="28"/>
          <w:szCs w:val="28"/>
          <w:lang w:eastAsia="tr-TR"/>
        </w:rPr>
        <w:t>tlerine bildirmek.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-Çıkar çatışması kapsamına giren menfaatlerden uzak durmak.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10-Görev ve Yetkilerin Menfaat Sağlamak Amacıyla Kullanılmaması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unvan ve yetkilerini kullanarak kendileri, yakınları veya üçüncü kişiler lehine menfaat sağlamamak ve aracılıkta bulunmamak.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 xml:space="preserve">-Akraba, eş, </w:t>
      </w:r>
      <w:proofErr w:type="spellStart"/>
      <w:proofErr w:type="gramStart"/>
      <w:r w:rsidRPr="00F84229">
        <w:rPr>
          <w:rFonts w:ascii="Times New Roman" w:eastAsia="Times New Roman" w:hAnsi="Times New Roman" w:cs="Times New Roman"/>
          <w:color w:val="212529"/>
          <w:sz w:val="28"/>
          <w:szCs w:val="28"/>
          <w:lang w:eastAsia="tr-TR"/>
        </w:rPr>
        <w:t>dost,hemşehri</w:t>
      </w:r>
      <w:proofErr w:type="spellEnd"/>
      <w:proofErr w:type="gramEnd"/>
      <w:r w:rsidRPr="00F84229">
        <w:rPr>
          <w:rFonts w:ascii="Times New Roman" w:eastAsia="Times New Roman" w:hAnsi="Times New Roman" w:cs="Times New Roman"/>
          <w:color w:val="212529"/>
          <w:sz w:val="28"/>
          <w:szCs w:val="28"/>
          <w:lang w:eastAsia="tr-TR"/>
        </w:rPr>
        <w:t xml:space="preserve">  ve siyasi kayırma</w:t>
      </w:r>
      <w:r>
        <w:rPr>
          <w:rFonts w:ascii="Times New Roman" w:eastAsia="Times New Roman" w:hAnsi="Times New Roman" w:cs="Times New Roman"/>
          <w:color w:val="212529"/>
          <w:sz w:val="28"/>
          <w:szCs w:val="28"/>
          <w:lang w:eastAsia="tr-TR"/>
        </w:rPr>
        <w:t>cılık veya ayrımcılık yapmamak.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unvan ve yetkilerini kullanarak kendileri veya başkalarının kitap, dergi, kaset, cd ve benzeri ürünlerinin satı</w:t>
      </w:r>
      <w:r>
        <w:rPr>
          <w:rFonts w:ascii="Times New Roman" w:eastAsia="Times New Roman" w:hAnsi="Times New Roman" w:cs="Times New Roman"/>
          <w:color w:val="212529"/>
          <w:sz w:val="28"/>
          <w:szCs w:val="28"/>
          <w:lang w:eastAsia="tr-TR"/>
        </w:rPr>
        <w:t>şını ve dağıtımını yaptırmamak.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-Herhangi bir kurum, vakıf, dernek veya spor kulübüne yardım, bağış ve benzer</w:t>
      </w:r>
      <w:r>
        <w:rPr>
          <w:rFonts w:ascii="Times New Roman" w:eastAsia="Times New Roman" w:hAnsi="Times New Roman" w:cs="Times New Roman"/>
          <w:color w:val="212529"/>
          <w:sz w:val="28"/>
          <w:szCs w:val="28"/>
          <w:lang w:eastAsia="tr-TR"/>
        </w:rPr>
        <w:t>i nitelikle menfaat sağlamamak.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-Görevin ifası sırasında ya da bu görevlerin sonucu olarak elde ettikleri resmi veya gizli nitelikteki bilgileri, kendilerine yakınlarına veya üçüncü kişilere doğrudan veya dolaylı olarak ekonomik, siyasal veya sosyal nitelikte bir menfa</w:t>
      </w:r>
      <w:r>
        <w:rPr>
          <w:rFonts w:ascii="Times New Roman" w:eastAsia="Times New Roman" w:hAnsi="Times New Roman" w:cs="Times New Roman"/>
          <w:color w:val="212529"/>
          <w:sz w:val="28"/>
          <w:szCs w:val="28"/>
          <w:lang w:eastAsia="tr-TR"/>
        </w:rPr>
        <w:t>at elde etmek için kullanmamak.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Resmi veya gizli nitelikteki bilgileri görevdeyken ve görevden ayrıldıktan sonra  yetkili makamlar dışında hiçbir kurum, kuruluş veya kişiye</w:t>
      </w:r>
      <w:r>
        <w:rPr>
          <w:rFonts w:ascii="Times New Roman" w:eastAsia="Times New Roman" w:hAnsi="Times New Roman" w:cs="Times New Roman"/>
          <w:color w:val="212529"/>
          <w:sz w:val="28"/>
          <w:szCs w:val="28"/>
          <w:lang w:eastAsia="tr-TR"/>
        </w:rPr>
        <w:t xml:space="preserve"> açıklamamak.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yapılan kurumun kaynaklarını doğrudan veya dolaylı olarak seçim kampanyalarında kullanmamak ve kullandırmamak.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11-Hediye Alma ve Menfaat Sağlama Yasağı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Hediye; kamu görevlisinin tarafsızlığını, performansını, kararını veya görevini yapmasını etkileyen veya etkileme ihtimali bulunan, ekonomik değeri olan ya da olmayan, doğrudan ya da dolaylı olarak kabul edilen her türlü eşya ve menfaati kapsar.</w:t>
      </w:r>
      <w:r w:rsidRPr="00F84229">
        <w:rPr>
          <w:rFonts w:ascii="Times New Roman" w:eastAsia="Times New Roman" w:hAnsi="Times New Roman" w:cs="Times New Roman"/>
          <w:color w:val="212529"/>
          <w:sz w:val="28"/>
          <w:szCs w:val="28"/>
          <w:lang w:eastAsia="tr-TR"/>
        </w:rPr>
        <w:br/>
        <w:t xml:space="preserve">– Kamu </w:t>
      </w:r>
      <w:r>
        <w:rPr>
          <w:rFonts w:ascii="Times New Roman" w:eastAsia="Times New Roman" w:hAnsi="Times New Roman" w:cs="Times New Roman"/>
          <w:color w:val="212529"/>
          <w:sz w:val="28"/>
          <w:szCs w:val="28"/>
          <w:lang w:eastAsia="tr-TR"/>
        </w:rPr>
        <w:t>görevlilerinin hediye almaması,</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 Kamu </w:t>
      </w:r>
      <w:r>
        <w:rPr>
          <w:rFonts w:ascii="Times New Roman" w:eastAsia="Times New Roman" w:hAnsi="Times New Roman" w:cs="Times New Roman"/>
          <w:color w:val="212529"/>
          <w:sz w:val="28"/>
          <w:szCs w:val="28"/>
          <w:lang w:eastAsia="tr-TR"/>
        </w:rPr>
        <w:t>görevlisine hediye verilmemesi,</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Görev sebebiyle çık</w:t>
      </w:r>
      <w:r>
        <w:rPr>
          <w:rFonts w:ascii="Times New Roman" w:eastAsia="Times New Roman" w:hAnsi="Times New Roman" w:cs="Times New Roman"/>
          <w:color w:val="212529"/>
          <w:sz w:val="28"/>
          <w:szCs w:val="28"/>
          <w:lang w:eastAsia="tr-TR"/>
        </w:rPr>
        <w:t>ar sağlanmaması, temel ilkedir.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  görevleriyle ilgili bir iş, hizmet veya menfaat ilişkisi olan gerçek veya tüzel kişilerden kendileri, yakınları veya üçüncü kişi veya kuruluşlar için doğrudan doğruya veya aracı eliyle herhangi bir hediye alamaz ve menfaat sağlayamaz.</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w:t>
      </w:r>
      <w:r>
        <w:rPr>
          <w:rFonts w:ascii="Times New Roman" w:eastAsia="Times New Roman" w:hAnsi="Times New Roman" w:cs="Times New Roman"/>
          <w:color w:val="212529"/>
          <w:sz w:val="28"/>
          <w:szCs w:val="28"/>
          <w:lang w:eastAsia="tr-TR"/>
        </w:rPr>
        <w:t>i kamu kaynaklarını kullanarak;</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Hediye veremez.</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-Resmi gün, tören ve bayramlar dışınd</w:t>
      </w:r>
      <w:r>
        <w:rPr>
          <w:rFonts w:ascii="Times New Roman" w:eastAsia="Times New Roman" w:hAnsi="Times New Roman" w:cs="Times New Roman"/>
          <w:color w:val="212529"/>
          <w:sz w:val="28"/>
          <w:szCs w:val="28"/>
          <w:lang w:eastAsia="tr-TR"/>
        </w:rPr>
        <w:t>a çelenk veya çiçek gönderemez.</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 ve hizmetle ilgisi olmayan kutlama, duyuru ve anma ilanları veremez.</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proofErr w:type="gramStart"/>
      <w:r w:rsidRPr="00F84229">
        <w:rPr>
          <w:rFonts w:ascii="Times New Roman" w:eastAsia="Times New Roman" w:hAnsi="Times New Roman" w:cs="Times New Roman"/>
          <w:color w:val="212529"/>
          <w:sz w:val="28"/>
          <w:szCs w:val="28"/>
          <w:lang w:eastAsia="tr-TR"/>
        </w:rPr>
        <w:lastRenderedPageBreak/>
        <w:t>Uluslararası ilişkilerde nezaket ve protokol kuralları gereğince yabancı kişi ve kuruluşlar tarafından verilen hediyelerden 3628 sayılı Kanunun 3 üncü maddesi</w:t>
      </w:r>
      <w:bookmarkStart w:id="4" w:name="_ftnref5"/>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"_ftn5"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 </w:t>
      </w:r>
      <w:r w:rsidRPr="00F84229">
        <w:rPr>
          <w:rFonts w:ascii="Times New Roman" w:eastAsia="Times New Roman" w:hAnsi="Times New Roman" w:cs="Times New Roman"/>
          <w:color w:val="212529"/>
          <w:sz w:val="28"/>
          <w:szCs w:val="28"/>
          <w:lang w:eastAsia="tr-TR"/>
        </w:rPr>
        <w:fldChar w:fldCharType="end"/>
      </w:r>
      <w:bookmarkEnd w:id="4"/>
      <w:r w:rsidRPr="00F84229">
        <w:rPr>
          <w:rFonts w:ascii="Times New Roman" w:eastAsia="Times New Roman" w:hAnsi="Times New Roman" w:cs="Times New Roman"/>
          <w:color w:val="212529"/>
          <w:sz w:val="28"/>
          <w:szCs w:val="28"/>
          <w:lang w:eastAsia="tr-TR"/>
        </w:rPr>
        <w:t>hükümleri saklı kalmakla birlikte söz konusu maddede belirtilen sınırın altında kalanlar da beyan edilir (En az genel müdür, eşiti ve üstü kamu görevlileri, bu kapsamda sayılan hediyelere ilişkin bir önceki yılda aldıklarının listesini, herhangi bir uyarı beklemeksizin her yıl Ocak ayı sonuna Kurula bildirirler).</w:t>
      </w:r>
      <w:proofErr w:type="gramEnd"/>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Yasak Kapsamı Dışındaki Hediyeler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a) 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 (Yine en az genel müdür, eşiti ve üstü kamu görevlileri, bu kapsamda sayılan hediyelere ilişkin bir önceki yılda aldıklarının listesini, herhangi bir uyarı beklemeksizin her yıl Ocak ayı sonuna Kurula bildirirler).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 Kitap, dergi,</w:t>
      </w:r>
      <w:r>
        <w:rPr>
          <w:rFonts w:ascii="Times New Roman" w:eastAsia="Times New Roman" w:hAnsi="Times New Roman" w:cs="Times New Roman"/>
          <w:color w:val="212529"/>
          <w:sz w:val="28"/>
          <w:szCs w:val="28"/>
          <w:lang w:eastAsia="tr-TR"/>
        </w:rPr>
        <w:t xml:space="preserve"> makale, kaset, takvim, cd  vb.</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c) Halka açık yarışmalarda, kampanyalarda veya etkinliklerde </w:t>
      </w:r>
      <w:r>
        <w:rPr>
          <w:rFonts w:ascii="Times New Roman" w:eastAsia="Times New Roman" w:hAnsi="Times New Roman" w:cs="Times New Roman"/>
          <w:color w:val="212529"/>
          <w:sz w:val="28"/>
          <w:szCs w:val="28"/>
          <w:lang w:eastAsia="tr-TR"/>
        </w:rPr>
        <w:t>kazanılan ödül veya hediyeler.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d) Herkese açık konferans, </w:t>
      </w:r>
      <w:proofErr w:type="gramStart"/>
      <w:r w:rsidRPr="00F84229">
        <w:rPr>
          <w:rFonts w:ascii="Times New Roman" w:eastAsia="Times New Roman" w:hAnsi="Times New Roman" w:cs="Times New Roman"/>
          <w:color w:val="212529"/>
          <w:sz w:val="28"/>
          <w:szCs w:val="28"/>
          <w:lang w:eastAsia="tr-TR"/>
        </w:rPr>
        <w:t>sempozyum</w:t>
      </w:r>
      <w:proofErr w:type="gramEnd"/>
      <w:r w:rsidRPr="00F84229">
        <w:rPr>
          <w:rFonts w:ascii="Times New Roman" w:eastAsia="Times New Roman" w:hAnsi="Times New Roman" w:cs="Times New Roman"/>
          <w:color w:val="212529"/>
          <w:sz w:val="28"/>
          <w:szCs w:val="28"/>
          <w:lang w:eastAsia="tr-TR"/>
        </w:rPr>
        <w:t xml:space="preserve">, forum, panel, yemek, resepsiyon </w:t>
      </w:r>
      <w:proofErr w:type="spellStart"/>
      <w:r w:rsidRPr="00F84229">
        <w:rPr>
          <w:rFonts w:ascii="Times New Roman" w:eastAsia="Times New Roman" w:hAnsi="Times New Roman" w:cs="Times New Roman"/>
          <w:color w:val="212529"/>
          <w:sz w:val="28"/>
          <w:szCs w:val="28"/>
          <w:lang w:eastAsia="tr-TR"/>
        </w:rPr>
        <w:t>v.b</w:t>
      </w:r>
      <w:proofErr w:type="spellEnd"/>
      <w:r w:rsidRPr="00F84229">
        <w:rPr>
          <w:rFonts w:ascii="Times New Roman" w:eastAsia="Times New Roman" w:hAnsi="Times New Roman" w:cs="Times New Roman"/>
          <w:color w:val="212529"/>
          <w:sz w:val="28"/>
          <w:szCs w:val="28"/>
          <w:lang w:eastAsia="tr-TR"/>
        </w:rPr>
        <w:t xml:space="preserve">. etkinliklerde verilen </w:t>
      </w:r>
      <w:r>
        <w:rPr>
          <w:rFonts w:ascii="Times New Roman" w:eastAsia="Times New Roman" w:hAnsi="Times New Roman" w:cs="Times New Roman"/>
          <w:color w:val="212529"/>
          <w:sz w:val="28"/>
          <w:szCs w:val="28"/>
          <w:lang w:eastAsia="tr-TR"/>
        </w:rPr>
        <w:t>hatıra niteliğindeki hediyeler.</w:t>
      </w:r>
    </w:p>
    <w:p w:rsid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e) Tanıtım amacına yönelik, herkese dağıtılan ve sembolik değeri bulunan reklam ve el sanatları </w:t>
      </w:r>
      <w:r>
        <w:rPr>
          <w:rFonts w:ascii="Times New Roman" w:eastAsia="Times New Roman" w:hAnsi="Times New Roman" w:cs="Times New Roman"/>
          <w:color w:val="212529"/>
          <w:sz w:val="28"/>
          <w:szCs w:val="28"/>
          <w:lang w:eastAsia="tr-TR"/>
        </w:rPr>
        <w:t>ürünleri.</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f) Finans kurumlarından piyasa koşullarına göre alınan krediler.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Yasak kapsamında bulunan hediyeler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a) Görev yapılan kurumla iş, hizmet veya çıkar ilişkisi içinde bulunanlardan alınan karşılama, veda ve kutlama hediyeleri, burs, seyahat, ücretsiz</w:t>
      </w:r>
      <w:r w:rsidR="00655AB6">
        <w:rPr>
          <w:rFonts w:ascii="Times New Roman" w:eastAsia="Times New Roman" w:hAnsi="Times New Roman" w:cs="Times New Roman"/>
          <w:color w:val="212529"/>
          <w:sz w:val="28"/>
          <w:szCs w:val="28"/>
          <w:lang w:eastAsia="tr-TR"/>
        </w:rPr>
        <w:t xml:space="preserve"> konaklama ve hediye çekleri.</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 Taşınır veya taşınmaz mal veya hizmet  satın alırken, satarken veya kiralarken piyasa fiyatına göre makul olmayan bedel</w:t>
      </w:r>
      <w:r w:rsidR="00655AB6">
        <w:rPr>
          <w:rFonts w:ascii="Times New Roman" w:eastAsia="Times New Roman" w:hAnsi="Times New Roman" w:cs="Times New Roman"/>
          <w:color w:val="212529"/>
          <w:sz w:val="28"/>
          <w:szCs w:val="28"/>
          <w:lang w:eastAsia="tr-TR"/>
        </w:rPr>
        <w:t>ler üzerinden yapılan işlemler.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c) Hizmetten yararlananların vereceği her türlü eşya, giysi, takı veya gıda türü hediyeler.</w:t>
      </w:r>
      <w:r w:rsidRPr="00F84229">
        <w:rPr>
          <w:rFonts w:ascii="Times New Roman" w:eastAsia="Times New Roman" w:hAnsi="Times New Roman" w:cs="Times New Roman"/>
          <w:color w:val="212529"/>
          <w:sz w:val="28"/>
          <w:szCs w:val="28"/>
          <w:lang w:eastAsia="tr-TR"/>
        </w:rPr>
        <w:br/>
      </w:r>
      <w:r w:rsidRPr="00F84229">
        <w:rPr>
          <w:rFonts w:ascii="Times New Roman" w:eastAsia="Times New Roman" w:hAnsi="Times New Roman" w:cs="Times New Roman"/>
          <w:color w:val="212529"/>
          <w:sz w:val="28"/>
          <w:szCs w:val="28"/>
          <w:lang w:eastAsia="tr-TR"/>
        </w:rPr>
        <w:lastRenderedPageBreak/>
        <w:t>d) Görev yapılan kurumla iş veya hizmet ilişkisi olanlardan alınan borç ve krediler.   </w:t>
      </w:r>
      <w:r w:rsidRPr="00F84229">
        <w:rPr>
          <w:rFonts w:ascii="Times New Roman" w:eastAsia="Times New Roman" w:hAnsi="Times New Roman" w:cs="Times New Roman"/>
          <w:color w:val="212529"/>
          <w:sz w:val="28"/>
          <w:szCs w:val="28"/>
          <w:lang w:eastAsia="tr-TR"/>
        </w:rPr>
        <w:br/>
      </w:r>
      <w:r w:rsidRPr="00F84229">
        <w:rPr>
          <w:rFonts w:ascii="Times New Roman" w:eastAsia="Times New Roman" w:hAnsi="Times New Roman" w:cs="Times New Roman"/>
          <w:b/>
          <w:bCs/>
          <w:color w:val="212529"/>
          <w:sz w:val="28"/>
          <w:szCs w:val="28"/>
          <w:u w:val="single"/>
          <w:lang w:eastAsia="tr-TR"/>
        </w:rPr>
        <w:t>12-Kamu Malları ve Kaynaklarının Kullanımı</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bina ve taşıtları ile diğer kamu malları ve kaynakları, kamusal amaç ve hizmet gerekleri dışında k</w:t>
      </w:r>
      <w:r w:rsidR="00655AB6">
        <w:rPr>
          <w:rFonts w:ascii="Times New Roman" w:eastAsia="Times New Roman" w:hAnsi="Times New Roman" w:cs="Times New Roman"/>
          <w:color w:val="212529"/>
          <w:sz w:val="28"/>
          <w:szCs w:val="28"/>
          <w:lang w:eastAsia="tr-TR"/>
        </w:rPr>
        <w:t>ullanılamaz ve kullandırılamaz.</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-Bunların korunması ve hizmete hazır halde bulundurulması için gerekli tedbirlerin alınması zorunludur.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13-Savurganlıktan Kaçınma</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bina ve taşıtları ile diğer kamu malları ve kaynaklarının kullanımında isr</w:t>
      </w:r>
      <w:r w:rsidR="00655AB6">
        <w:rPr>
          <w:rFonts w:ascii="Times New Roman" w:eastAsia="Times New Roman" w:hAnsi="Times New Roman" w:cs="Times New Roman"/>
          <w:color w:val="212529"/>
          <w:sz w:val="28"/>
          <w:szCs w:val="28"/>
          <w:lang w:eastAsia="tr-TR"/>
        </w:rPr>
        <w:t>af ve savurganlıktan kaçınılır.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-Mesai süresi, kamu malları, kaynakları, işgücü ve imkanlarını kullanırken </w:t>
      </w:r>
      <w:proofErr w:type="spellStart"/>
      <w:proofErr w:type="gramStart"/>
      <w:r w:rsidRPr="00F84229">
        <w:rPr>
          <w:rFonts w:ascii="Times New Roman" w:eastAsia="Times New Roman" w:hAnsi="Times New Roman" w:cs="Times New Roman"/>
          <w:color w:val="212529"/>
          <w:sz w:val="28"/>
          <w:szCs w:val="28"/>
          <w:lang w:eastAsia="tr-TR"/>
        </w:rPr>
        <w:t>etkin,verimli</w:t>
      </w:r>
      <w:proofErr w:type="spellEnd"/>
      <w:proofErr w:type="gramEnd"/>
      <w:r w:rsidRPr="00F84229">
        <w:rPr>
          <w:rFonts w:ascii="Times New Roman" w:eastAsia="Times New Roman" w:hAnsi="Times New Roman" w:cs="Times New Roman"/>
          <w:color w:val="212529"/>
          <w:sz w:val="28"/>
          <w:szCs w:val="28"/>
          <w:lang w:eastAsia="tr-TR"/>
        </w:rPr>
        <w:t xml:space="preserve"> ve tutumlu davranır.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14-Bağlayıcı Açıklamalar ve Gerçek Dışı Beyan</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-Görevin yerine getirilmesinde yetkiler aşılarak çalışılan kurumu bağlayıcı açıklama, taahhüt, vaat</w:t>
      </w:r>
      <w:r w:rsidR="00655AB6">
        <w:rPr>
          <w:rFonts w:ascii="Times New Roman" w:eastAsia="Times New Roman" w:hAnsi="Times New Roman" w:cs="Times New Roman"/>
          <w:color w:val="212529"/>
          <w:sz w:val="28"/>
          <w:szCs w:val="28"/>
          <w:lang w:eastAsia="tr-TR"/>
        </w:rPr>
        <w:t xml:space="preserve"> veya girişimlerde bulunulamaz.</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-Aldatıcı ve gerçek dışı beyanat verilemez.</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15-Bilgi Verme, Saydamlık ve Katılımcılık</w:t>
      </w:r>
    </w:p>
    <w:p w:rsidR="002B6C84"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-Halkın bilgi edinme hakkın</w:t>
      </w:r>
      <w:r w:rsidR="002B6C84">
        <w:rPr>
          <w:rFonts w:ascii="Times New Roman" w:eastAsia="Times New Roman" w:hAnsi="Times New Roman" w:cs="Times New Roman"/>
          <w:color w:val="212529"/>
          <w:sz w:val="28"/>
          <w:szCs w:val="28"/>
          <w:lang w:eastAsia="tr-TR"/>
        </w:rPr>
        <w:t>ı kullanmasına yardımcı olunur.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-Gerçek ve tüzel kişilerin talep etmesi halinde İstenilen bilgi veya belgeler 4982 sayılı Kanunda belirtilen istisnalar dışında usulüne uygun olarak verilir.</w:t>
      </w:r>
      <w:r w:rsidRPr="00F84229">
        <w:rPr>
          <w:rFonts w:ascii="Times New Roman" w:eastAsia="Times New Roman" w:hAnsi="Times New Roman" w:cs="Times New Roman"/>
          <w:color w:val="212529"/>
          <w:sz w:val="28"/>
          <w:szCs w:val="28"/>
          <w:lang w:eastAsia="tr-TR"/>
        </w:rPr>
        <w:br/>
        <w:t>-Üst yöneticiler tarafından, ilgili mevzuatın izin verdiği çerçevede, kurumların ihale süreçleri, faaliyet ve denetim raporları uygun araçlarl</w:t>
      </w:r>
      <w:r w:rsidR="00655AB6">
        <w:rPr>
          <w:rFonts w:ascii="Times New Roman" w:eastAsia="Times New Roman" w:hAnsi="Times New Roman" w:cs="Times New Roman"/>
          <w:color w:val="212529"/>
          <w:sz w:val="28"/>
          <w:szCs w:val="28"/>
          <w:lang w:eastAsia="tr-TR"/>
        </w:rPr>
        <w:t>a kamuoyunun bilgisine sunulur.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hizmetleri ile ilgili temel kararların hazırlanması, olgunlaştırılması, alınması ve uygulanması aşamalarından birine, birkaçına veya tamamına, aksine bir yasal hüküm olmadıkça, o karardan doğrudan ya da dolaylı olarak etkilenecek olanların katkıda bulunmasını sağlamaya dikkat edilir.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16-Yöneticilerin Hesap Verme Sorumluluğu</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-Kamu hizmetlerinin yerine getirilmesi sırasında sorumluluklar ve yükümlülükler konusunda hesap verilmesi ve kamusal değerlendirme ile denetime her zaman </w:t>
      </w:r>
      <w:r w:rsidR="00655AB6">
        <w:rPr>
          <w:rFonts w:ascii="Times New Roman" w:eastAsia="Times New Roman" w:hAnsi="Times New Roman" w:cs="Times New Roman"/>
          <w:color w:val="212529"/>
          <w:sz w:val="28"/>
          <w:szCs w:val="28"/>
          <w:lang w:eastAsia="tr-TR"/>
        </w:rPr>
        <w:t>açık ve hazır olunması asıldır.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Yönetici kamu görevlileri;</w:t>
      </w:r>
    </w:p>
    <w:p w:rsidR="00F84229" w:rsidRPr="00F84229" w:rsidRDefault="00F84229" w:rsidP="00F8422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i/>
          <w:iCs/>
          <w:color w:val="212529"/>
          <w:sz w:val="28"/>
          <w:szCs w:val="28"/>
          <w:lang w:eastAsia="tr-TR"/>
        </w:rPr>
        <w:t>Kurumlarının amaç ve politikalarına uygun olmayan işlem veya eylemleri engellemek için görev ve yetkilerinin gerektirdiği önlemleri zamanında alırlar.</w:t>
      </w:r>
    </w:p>
    <w:p w:rsidR="00F84229" w:rsidRPr="00F84229" w:rsidRDefault="00F84229" w:rsidP="00F8422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i/>
          <w:iCs/>
          <w:color w:val="212529"/>
          <w:sz w:val="28"/>
          <w:szCs w:val="28"/>
          <w:lang w:eastAsia="tr-TR"/>
        </w:rPr>
        <w:t>Yetkisi içindeki personelin yolsuzluk yapmasını önlemek için gerekli tedbirleri alırlar.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Bu tedbirler;</w:t>
      </w:r>
    </w:p>
    <w:p w:rsidR="00F84229" w:rsidRPr="00F84229" w:rsidRDefault="00F84229" w:rsidP="00F8422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Yasal ve idari düzenlemeleri uygulamayı,</w:t>
      </w:r>
    </w:p>
    <w:p w:rsidR="00F84229" w:rsidRPr="00F84229" w:rsidRDefault="00F84229" w:rsidP="00F8422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Eğitim ve bilgilendirme konusunda uygun çalışmalar yapmayı,</w:t>
      </w:r>
    </w:p>
    <w:p w:rsidR="00F84229" w:rsidRPr="00F84229" w:rsidRDefault="00F84229" w:rsidP="00F8422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Personelin karşı karşıya kaldığı mali ve diğer zorluklar konusunda dikkatli davranmayı,</w:t>
      </w:r>
    </w:p>
    <w:p w:rsidR="00F84229" w:rsidRPr="00F84229" w:rsidRDefault="00F84229" w:rsidP="00655AB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Kişisel davranışları ile personeline örnek olmayı,</w:t>
      </w:r>
      <w:r w:rsidR="00655AB6">
        <w:rPr>
          <w:rFonts w:ascii="Times New Roman" w:eastAsia="Times New Roman" w:hAnsi="Times New Roman" w:cs="Times New Roman"/>
          <w:color w:val="212529"/>
          <w:sz w:val="28"/>
          <w:szCs w:val="28"/>
          <w:lang w:eastAsia="tr-TR"/>
        </w:rPr>
        <w:t xml:space="preserve"> </w:t>
      </w:r>
      <w:r w:rsidRPr="00F84229">
        <w:rPr>
          <w:rFonts w:ascii="Times New Roman" w:eastAsia="Times New Roman" w:hAnsi="Times New Roman" w:cs="Times New Roman"/>
          <w:color w:val="212529"/>
          <w:sz w:val="28"/>
          <w:szCs w:val="28"/>
          <w:lang w:eastAsia="tr-TR"/>
        </w:rPr>
        <w:t>kapsar.</w:t>
      </w:r>
      <w:r w:rsidRPr="00F84229">
        <w:rPr>
          <w:rFonts w:ascii="Times New Roman" w:eastAsia="Times New Roman" w:hAnsi="Times New Roman" w:cs="Times New Roman"/>
          <w:color w:val="212529"/>
          <w:sz w:val="28"/>
          <w:szCs w:val="28"/>
          <w:lang w:eastAsia="tr-TR"/>
        </w:rPr>
        <w:br/>
        <w:t>Yönetici kamu görevlileri, personeline etik davranış ilkeleri konusunda uygun eğitimi sağlamak, bu ilkelere uyulup uyulmadığını gözetlemek, gelirleriyle bağdaşmayan yaşantısını izlemek ve etik davranış konusunda rehberlik etmekle yükümlüdür.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17-Eski Kamu Görevlileriyle İlişkiler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-Eski kamu görevlileri kamu hizmetlerinden ayrıcalıklı bir şekilde faydalandırılamaz, bu kişilere imtiyazlı muamelede bulunulamaz.</w:t>
      </w:r>
      <w:r w:rsidRPr="00F84229">
        <w:rPr>
          <w:rFonts w:ascii="Times New Roman" w:eastAsia="Times New Roman" w:hAnsi="Times New Roman" w:cs="Times New Roman"/>
          <w:color w:val="212529"/>
          <w:sz w:val="28"/>
          <w:szCs w:val="28"/>
          <w:lang w:eastAsia="tr-TR"/>
        </w:rPr>
        <w:br/>
        <w:t xml:space="preserve">-İlgili kanunlardaki hükümler ve süreler saklı kalmak kaydıyla, daha önce görev yaptıkları kurum ve kuruluştan, doğrudan veya dolaylı olarak herhangi bir </w:t>
      </w:r>
      <w:proofErr w:type="spellStart"/>
      <w:r w:rsidRPr="00F84229">
        <w:rPr>
          <w:rFonts w:ascii="Times New Roman" w:eastAsia="Times New Roman" w:hAnsi="Times New Roman" w:cs="Times New Roman"/>
          <w:color w:val="212529"/>
          <w:sz w:val="28"/>
          <w:szCs w:val="28"/>
          <w:lang w:eastAsia="tr-TR"/>
        </w:rPr>
        <w:t>yüklenilicilik</w:t>
      </w:r>
      <w:proofErr w:type="spellEnd"/>
      <w:r w:rsidRPr="00F84229">
        <w:rPr>
          <w:rFonts w:ascii="Times New Roman" w:eastAsia="Times New Roman" w:hAnsi="Times New Roman" w:cs="Times New Roman"/>
          <w:color w:val="212529"/>
          <w:sz w:val="28"/>
          <w:szCs w:val="28"/>
          <w:lang w:eastAsia="tr-TR"/>
        </w:rPr>
        <w:t>, komisyonculuk, temsilcilik, bilirkişilik, aracılık veya benzeri görev ve iş verilemez.</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18-Mal Bildiriminde Bulunma</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 kendileriyle eşlerine ve velayeti altındaki çocuklarına ait taşınır ve taşınmazları, alacak ve borçları hakkında,  yetkili makamlara mal bildiriminde bulunurlar. Mal bildirimi formları zamanında, eksiksiz v</w:t>
      </w:r>
      <w:r w:rsidR="00655AB6">
        <w:rPr>
          <w:rFonts w:ascii="Times New Roman" w:eastAsia="Times New Roman" w:hAnsi="Times New Roman" w:cs="Times New Roman"/>
          <w:color w:val="212529"/>
          <w:sz w:val="28"/>
          <w:szCs w:val="28"/>
          <w:lang w:eastAsia="tr-TR"/>
        </w:rPr>
        <w:t>e doğru bir şekilde doldurulur.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-Kurul, gerek gördüğü takdirde yetkili makamlara verilen mal bildirimlerini inceleme yetkisine sahiptir. Mal bildirimlerinin doğruluğunun kontrolü amacıyla talep edilen bilgileri ilgili kişiler ve kuruluşlar en geç 30 gün içinde Kurula vermekle yükümlüdürler.</w:t>
      </w:r>
    </w:p>
    <w:p w:rsidR="002B6C84"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ÜÇÜNCÜ BÖLÜM</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lastRenderedPageBreak/>
        <w:t>ETİK DAVRANIŞ İLKELERİNİN UYGULAMASI VE ETİK KÜLTÜRÜN YERLEŞTİRİLMESİ</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 </w:t>
      </w:r>
      <w:r w:rsidRPr="00F84229">
        <w:rPr>
          <w:rFonts w:ascii="Times New Roman" w:eastAsia="Times New Roman" w:hAnsi="Times New Roman" w:cs="Times New Roman"/>
          <w:b/>
          <w:bCs/>
          <w:color w:val="212529"/>
          <w:sz w:val="28"/>
          <w:szCs w:val="28"/>
          <w:u w:val="single"/>
          <w:lang w:eastAsia="tr-TR"/>
        </w:rPr>
        <w:t>Etik Davranış İlkelerine Uyma</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●5176 sayılı Kanun kapsamındaki kamu görevlileri, göreve başladıkları tarihten itibaren bir ay içinde yönetmelik ekinde yer alan “Etik Sözleşme” belgesini imzalamakla yükümlüdürler. </w:t>
      </w:r>
      <w:proofErr w:type="gramStart"/>
      <w:r w:rsidRPr="00F84229">
        <w:rPr>
          <w:rFonts w:ascii="Times New Roman" w:eastAsia="Times New Roman" w:hAnsi="Times New Roman" w:cs="Times New Roman"/>
          <w:color w:val="212529"/>
          <w:sz w:val="28"/>
          <w:szCs w:val="28"/>
          <w:lang w:eastAsia="tr-TR"/>
        </w:rPr>
        <w:t>Bu belge, personelin özlük dosyasına konur.</w:t>
      </w:r>
      <w:proofErr w:type="gramEnd"/>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●Kamu görevlileri, görevlerini yürütürken, bu yönetmekte belirtilen etik davranış ilkelerine uymakla yükümlüdürler.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●Bu ilkeler, kamu görevlilerinin istihdamını düzenleyen mevzuat hükümlerinin bir parçasını oluşturur.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●Yetkili sicil amirleri, personelin sicil ve performansını, etik davranış yönetmeliğinde belirtilen ilkelere uygunluk açısından da değerlendirirler.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w:t>
      </w:r>
      <w:r w:rsidR="00655AB6">
        <w:rPr>
          <w:rFonts w:ascii="Times New Roman" w:eastAsia="Times New Roman" w:hAnsi="Times New Roman" w:cs="Times New Roman"/>
          <w:color w:val="212529"/>
          <w:sz w:val="28"/>
          <w:szCs w:val="28"/>
          <w:lang w:eastAsia="tr-TR"/>
        </w:rPr>
        <w:t>aliye Bakanlığı Etik Komisyonu;</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kültürü</w:t>
      </w:r>
      <w:r w:rsidR="00655AB6">
        <w:rPr>
          <w:rFonts w:ascii="Times New Roman" w:eastAsia="Times New Roman" w:hAnsi="Times New Roman" w:cs="Times New Roman"/>
          <w:color w:val="212529"/>
          <w:sz w:val="28"/>
          <w:szCs w:val="28"/>
          <w:lang w:eastAsia="tr-TR"/>
        </w:rPr>
        <w:t>nü yerleştirmek ve geliştirmek,</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-Personelin etik davranış ilkeleri konusunda karşılaştıkları sorunlarla ilgili olarak tavsiyel</w:t>
      </w:r>
      <w:r w:rsidR="00655AB6">
        <w:rPr>
          <w:rFonts w:ascii="Times New Roman" w:eastAsia="Times New Roman" w:hAnsi="Times New Roman" w:cs="Times New Roman"/>
          <w:color w:val="212529"/>
          <w:sz w:val="28"/>
          <w:szCs w:val="28"/>
          <w:lang w:eastAsia="tr-TR"/>
        </w:rPr>
        <w:t>erde ve yönlendirmede bulunmak,</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-Etik uyg</w:t>
      </w:r>
      <w:r w:rsidR="00655AB6">
        <w:rPr>
          <w:rFonts w:ascii="Times New Roman" w:eastAsia="Times New Roman" w:hAnsi="Times New Roman" w:cs="Times New Roman"/>
          <w:color w:val="212529"/>
          <w:sz w:val="28"/>
          <w:szCs w:val="28"/>
          <w:lang w:eastAsia="tr-TR"/>
        </w:rPr>
        <w:t xml:space="preserve">ulamaları değerlendirmek üzere, </w:t>
      </w:r>
      <w:r w:rsidRPr="00F84229">
        <w:rPr>
          <w:rFonts w:ascii="Times New Roman" w:eastAsia="Times New Roman" w:hAnsi="Times New Roman" w:cs="Times New Roman"/>
          <w:color w:val="212529"/>
          <w:sz w:val="28"/>
          <w:szCs w:val="28"/>
          <w:lang w:eastAsia="tr-TR"/>
        </w:rPr>
        <w:t xml:space="preserve">Bakanlık makamından alınan </w:t>
      </w:r>
      <w:proofErr w:type="gramStart"/>
      <w:r w:rsidRPr="00F84229">
        <w:rPr>
          <w:rFonts w:ascii="Times New Roman" w:eastAsia="Times New Roman" w:hAnsi="Times New Roman" w:cs="Times New Roman"/>
          <w:color w:val="212529"/>
          <w:sz w:val="28"/>
          <w:szCs w:val="28"/>
          <w:lang w:eastAsia="tr-TR"/>
        </w:rPr>
        <w:t>31/05/2005</w:t>
      </w:r>
      <w:proofErr w:type="gramEnd"/>
      <w:r w:rsidRPr="00F84229">
        <w:rPr>
          <w:rFonts w:ascii="Times New Roman" w:eastAsia="Times New Roman" w:hAnsi="Times New Roman" w:cs="Times New Roman"/>
          <w:color w:val="212529"/>
          <w:sz w:val="28"/>
          <w:szCs w:val="28"/>
          <w:lang w:eastAsia="tr-TR"/>
        </w:rPr>
        <w:t xml:space="preserve"> tarihli onayla kurulmuştur.</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Söz konusu komisyon;</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 Müsteşar </w:t>
      </w:r>
      <w:r w:rsidR="00655AB6">
        <w:rPr>
          <w:rFonts w:ascii="Times New Roman" w:eastAsia="Times New Roman" w:hAnsi="Times New Roman" w:cs="Times New Roman"/>
          <w:color w:val="212529"/>
          <w:sz w:val="28"/>
          <w:szCs w:val="28"/>
          <w:lang w:eastAsia="tr-TR"/>
        </w:rPr>
        <w:t>Yardımcısının Başkanlığında,</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Maliye Teftiş Kurulu, Hesap Uzmanları Kurulu ve Mali Suçları Araştırma Kurulu Başkanlıkl</w:t>
      </w:r>
      <w:r w:rsidR="00655AB6">
        <w:rPr>
          <w:rFonts w:ascii="Times New Roman" w:eastAsia="Times New Roman" w:hAnsi="Times New Roman" w:cs="Times New Roman"/>
          <w:color w:val="212529"/>
          <w:sz w:val="28"/>
          <w:szCs w:val="28"/>
          <w:lang w:eastAsia="tr-TR"/>
        </w:rPr>
        <w:t>arından 1’er Başkan Yardımcısı,</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 xml:space="preserve">– </w:t>
      </w:r>
      <w:proofErr w:type="spellStart"/>
      <w:r w:rsidRPr="00F84229">
        <w:rPr>
          <w:rFonts w:ascii="Times New Roman" w:eastAsia="Times New Roman" w:hAnsi="Times New Roman" w:cs="Times New Roman"/>
          <w:color w:val="212529"/>
          <w:sz w:val="28"/>
          <w:szCs w:val="28"/>
          <w:lang w:eastAsia="tr-TR"/>
        </w:rPr>
        <w:t>Başhukuk</w:t>
      </w:r>
      <w:proofErr w:type="spellEnd"/>
      <w:r w:rsidRPr="00F84229">
        <w:rPr>
          <w:rFonts w:ascii="Times New Roman" w:eastAsia="Times New Roman" w:hAnsi="Times New Roman" w:cs="Times New Roman"/>
          <w:color w:val="212529"/>
          <w:sz w:val="28"/>
          <w:szCs w:val="28"/>
          <w:lang w:eastAsia="tr-TR"/>
        </w:rPr>
        <w:t xml:space="preserve"> Müşavirliği ve </w:t>
      </w:r>
      <w:proofErr w:type="spellStart"/>
      <w:r w:rsidRPr="00F84229">
        <w:rPr>
          <w:rFonts w:ascii="Times New Roman" w:eastAsia="Times New Roman" w:hAnsi="Times New Roman" w:cs="Times New Roman"/>
          <w:color w:val="212529"/>
          <w:sz w:val="28"/>
          <w:szCs w:val="28"/>
          <w:lang w:eastAsia="tr-TR"/>
        </w:rPr>
        <w:t>Muhakemat</w:t>
      </w:r>
      <w:proofErr w:type="spellEnd"/>
      <w:r w:rsidRPr="00F84229">
        <w:rPr>
          <w:rFonts w:ascii="Times New Roman" w:eastAsia="Times New Roman" w:hAnsi="Times New Roman" w:cs="Times New Roman"/>
          <w:color w:val="212529"/>
          <w:sz w:val="28"/>
          <w:szCs w:val="28"/>
          <w:lang w:eastAsia="tr-TR"/>
        </w:rPr>
        <w:t xml:space="preserve"> Genel Müdürlüğünden 1 Hukuk Müşaviri,</w:t>
      </w:r>
      <w:r w:rsidRPr="00F84229">
        <w:rPr>
          <w:rFonts w:ascii="Times New Roman" w:eastAsia="Times New Roman" w:hAnsi="Times New Roman" w:cs="Times New Roman"/>
          <w:color w:val="212529"/>
          <w:sz w:val="28"/>
          <w:szCs w:val="28"/>
          <w:lang w:eastAsia="tr-TR"/>
        </w:rPr>
        <w:br/>
        <w:t>– Bütçe ve Mali Kontrol Genel Müdürlüğü, Muhasebat Genel Müdürlüğü, Milli Emlak Genel Müdürlüğü, Gelir Politikaları Genel Müdürlüğü ve Personel Genel Müdürlüğün</w:t>
      </w:r>
      <w:r w:rsidR="00655AB6">
        <w:rPr>
          <w:rFonts w:ascii="Times New Roman" w:eastAsia="Times New Roman" w:hAnsi="Times New Roman" w:cs="Times New Roman"/>
          <w:color w:val="212529"/>
          <w:sz w:val="28"/>
          <w:szCs w:val="28"/>
          <w:lang w:eastAsia="tr-TR"/>
        </w:rPr>
        <w:t xml:space="preserve">den 1’er Genel Müdür Yardımcısı </w:t>
      </w:r>
      <w:r w:rsidRPr="00F84229">
        <w:rPr>
          <w:rFonts w:ascii="Times New Roman" w:eastAsia="Times New Roman" w:hAnsi="Times New Roman" w:cs="Times New Roman"/>
          <w:color w:val="212529"/>
          <w:sz w:val="28"/>
          <w:szCs w:val="28"/>
          <w:lang w:eastAsia="tr-TR"/>
        </w:rPr>
        <w:t>olmak üzere 1 başkan 9 üyeden oluşmaktadır.</w:t>
      </w:r>
      <w:bookmarkStart w:id="5" w:name="_GoBack"/>
      <w:bookmarkEnd w:id="5"/>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DÖRDÜNCÜ BÖLÜM</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lang w:eastAsia="tr-TR"/>
        </w:rPr>
        <w:t>BAŞVURU USUL VE ESASLARI</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lastRenderedPageBreak/>
        <w:t>Başvuru Hakkı</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●3071 sayılı Dilekçe Hakkının Kullanılmasına İlişkin Kan</w:t>
      </w:r>
      <w:r w:rsidR="00655AB6">
        <w:rPr>
          <w:rFonts w:ascii="Times New Roman" w:eastAsia="Times New Roman" w:hAnsi="Times New Roman" w:cs="Times New Roman"/>
          <w:color w:val="212529"/>
          <w:sz w:val="28"/>
          <w:szCs w:val="28"/>
          <w:lang w:eastAsia="tr-TR"/>
        </w:rPr>
        <w:t>un’da belirlenen esaslara göre;</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-Medeni hakları kullanma ehli</w:t>
      </w:r>
      <w:r w:rsidR="00655AB6">
        <w:rPr>
          <w:rFonts w:ascii="Times New Roman" w:eastAsia="Times New Roman" w:hAnsi="Times New Roman" w:cs="Times New Roman"/>
          <w:color w:val="212529"/>
          <w:sz w:val="28"/>
          <w:szCs w:val="28"/>
          <w:lang w:eastAsia="tr-TR"/>
        </w:rPr>
        <w:t>yetine sahip T.C. vatandaşları,</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-Türkiye’de</w:t>
      </w:r>
      <w:r w:rsidR="00655AB6">
        <w:rPr>
          <w:rFonts w:ascii="Times New Roman" w:eastAsia="Times New Roman" w:hAnsi="Times New Roman" w:cs="Times New Roman"/>
          <w:color w:val="212529"/>
          <w:sz w:val="28"/>
          <w:szCs w:val="28"/>
          <w:lang w:eastAsia="tr-TR"/>
        </w:rPr>
        <w:t xml:space="preserve"> oturan yabancı gerçek kişiler, başvuruda bulunabilirler.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●Herhangi bir nedenle Türkiye’de bulunup da başvuru nedeni sayılan etik ilkelerden birisine aykırı davranıldığına tanık olan yabancı, başvuru açısından Tü</w:t>
      </w:r>
      <w:r w:rsidR="00655AB6">
        <w:rPr>
          <w:rFonts w:ascii="Times New Roman" w:eastAsia="Times New Roman" w:hAnsi="Times New Roman" w:cs="Times New Roman"/>
          <w:color w:val="212529"/>
          <w:sz w:val="28"/>
          <w:szCs w:val="28"/>
          <w:lang w:eastAsia="tr-TR"/>
        </w:rPr>
        <w:t>rkiye’de oturuyor kabul edilir.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●Başvuruda bulunabilmek için başvuranın menfaatinin etkilenmesi koşulu aranmaz.</w:t>
      </w:r>
      <w:r w:rsidRPr="00F84229">
        <w:rPr>
          <w:rFonts w:ascii="Times New Roman" w:eastAsia="Times New Roman" w:hAnsi="Times New Roman" w:cs="Times New Roman"/>
          <w:color w:val="212529"/>
          <w:sz w:val="28"/>
          <w:szCs w:val="28"/>
          <w:lang w:eastAsia="tr-TR"/>
        </w:rPr>
        <w:br/>
        <w:t>●Kamu görevlilerini karalama amacı güttüğü açıkça anlaşılan ve başvuranın kimliği tespit edilemeyen başvurular değerlendirmeye alınmaz.</w:t>
      </w:r>
      <w:r w:rsidRPr="00F84229">
        <w:rPr>
          <w:rFonts w:ascii="Times New Roman" w:eastAsia="Times New Roman" w:hAnsi="Times New Roman" w:cs="Times New Roman"/>
          <w:color w:val="212529"/>
          <w:sz w:val="28"/>
          <w:szCs w:val="28"/>
          <w:lang w:eastAsia="tr-TR"/>
        </w:rPr>
        <w:br/>
        <w:t>●Yargıya intikal etmiş olan  veya karara bağlanmış bulunan uyuşmazlıklar hakkında Kurula veya yetkili disiplin kurullarına başvuru yapılamaz.</w:t>
      </w:r>
      <w:r w:rsidRPr="00F84229">
        <w:rPr>
          <w:rFonts w:ascii="Times New Roman" w:eastAsia="Times New Roman" w:hAnsi="Times New Roman" w:cs="Times New Roman"/>
          <w:color w:val="212529"/>
          <w:sz w:val="28"/>
          <w:szCs w:val="28"/>
          <w:lang w:eastAsia="tr-TR"/>
        </w:rPr>
        <w:br/>
        <w:t>●İnceleme sırasında yargı yoluna gidildiği anlaşılan başvuruların işlemi durdurulur.</w:t>
      </w:r>
      <w:r w:rsidRPr="00F84229">
        <w:rPr>
          <w:rFonts w:ascii="Times New Roman" w:eastAsia="Times New Roman" w:hAnsi="Times New Roman" w:cs="Times New Roman"/>
          <w:color w:val="212529"/>
          <w:sz w:val="28"/>
          <w:szCs w:val="28"/>
          <w:lang w:eastAsia="tr-TR"/>
        </w:rPr>
        <w:br/>
        <w:t xml:space="preserve">●Daha önce Kurulca incelenmiş </w:t>
      </w:r>
      <w:proofErr w:type="gramStart"/>
      <w:r w:rsidRPr="00F84229">
        <w:rPr>
          <w:rFonts w:ascii="Times New Roman" w:eastAsia="Times New Roman" w:hAnsi="Times New Roman" w:cs="Times New Roman"/>
          <w:color w:val="212529"/>
          <w:sz w:val="28"/>
          <w:szCs w:val="28"/>
          <w:lang w:eastAsia="tr-TR"/>
        </w:rPr>
        <w:t>şikayet</w:t>
      </w:r>
      <w:proofErr w:type="gramEnd"/>
      <w:r w:rsidRPr="00F84229">
        <w:rPr>
          <w:rFonts w:ascii="Times New Roman" w:eastAsia="Times New Roman" w:hAnsi="Times New Roman" w:cs="Times New Roman"/>
          <w:color w:val="212529"/>
          <w:sz w:val="28"/>
          <w:szCs w:val="28"/>
          <w:lang w:eastAsia="tr-TR"/>
        </w:rPr>
        <w:t xml:space="preserve"> konusu, yeni kanıtlar gösterilmedikçe bir daha şikayet konusu yapılamaz ve incelenemez.</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3071 sayılı Kanuna göre dilekçede bulunması zorunlu şartlar</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Dilekçe sahibinin;</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-Adı, soyadı</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-İmzası</w:t>
      </w:r>
      <w:r w:rsidRPr="00F84229">
        <w:rPr>
          <w:rFonts w:ascii="Times New Roman" w:eastAsia="Times New Roman" w:hAnsi="Times New Roman" w:cs="Times New Roman"/>
          <w:color w:val="212529"/>
          <w:sz w:val="28"/>
          <w:szCs w:val="28"/>
          <w:lang w:eastAsia="tr-TR"/>
        </w:rPr>
        <w:br/>
        <w:t xml:space="preserve">-İş veya </w:t>
      </w:r>
      <w:proofErr w:type="gramStart"/>
      <w:r w:rsidRPr="00F84229">
        <w:rPr>
          <w:rFonts w:ascii="Times New Roman" w:eastAsia="Times New Roman" w:hAnsi="Times New Roman" w:cs="Times New Roman"/>
          <w:color w:val="212529"/>
          <w:sz w:val="28"/>
          <w:szCs w:val="28"/>
          <w:lang w:eastAsia="tr-TR"/>
        </w:rPr>
        <w:t>ikametgah</w:t>
      </w:r>
      <w:proofErr w:type="gramEnd"/>
      <w:r w:rsidRPr="00F84229">
        <w:rPr>
          <w:rFonts w:ascii="Times New Roman" w:eastAsia="Times New Roman" w:hAnsi="Times New Roman" w:cs="Times New Roman"/>
          <w:color w:val="212529"/>
          <w:sz w:val="28"/>
          <w:szCs w:val="28"/>
          <w:lang w:eastAsia="tr-TR"/>
        </w:rPr>
        <w:t xml:space="preserve"> adresi.</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3071 sayılı Kanuna göre incelenemeyecek dilekçeler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-Bel</w:t>
      </w:r>
      <w:r w:rsidR="00655AB6">
        <w:rPr>
          <w:rFonts w:ascii="Times New Roman" w:eastAsia="Times New Roman" w:hAnsi="Times New Roman" w:cs="Times New Roman"/>
          <w:color w:val="212529"/>
          <w:sz w:val="28"/>
          <w:szCs w:val="28"/>
          <w:lang w:eastAsia="tr-TR"/>
        </w:rPr>
        <w:t>li bir konuyu ihtiva etmeyenler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-Yargı mercilerinin görevine giren konularla ilgili olanlar</w:t>
      </w:r>
      <w:r w:rsidRPr="00F84229">
        <w:rPr>
          <w:rFonts w:ascii="Times New Roman" w:eastAsia="Times New Roman" w:hAnsi="Times New Roman" w:cs="Times New Roman"/>
          <w:color w:val="212529"/>
          <w:sz w:val="28"/>
          <w:szCs w:val="28"/>
          <w:lang w:eastAsia="tr-TR"/>
        </w:rPr>
        <w:br/>
        <w:t>-Dilekçede bulunması zorunlu şartlardan herhangi birini içermeyenler</w:t>
      </w:r>
      <w:r w:rsidRPr="00F84229">
        <w:rPr>
          <w:rFonts w:ascii="Times New Roman" w:eastAsia="Times New Roman" w:hAnsi="Times New Roman" w:cs="Times New Roman"/>
          <w:color w:val="212529"/>
          <w:sz w:val="28"/>
          <w:szCs w:val="28"/>
          <w:lang w:eastAsia="tr-TR"/>
        </w:rPr>
        <w:br/>
      </w:r>
      <w:r w:rsidRPr="00F84229">
        <w:rPr>
          <w:rFonts w:ascii="Times New Roman" w:eastAsia="Times New Roman" w:hAnsi="Times New Roman" w:cs="Times New Roman"/>
          <w:b/>
          <w:bCs/>
          <w:color w:val="212529"/>
          <w:sz w:val="28"/>
          <w:szCs w:val="28"/>
          <w:u w:val="single"/>
          <w:lang w:eastAsia="tr-TR"/>
        </w:rPr>
        <w:t>Başvuru Biçimleri</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-Yazılı dilekçe</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-Elektronik posta</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t>-Tutanağa geçirilen sözlü başvuru</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Başvuru Usulü</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Başvuru;</w:t>
      </w:r>
      <w:r w:rsidRPr="00F84229">
        <w:rPr>
          <w:rFonts w:ascii="Times New Roman" w:eastAsia="Times New Roman" w:hAnsi="Times New Roman" w:cs="Times New Roman"/>
          <w:color w:val="212529"/>
          <w:sz w:val="28"/>
          <w:szCs w:val="28"/>
          <w:lang w:eastAsia="tr-TR"/>
        </w:rPr>
        <w:br/>
        <w:t>●Genel müdür ve daha üst düzey görevde bulunanlar hakkında Kurul Başkanlığına,</w:t>
      </w:r>
      <w:r w:rsidRPr="00F84229">
        <w:rPr>
          <w:rFonts w:ascii="Times New Roman" w:eastAsia="Times New Roman" w:hAnsi="Times New Roman" w:cs="Times New Roman"/>
          <w:color w:val="212529"/>
          <w:sz w:val="28"/>
          <w:szCs w:val="28"/>
          <w:lang w:eastAsia="tr-TR"/>
        </w:rPr>
        <w:br/>
        <w:t>●Diğer görevliler için Kurum yetkili disiplin kurullarına yöneltilmek</w:t>
      </w:r>
      <w:r w:rsidR="00655AB6">
        <w:rPr>
          <w:rFonts w:ascii="Times New Roman" w:eastAsia="Times New Roman" w:hAnsi="Times New Roman" w:cs="Times New Roman"/>
          <w:color w:val="212529"/>
          <w:sz w:val="28"/>
          <w:szCs w:val="28"/>
          <w:lang w:eastAsia="tr-TR"/>
        </w:rPr>
        <w:t xml:space="preserve"> üzere ilgili kurum amirliğine, </w:t>
      </w:r>
      <w:r w:rsidRPr="00F84229">
        <w:rPr>
          <w:rFonts w:ascii="Times New Roman" w:eastAsia="Times New Roman" w:hAnsi="Times New Roman" w:cs="Times New Roman"/>
          <w:color w:val="212529"/>
          <w:sz w:val="28"/>
          <w:szCs w:val="28"/>
          <w:lang w:eastAsia="tr-TR"/>
        </w:rPr>
        <w:t>yapılır.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Dilekçede;</w:t>
      </w:r>
      <w:r w:rsidRPr="00F84229">
        <w:rPr>
          <w:rFonts w:ascii="Times New Roman" w:eastAsia="Times New Roman" w:hAnsi="Times New Roman" w:cs="Times New Roman"/>
          <w:color w:val="212529"/>
          <w:sz w:val="28"/>
          <w:szCs w:val="28"/>
          <w:lang w:eastAsia="tr-TR"/>
        </w:rPr>
        <w:br/>
        <w:t xml:space="preserve">-Etik ilkeye aykırı davranış iddiasına ilişkin bilgi ve belgeler açık </w:t>
      </w:r>
      <w:r w:rsidR="00655AB6">
        <w:rPr>
          <w:rFonts w:ascii="Times New Roman" w:eastAsia="Times New Roman" w:hAnsi="Times New Roman" w:cs="Times New Roman"/>
          <w:color w:val="212529"/>
          <w:sz w:val="28"/>
          <w:szCs w:val="28"/>
          <w:lang w:eastAsia="tr-TR"/>
        </w:rPr>
        <w:t>ve ayrıntılı olarak belirtilir.</w:t>
      </w:r>
    </w:p>
    <w:p w:rsidR="00655AB6"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-Elde bulu</w:t>
      </w:r>
      <w:r w:rsidR="00655AB6">
        <w:rPr>
          <w:rFonts w:ascii="Times New Roman" w:eastAsia="Times New Roman" w:hAnsi="Times New Roman" w:cs="Times New Roman"/>
          <w:color w:val="212529"/>
          <w:sz w:val="28"/>
          <w:szCs w:val="28"/>
          <w:lang w:eastAsia="tr-TR"/>
        </w:rPr>
        <w:t>nan belgeler dilekçeye eklenir.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-Başvuru konusu aykırı davranış iddiası, kişi, zaman ve yer belirtilerek somut biçimde gösterilir.</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Dilekçelerin;</w:t>
      </w:r>
      <w:r w:rsidRPr="00F84229">
        <w:rPr>
          <w:rFonts w:ascii="Times New Roman" w:eastAsia="Times New Roman" w:hAnsi="Times New Roman" w:cs="Times New Roman"/>
          <w:color w:val="212529"/>
          <w:sz w:val="28"/>
          <w:szCs w:val="28"/>
          <w:lang w:eastAsia="tr-TR"/>
        </w:rPr>
        <w:br/>
        <w:t>-Daktilo ile yazılması veya bilgisayar çıktısı olması koşulu aranmaz.</w:t>
      </w:r>
      <w:r w:rsidRPr="00F84229">
        <w:rPr>
          <w:rFonts w:ascii="Times New Roman" w:eastAsia="Times New Roman" w:hAnsi="Times New Roman" w:cs="Times New Roman"/>
          <w:color w:val="212529"/>
          <w:sz w:val="28"/>
          <w:szCs w:val="28"/>
          <w:lang w:eastAsia="tr-TR"/>
        </w:rPr>
        <w:br/>
        <w:t>-Okunaklı ve anlaşılır olması yeterlidir.</w:t>
      </w:r>
    </w:p>
    <w:p w:rsidR="00655AB6" w:rsidRDefault="00655AB6"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Başvuru tarihi;</w:t>
      </w:r>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t>-Başvurunun Kurul kayıtlarına geçtiği tarihtir.</w:t>
      </w:r>
    </w:p>
    <w:p w:rsidR="00F84229" w:rsidRPr="00F84229" w:rsidRDefault="00F84229" w:rsidP="00655AB6">
      <w:pPr>
        <w:shd w:val="clear" w:color="auto" w:fill="FFFFFF"/>
        <w:spacing w:before="0" w:after="100" w:afterAutospacing="1" w:line="240" w:lineRule="auto"/>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b/>
          <w:bCs/>
          <w:color w:val="212529"/>
          <w:sz w:val="28"/>
          <w:szCs w:val="28"/>
          <w:u w:val="single"/>
          <w:lang w:eastAsia="tr-TR"/>
        </w:rPr>
        <w:t>Elektronik Ortamda Yapılacak Başvurular</w:t>
      </w:r>
      <w:r w:rsidRPr="00F84229">
        <w:rPr>
          <w:rFonts w:ascii="Times New Roman" w:eastAsia="Times New Roman" w:hAnsi="Times New Roman" w:cs="Times New Roman"/>
          <w:color w:val="212529"/>
          <w:sz w:val="28"/>
          <w:szCs w:val="28"/>
          <w:lang w:eastAsia="tr-TR"/>
        </w:rPr>
        <w:br/>
        <w:t>Başvurunun gerçek kişiler tarafından elektronik posta yoluyla yapılması halinde başvuru sahibinin;</w:t>
      </w:r>
      <w:r w:rsidRPr="00F84229">
        <w:rPr>
          <w:rFonts w:ascii="Times New Roman" w:eastAsia="Times New Roman" w:hAnsi="Times New Roman" w:cs="Times New Roman"/>
          <w:color w:val="212529"/>
          <w:sz w:val="28"/>
          <w:szCs w:val="28"/>
          <w:lang w:eastAsia="tr-TR"/>
        </w:rPr>
        <w:br/>
        <w:t>-Adı, soyadı</w:t>
      </w:r>
      <w:r w:rsidRPr="00F84229">
        <w:rPr>
          <w:rFonts w:ascii="Times New Roman" w:eastAsia="Times New Roman" w:hAnsi="Times New Roman" w:cs="Times New Roman"/>
          <w:color w:val="212529"/>
          <w:sz w:val="28"/>
          <w:szCs w:val="28"/>
          <w:lang w:eastAsia="tr-TR"/>
        </w:rPr>
        <w:br/>
        <w:t>-Adresi</w:t>
      </w:r>
      <w:r w:rsidRPr="00F84229">
        <w:rPr>
          <w:rFonts w:ascii="Times New Roman" w:eastAsia="Times New Roman" w:hAnsi="Times New Roman" w:cs="Times New Roman"/>
          <w:color w:val="212529"/>
          <w:sz w:val="28"/>
          <w:szCs w:val="28"/>
          <w:lang w:eastAsia="tr-TR"/>
        </w:rPr>
        <w:br/>
        <w:t>belirtilir.</w:t>
      </w:r>
      <w:r w:rsidRPr="00F84229">
        <w:rPr>
          <w:rFonts w:ascii="Times New Roman" w:eastAsia="Times New Roman" w:hAnsi="Times New Roman" w:cs="Times New Roman"/>
          <w:color w:val="212529"/>
          <w:sz w:val="28"/>
          <w:szCs w:val="28"/>
          <w:lang w:eastAsia="tr-TR"/>
        </w:rPr>
        <w:br/>
        <w:t>Türkiye’de oturan yabancıların bu yolla yaptıkları başvurularda;</w:t>
      </w:r>
      <w:r w:rsidRPr="00F84229">
        <w:rPr>
          <w:rFonts w:ascii="Times New Roman" w:eastAsia="Times New Roman" w:hAnsi="Times New Roman" w:cs="Times New Roman"/>
          <w:color w:val="212529"/>
          <w:sz w:val="28"/>
          <w:szCs w:val="28"/>
          <w:lang w:eastAsia="tr-TR"/>
        </w:rPr>
        <w:br/>
        <w:t>-Pasaport numarası</w:t>
      </w:r>
      <w:r w:rsidRPr="00F84229">
        <w:rPr>
          <w:rFonts w:ascii="Times New Roman" w:eastAsia="Times New Roman" w:hAnsi="Times New Roman" w:cs="Times New Roman"/>
          <w:color w:val="212529"/>
          <w:sz w:val="28"/>
          <w:szCs w:val="28"/>
          <w:lang w:eastAsia="tr-TR"/>
        </w:rPr>
        <w:br/>
        <w:t>-Uyruğu</w:t>
      </w:r>
      <w:r w:rsidRPr="00F84229">
        <w:rPr>
          <w:rFonts w:ascii="Times New Roman" w:eastAsia="Times New Roman" w:hAnsi="Times New Roman" w:cs="Times New Roman"/>
          <w:color w:val="212529"/>
          <w:sz w:val="28"/>
          <w:szCs w:val="28"/>
          <w:lang w:eastAsia="tr-TR"/>
        </w:rPr>
        <w:br/>
        <w:t>gösterilir.</w:t>
      </w:r>
      <w:r w:rsidRPr="00F84229">
        <w:rPr>
          <w:rFonts w:ascii="Times New Roman" w:eastAsia="Times New Roman" w:hAnsi="Times New Roman" w:cs="Times New Roman"/>
          <w:color w:val="212529"/>
          <w:sz w:val="28"/>
          <w:szCs w:val="28"/>
          <w:lang w:eastAsia="tr-TR"/>
        </w:rPr>
        <w:br/>
        <w:t>Başvurunun Kurulun elektronik posta adresine ulaştığı tarih başvuru tarihidir.</w:t>
      </w:r>
    </w:p>
    <w:p w:rsidR="00F84229" w:rsidRPr="00F84229" w:rsidRDefault="00F84229" w:rsidP="00F84229">
      <w:pPr>
        <w:shd w:val="clear" w:color="auto" w:fill="FFFFFF"/>
        <w:spacing w:before="0" w:after="0"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pict>
          <v:rect id="_x0000_i1025" style="width:0;height:0" o:hralign="center" o:hrstd="t" o:hr="t" fillcolor="#a0a0a0" stroked="f"/>
        </w:pict>
      </w:r>
    </w:p>
    <w:bookmarkStart w:id="6" w:name="_ftn1"/>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"_ftnref1"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 xml:space="preserve">1- </w:t>
      </w:r>
      <w:proofErr w:type="gramStart"/>
      <w:r w:rsidRPr="00F84229">
        <w:rPr>
          <w:rFonts w:ascii="Times New Roman" w:eastAsia="Times New Roman" w:hAnsi="Times New Roman" w:cs="Times New Roman"/>
          <w:color w:val="222D56"/>
          <w:sz w:val="28"/>
          <w:szCs w:val="28"/>
          <w:lang w:eastAsia="tr-TR"/>
        </w:rPr>
        <w:t>08/06/2004</w:t>
      </w:r>
      <w:proofErr w:type="gramEnd"/>
      <w:r w:rsidRPr="00F84229">
        <w:rPr>
          <w:rFonts w:ascii="Times New Roman" w:eastAsia="Times New Roman" w:hAnsi="Times New Roman" w:cs="Times New Roman"/>
          <w:color w:val="222D56"/>
          <w:sz w:val="28"/>
          <w:szCs w:val="28"/>
          <w:lang w:eastAsia="tr-TR"/>
        </w:rPr>
        <w:t xml:space="preserve"> tarihli ve 25486 sayılı Resmi Gazete</w:t>
      </w:r>
      <w:r w:rsidRPr="00F84229">
        <w:rPr>
          <w:rFonts w:ascii="Times New Roman" w:eastAsia="Times New Roman" w:hAnsi="Times New Roman" w:cs="Times New Roman"/>
          <w:color w:val="212529"/>
          <w:sz w:val="28"/>
          <w:szCs w:val="28"/>
          <w:lang w:eastAsia="tr-TR"/>
        </w:rPr>
        <w:fldChar w:fldCharType="end"/>
      </w:r>
      <w:bookmarkEnd w:id="6"/>
    </w:p>
    <w:bookmarkStart w:id="7" w:name="_ftn2"/>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"_ftnref2"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2-Kamu Görevlileri Etik Rehberinden alınmıştır.</w:t>
      </w:r>
      <w:r w:rsidRPr="00F84229">
        <w:rPr>
          <w:rFonts w:ascii="Times New Roman" w:eastAsia="Times New Roman" w:hAnsi="Times New Roman" w:cs="Times New Roman"/>
          <w:color w:val="212529"/>
          <w:sz w:val="28"/>
          <w:szCs w:val="28"/>
          <w:lang w:eastAsia="tr-TR"/>
        </w:rPr>
        <w:fldChar w:fldCharType="end"/>
      </w:r>
      <w:bookmarkEnd w:id="7"/>
    </w:p>
    <w:bookmarkStart w:id="8" w:name="_ftn3"/>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"_ftnref3"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0C101F"/>
          <w:sz w:val="28"/>
          <w:szCs w:val="28"/>
          <w:u w:val="single"/>
          <w:lang w:eastAsia="tr-TR"/>
        </w:rPr>
        <w:t>3-Kamu Görevlileri Etik Rehberinden alınmıştır.</w:t>
      </w:r>
      <w:r w:rsidRPr="00F84229">
        <w:rPr>
          <w:rFonts w:ascii="Times New Roman" w:eastAsia="Times New Roman" w:hAnsi="Times New Roman" w:cs="Times New Roman"/>
          <w:color w:val="212529"/>
          <w:sz w:val="28"/>
          <w:szCs w:val="28"/>
          <w:lang w:eastAsia="tr-TR"/>
        </w:rPr>
        <w:fldChar w:fldCharType="end"/>
      </w:r>
      <w:bookmarkEnd w:id="8"/>
    </w:p>
    <w:bookmarkStart w:id="9" w:name="_ftn4"/>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r w:rsidRPr="00F84229">
        <w:rPr>
          <w:rFonts w:ascii="Times New Roman" w:eastAsia="Times New Roman" w:hAnsi="Times New Roman" w:cs="Times New Roman"/>
          <w:color w:val="212529"/>
          <w:sz w:val="28"/>
          <w:szCs w:val="28"/>
          <w:lang w:eastAsia="tr-TR"/>
        </w:rPr>
        <w:lastRenderedPageBreak/>
        <w:fldChar w:fldCharType="begin"/>
      </w:r>
      <w:r w:rsidRPr="00F84229">
        <w:rPr>
          <w:rFonts w:ascii="Times New Roman" w:eastAsia="Times New Roman" w:hAnsi="Times New Roman" w:cs="Times New Roman"/>
          <w:color w:val="212529"/>
          <w:sz w:val="28"/>
          <w:szCs w:val="28"/>
          <w:lang w:eastAsia="tr-TR"/>
        </w:rPr>
        <w:instrText xml:space="preserve"> HYPERLINK "http://www.pergen.gov.tr/etik/etikkurallar.html" \l "_ftnref4" \o "" </w:instrText>
      </w:r>
      <w:r w:rsidRPr="00F84229">
        <w:rPr>
          <w:rFonts w:ascii="Times New Roman" w:eastAsia="Times New Roman" w:hAnsi="Times New Roman" w:cs="Times New Roman"/>
          <w:color w:val="212529"/>
          <w:sz w:val="28"/>
          <w:szCs w:val="28"/>
          <w:lang w:eastAsia="tr-TR"/>
        </w:rPr>
        <w:fldChar w:fldCharType="separate"/>
      </w:r>
      <w:r w:rsidRPr="00F84229">
        <w:rPr>
          <w:rFonts w:ascii="Times New Roman" w:eastAsia="Times New Roman" w:hAnsi="Times New Roman" w:cs="Times New Roman"/>
          <w:color w:val="222D56"/>
          <w:sz w:val="28"/>
          <w:szCs w:val="28"/>
          <w:lang w:eastAsia="tr-TR"/>
        </w:rPr>
        <w:t xml:space="preserve">4- </w:t>
      </w:r>
      <w:proofErr w:type="gramStart"/>
      <w:r w:rsidRPr="00F84229">
        <w:rPr>
          <w:rFonts w:ascii="Times New Roman" w:eastAsia="Times New Roman" w:hAnsi="Times New Roman" w:cs="Times New Roman"/>
          <w:color w:val="222D56"/>
          <w:sz w:val="28"/>
          <w:szCs w:val="28"/>
          <w:lang w:eastAsia="tr-TR"/>
        </w:rPr>
        <w:t>13/04/2005</w:t>
      </w:r>
      <w:proofErr w:type="gramEnd"/>
      <w:r w:rsidRPr="00F84229">
        <w:rPr>
          <w:rFonts w:ascii="Times New Roman" w:eastAsia="Times New Roman" w:hAnsi="Times New Roman" w:cs="Times New Roman"/>
          <w:color w:val="222D56"/>
          <w:sz w:val="28"/>
          <w:szCs w:val="28"/>
          <w:lang w:eastAsia="tr-TR"/>
        </w:rPr>
        <w:t xml:space="preserve"> tarihli ve 25785 sayılı Resmi Gazete</w:t>
      </w:r>
      <w:r w:rsidRPr="00F84229">
        <w:rPr>
          <w:rFonts w:ascii="Times New Roman" w:eastAsia="Times New Roman" w:hAnsi="Times New Roman" w:cs="Times New Roman"/>
          <w:color w:val="212529"/>
          <w:sz w:val="28"/>
          <w:szCs w:val="28"/>
          <w:lang w:eastAsia="tr-TR"/>
        </w:rPr>
        <w:fldChar w:fldCharType="end"/>
      </w:r>
      <w:bookmarkEnd w:id="9"/>
    </w:p>
    <w:p w:rsidR="00F84229" w:rsidRPr="00F84229" w:rsidRDefault="00F84229" w:rsidP="00F84229">
      <w:pPr>
        <w:shd w:val="clear" w:color="auto" w:fill="FFFFFF"/>
        <w:spacing w:before="0" w:after="100" w:afterAutospacing="1" w:line="240" w:lineRule="auto"/>
        <w:jc w:val="both"/>
        <w:rPr>
          <w:rFonts w:ascii="Times New Roman" w:eastAsia="Times New Roman" w:hAnsi="Times New Roman" w:cs="Times New Roman"/>
          <w:color w:val="212529"/>
          <w:sz w:val="28"/>
          <w:szCs w:val="28"/>
          <w:lang w:eastAsia="tr-TR"/>
        </w:rPr>
      </w:pPr>
      <w:bookmarkStart w:id="10" w:name="_ftn5"/>
      <w:bookmarkEnd w:id="10"/>
      <w:r w:rsidRPr="00F84229">
        <w:rPr>
          <w:rFonts w:ascii="Times New Roman" w:eastAsia="Times New Roman" w:hAnsi="Times New Roman" w:cs="Times New Roman"/>
          <w:i/>
          <w:iCs/>
          <w:color w:val="212529"/>
          <w:sz w:val="28"/>
          <w:szCs w:val="28"/>
          <w:lang w:eastAsia="tr-TR"/>
        </w:rPr>
        <w:t>Yabancı devletlerden, milletlerarası kuruluşlardan, sair milletlerarası hukuk tüzel kişiliklerinden, Türk uyruğunda olmayan herhangi bir özel veya tüzel kişi veya kuruluştan; aldıkları tarihteki değeri  </w:t>
      </w:r>
      <w:r w:rsidRPr="00F84229">
        <w:rPr>
          <w:rFonts w:ascii="Times New Roman" w:eastAsia="Times New Roman" w:hAnsi="Times New Roman" w:cs="Times New Roman"/>
          <w:i/>
          <w:iCs/>
          <w:color w:val="212529"/>
          <w:sz w:val="28"/>
          <w:szCs w:val="28"/>
          <w:u w:val="single"/>
          <w:lang w:eastAsia="tr-TR"/>
        </w:rPr>
        <w:t>10 aylık net asgari ücret toplamını</w:t>
      </w:r>
      <w:r w:rsidRPr="00F84229">
        <w:rPr>
          <w:rFonts w:ascii="Times New Roman" w:eastAsia="Times New Roman" w:hAnsi="Times New Roman" w:cs="Times New Roman"/>
          <w:i/>
          <w:iCs/>
          <w:color w:val="212529"/>
          <w:sz w:val="28"/>
          <w:szCs w:val="28"/>
          <w:lang w:eastAsia="tr-TR"/>
        </w:rPr>
        <w:t xml:space="preserve"> aşan hediye veya hibe niteliğindeki eşyanın, alındıkları tarihten itibaren 1 ay içinde kamu görevlilerince kendi kurumlarına teslim edilmesi zorunludur. Ancak, yabancı devlet adamları ve milletlerarası kuruluş temsilcileri tarafından verilen imzalı hatıra fotoğraflarının çerçeveleri bu madde hükümlerine </w:t>
      </w:r>
      <w:proofErr w:type="gramStart"/>
      <w:r w:rsidRPr="00F84229">
        <w:rPr>
          <w:rFonts w:ascii="Times New Roman" w:eastAsia="Times New Roman" w:hAnsi="Times New Roman" w:cs="Times New Roman"/>
          <w:i/>
          <w:iCs/>
          <w:color w:val="212529"/>
          <w:sz w:val="28"/>
          <w:szCs w:val="28"/>
          <w:lang w:eastAsia="tr-TR"/>
        </w:rPr>
        <w:t>dahil</w:t>
      </w:r>
      <w:proofErr w:type="gramEnd"/>
      <w:r w:rsidRPr="00F84229">
        <w:rPr>
          <w:rFonts w:ascii="Times New Roman" w:eastAsia="Times New Roman" w:hAnsi="Times New Roman" w:cs="Times New Roman"/>
          <w:i/>
          <w:iCs/>
          <w:color w:val="212529"/>
          <w:sz w:val="28"/>
          <w:szCs w:val="28"/>
          <w:lang w:eastAsia="tr-TR"/>
        </w:rPr>
        <w:t xml:space="preserve"> değildir. (3628/3 Md.)</w:t>
      </w:r>
    </w:p>
    <w:p w:rsidR="007D7257" w:rsidRPr="00F84229" w:rsidRDefault="002B6C84" w:rsidP="00F84229">
      <w:pPr>
        <w:jc w:val="both"/>
        <w:rPr>
          <w:rFonts w:ascii="Times New Roman" w:hAnsi="Times New Roman" w:cs="Times New Roman"/>
          <w:sz w:val="28"/>
          <w:szCs w:val="28"/>
        </w:rPr>
      </w:pPr>
    </w:p>
    <w:sectPr w:rsidR="007D7257" w:rsidRPr="00F84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EC3"/>
    <w:multiLevelType w:val="multilevel"/>
    <w:tmpl w:val="C5B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433B7"/>
    <w:multiLevelType w:val="multilevel"/>
    <w:tmpl w:val="61C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D2148"/>
    <w:multiLevelType w:val="multilevel"/>
    <w:tmpl w:val="222E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C17E5"/>
    <w:multiLevelType w:val="multilevel"/>
    <w:tmpl w:val="DEF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C39E6"/>
    <w:multiLevelType w:val="multilevel"/>
    <w:tmpl w:val="E9E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E648E"/>
    <w:multiLevelType w:val="multilevel"/>
    <w:tmpl w:val="D3E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C7003F"/>
    <w:multiLevelType w:val="multilevel"/>
    <w:tmpl w:val="3564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29"/>
    <w:rsid w:val="002B6C84"/>
    <w:rsid w:val="00655AB6"/>
    <w:rsid w:val="007F274E"/>
    <w:rsid w:val="008A365D"/>
    <w:rsid w:val="008E4371"/>
    <w:rsid w:val="00952DA5"/>
    <w:rsid w:val="00F84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80946">
      <w:bodyDiv w:val="1"/>
      <w:marLeft w:val="0"/>
      <w:marRight w:val="0"/>
      <w:marTop w:val="0"/>
      <w:marBottom w:val="0"/>
      <w:divBdr>
        <w:top w:val="none" w:sz="0" w:space="0" w:color="auto"/>
        <w:left w:val="none" w:sz="0" w:space="0" w:color="auto"/>
        <w:bottom w:val="none" w:sz="0" w:space="0" w:color="auto"/>
        <w:right w:val="none" w:sz="0" w:space="0" w:color="auto"/>
      </w:divBdr>
      <w:divsChild>
        <w:div w:id="154423475">
          <w:marLeft w:val="0"/>
          <w:marRight w:val="0"/>
          <w:marTop w:val="0"/>
          <w:marBottom w:val="0"/>
          <w:divBdr>
            <w:top w:val="none" w:sz="0" w:space="0" w:color="auto"/>
            <w:left w:val="none" w:sz="0" w:space="0" w:color="auto"/>
            <w:bottom w:val="none" w:sz="0" w:space="0" w:color="auto"/>
            <w:right w:val="none" w:sz="0" w:space="0" w:color="auto"/>
          </w:divBdr>
        </w:div>
        <w:div w:id="160393931">
          <w:marLeft w:val="0"/>
          <w:marRight w:val="0"/>
          <w:marTop w:val="0"/>
          <w:marBottom w:val="0"/>
          <w:divBdr>
            <w:top w:val="none" w:sz="0" w:space="0" w:color="auto"/>
            <w:left w:val="none" w:sz="0" w:space="0" w:color="auto"/>
            <w:bottom w:val="none" w:sz="0" w:space="0" w:color="auto"/>
            <w:right w:val="none" w:sz="0" w:space="0" w:color="auto"/>
          </w:divBdr>
        </w:div>
        <w:div w:id="62143232">
          <w:marLeft w:val="0"/>
          <w:marRight w:val="0"/>
          <w:marTop w:val="0"/>
          <w:marBottom w:val="0"/>
          <w:divBdr>
            <w:top w:val="none" w:sz="0" w:space="0" w:color="auto"/>
            <w:left w:val="none" w:sz="0" w:space="0" w:color="auto"/>
            <w:bottom w:val="none" w:sz="0" w:space="0" w:color="auto"/>
            <w:right w:val="none" w:sz="0" w:space="0" w:color="auto"/>
          </w:divBdr>
        </w:div>
        <w:div w:id="2065786868">
          <w:marLeft w:val="0"/>
          <w:marRight w:val="0"/>
          <w:marTop w:val="0"/>
          <w:marBottom w:val="0"/>
          <w:divBdr>
            <w:top w:val="none" w:sz="0" w:space="0" w:color="auto"/>
            <w:left w:val="none" w:sz="0" w:space="0" w:color="auto"/>
            <w:bottom w:val="none" w:sz="0" w:space="0" w:color="auto"/>
            <w:right w:val="none" w:sz="0" w:space="0" w:color="auto"/>
          </w:divBdr>
        </w:div>
        <w:div w:id="42199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3833</Words>
  <Characters>21852</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2020-04-05T15:09:00Z</dcterms:created>
  <dcterms:modified xsi:type="dcterms:W3CDTF">2020-04-05T15:27:00Z</dcterms:modified>
</cp:coreProperties>
</file>