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6D9" w:rsidRPr="00E306D9" w:rsidRDefault="00E306D9" w:rsidP="00E306D9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tr-TR"/>
        </w:rPr>
      </w:pPr>
      <w:r w:rsidRPr="00E306D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tr-TR"/>
        </w:rPr>
        <w:t>Sosyal Merkez Binasında Su Tüketimi ile il</w:t>
      </w:r>
      <w:r w:rsidR="00CE11F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tr-TR"/>
        </w:rPr>
        <w:t>g</w:t>
      </w:r>
      <w:bookmarkStart w:id="0" w:name="_GoBack"/>
      <w:bookmarkEnd w:id="0"/>
      <w:r w:rsidRPr="00E306D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tr-TR"/>
        </w:rPr>
        <w:t>ili Kartlı Sayaç Uygulaması</w:t>
      </w:r>
    </w:p>
    <w:p w:rsidR="00EB66CD" w:rsidRDefault="00E306D9" w:rsidP="00E306D9">
      <w:pPr>
        <w:shd w:val="clear" w:color="auto" w:fill="FFFFFF"/>
        <w:spacing w:after="15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E306D9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Dijital Kartlı Sayaç Uygulaması bir tahakkuk ve tahsilat sistemidir. </w:t>
      </w:r>
    </w:p>
    <w:p w:rsidR="00E306D9" w:rsidRPr="00E306D9" w:rsidRDefault="00EB66CD" w:rsidP="00E306D9">
      <w:pPr>
        <w:shd w:val="clear" w:color="auto" w:fill="FFFFFF"/>
        <w:spacing w:after="15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Kooperatif Sosyal Mer</w:t>
      </w:r>
      <w:r w:rsidR="00290787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k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ez Binasında Faaliyet gösteren </w:t>
      </w:r>
      <w:r w:rsidR="00E306D9" w:rsidRPr="00E306D9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Aboneler 7 gün 24 saat diledikleri kadar su alabilir ve kullanımlarını sürekli olarak takip edebilirler.</w:t>
      </w:r>
    </w:p>
    <w:p w:rsidR="00E306D9" w:rsidRPr="00E306D9" w:rsidRDefault="00E306D9" w:rsidP="00E306D9">
      <w:pPr>
        <w:shd w:val="clear" w:color="auto" w:fill="FFFFFF"/>
        <w:spacing w:after="15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E306D9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Kartlı Sayaç </w:t>
      </w:r>
      <w:proofErr w:type="spellStart"/>
      <w:r w:rsidRPr="00E306D9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Uygulaması’nda</w:t>
      </w:r>
      <w:proofErr w:type="spellEnd"/>
      <w:r w:rsidRPr="00E306D9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ücretlendirme mekanik sayaç ile aynıdır.</w:t>
      </w:r>
    </w:p>
    <w:p w:rsidR="00E306D9" w:rsidRPr="00E306D9" w:rsidRDefault="00E306D9" w:rsidP="00E306D9">
      <w:pPr>
        <w:shd w:val="clear" w:color="auto" w:fill="FFFFFF"/>
        <w:spacing w:after="15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E306D9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Kartlı </w:t>
      </w:r>
      <w:proofErr w:type="spellStart"/>
      <w:r w:rsidRPr="00E306D9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Sayaç’lar</w:t>
      </w:r>
      <w:proofErr w:type="spellEnd"/>
      <w:r w:rsidRPr="00E306D9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ücretsiz olarak takılmakta ve abonelerimize kontör yüklemelerini gerçekleştirebilmeleri için 1 adet yükleme kartı verilmektedir.</w:t>
      </w:r>
    </w:p>
    <w:p w:rsidR="00E306D9" w:rsidRPr="00E306D9" w:rsidRDefault="00E306D9" w:rsidP="00E306D9">
      <w:pPr>
        <w:shd w:val="clear" w:color="auto" w:fill="FFFFFF"/>
        <w:spacing w:after="15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E306D9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Abonelerimiz sayaçlarına diledikleri kadar kontör yükleyebilmektedir.</w:t>
      </w:r>
    </w:p>
    <w:p w:rsidR="00E306D9" w:rsidRPr="00E306D9" w:rsidRDefault="00E306D9" w:rsidP="00E306D9">
      <w:pPr>
        <w:shd w:val="clear" w:color="auto" w:fill="FFFFFF"/>
        <w:spacing w:after="15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E306D9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Yüklenen kontörün sayaca aktarılması için kartın “ok” yönünde sayaca takılması yeterlidir. Sayaç ekranında “kredi yüklendi” mesajı çıktığında yükleme işlemi tamamlanmış olmaktadır.</w:t>
      </w:r>
    </w:p>
    <w:p w:rsidR="00E306D9" w:rsidRPr="00E306D9" w:rsidRDefault="00E306D9" w:rsidP="00E306D9">
      <w:pPr>
        <w:shd w:val="clear" w:color="auto" w:fill="FFFFFF"/>
        <w:spacing w:after="15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E306D9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Sayaçta kontör bitmesi durumunda sayaçtan su akışı kesilmekte, kartın (içinde kontör yokken) sayaca takılması durumunda </w:t>
      </w:r>
      <w:r w:rsidR="007F2E1C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3</w:t>
      </w:r>
      <w:r w:rsidRPr="00E306D9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m3(ton) daha yedek su kullanımı mümkün olmaktadır.</w:t>
      </w:r>
    </w:p>
    <w:p w:rsidR="00E306D9" w:rsidRPr="00E306D9" w:rsidRDefault="00E306D9" w:rsidP="00E306D9">
      <w:pPr>
        <w:shd w:val="clear" w:color="auto" w:fill="FFFFFF"/>
        <w:spacing w:after="15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E306D9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Sayaçtaki kontörün </w:t>
      </w:r>
      <w:proofErr w:type="gramStart"/>
      <w:r w:rsidRPr="00E306D9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resmi</w:t>
      </w:r>
      <w:proofErr w:type="gramEnd"/>
      <w:r w:rsidRPr="00E306D9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tatiller ve mesai saatleri dışında bitmesi ve yedek </w:t>
      </w:r>
      <w:r w:rsidR="007F2E1C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3</w:t>
      </w:r>
      <w:r w:rsidRPr="00E306D9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m3 kullanımın da sona ermesi durumunda bir sonraki mesai günü saat 09:00’a kadar limitsiz su kullanımına imkan sağlanmaktadır.</w:t>
      </w:r>
    </w:p>
    <w:p w:rsidR="00EB66CD" w:rsidRDefault="00E306D9" w:rsidP="00E306D9">
      <w:pPr>
        <w:shd w:val="clear" w:color="auto" w:fill="FFFFFF"/>
        <w:spacing w:after="15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E306D9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Abonelerimiz mesai saatleri içerisinde tüm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Kooperatif</w:t>
      </w:r>
      <w:r w:rsidR="00EB66CD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Veznesin</w:t>
      </w:r>
      <w:r w:rsidRPr="00E306D9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den, kontör dolumu yapabilmektedir.</w:t>
      </w:r>
    </w:p>
    <w:p w:rsidR="00E306D9" w:rsidRPr="00E306D9" w:rsidRDefault="00EB66CD" w:rsidP="00E306D9">
      <w:pPr>
        <w:shd w:val="clear" w:color="auto" w:fill="FFFFFF"/>
        <w:spacing w:after="15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Geregini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Bilğilerinize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arz ederiz</w:t>
      </w:r>
      <w:r w:rsidR="00E306D9" w:rsidRPr="00E306D9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</w:p>
    <w:p w:rsidR="00D11965" w:rsidRDefault="00E306D9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306D9">
        <w:rPr>
          <w:rFonts w:ascii="Times New Roman" w:hAnsi="Times New Roman" w:cs="Times New Roman"/>
          <w:sz w:val="28"/>
          <w:szCs w:val="28"/>
        </w:rPr>
        <w:t>İSTEKS SANAYİ SİTESİ YÖNETİMİ</w:t>
      </w:r>
    </w:p>
    <w:p w:rsidR="00E306D9" w:rsidRDefault="00E306D9">
      <w:pPr>
        <w:rPr>
          <w:rFonts w:ascii="Times New Roman" w:hAnsi="Times New Roman" w:cs="Times New Roman"/>
          <w:sz w:val="28"/>
          <w:szCs w:val="28"/>
        </w:rPr>
      </w:pPr>
    </w:p>
    <w:p w:rsidR="00EB66CD" w:rsidRDefault="00EB66CD" w:rsidP="00E306D9">
      <w:pPr>
        <w:pStyle w:val="NormalWeb"/>
        <w:shd w:val="clear" w:color="auto" w:fill="FFFFFF"/>
        <w:spacing w:before="0" w:beforeAutospacing="0" w:after="150" w:afterAutospacing="0" w:line="240" w:lineRule="atLeast"/>
        <w:jc w:val="both"/>
        <w:rPr>
          <w:rStyle w:val="Gl"/>
          <w:rFonts w:ascii="Tahoma" w:hAnsi="Tahoma" w:cs="Tahoma"/>
          <w:color w:val="333333"/>
          <w:sz w:val="18"/>
          <w:szCs w:val="18"/>
          <w:u w:val="single"/>
        </w:rPr>
      </w:pPr>
    </w:p>
    <w:p w:rsidR="00EB66CD" w:rsidRDefault="00EB66CD" w:rsidP="00E306D9">
      <w:pPr>
        <w:pStyle w:val="NormalWeb"/>
        <w:shd w:val="clear" w:color="auto" w:fill="FFFFFF"/>
        <w:spacing w:before="0" w:beforeAutospacing="0" w:after="150" w:afterAutospacing="0" w:line="240" w:lineRule="atLeast"/>
        <w:jc w:val="both"/>
        <w:rPr>
          <w:rStyle w:val="Gl"/>
          <w:rFonts w:ascii="Tahoma" w:hAnsi="Tahoma" w:cs="Tahoma"/>
          <w:color w:val="333333"/>
          <w:sz w:val="18"/>
          <w:szCs w:val="18"/>
          <w:u w:val="single"/>
        </w:rPr>
      </w:pPr>
    </w:p>
    <w:p w:rsidR="00EB66CD" w:rsidRDefault="00EB66CD" w:rsidP="00E306D9">
      <w:pPr>
        <w:pStyle w:val="NormalWeb"/>
        <w:shd w:val="clear" w:color="auto" w:fill="FFFFFF"/>
        <w:spacing w:before="0" w:beforeAutospacing="0" w:after="150" w:afterAutospacing="0" w:line="240" w:lineRule="atLeast"/>
        <w:jc w:val="both"/>
        <w:rPr>
          <w:rStyle w:val="Gl"/>
          <w:rFonts w:ascii="Tahoma" w:hAnsi="Tahoma" w:cs="Tahoma"/>
          <w:color w:val="333333"/>
          <w:sz w:val="18"/>
          <w:szCs w:val="18"/>
          <w:u w:val="single"/>
        </w:rPr>
      </w:pPr>
    </w:p>
    <w:p w:rsidR="00EB66CD" w:rsidRDefault="00EB66CD" w:rsidP="00E306D9">
      <w:pPr>
        <w:pStyle w:val="NormalWeb"/>
        <w:shd w:val="clear" w:color="auto" w:fill="FFFFFF"/>
        <w:spacing w:before="0" w:beforeAutospacing="0" w:after="150" w:afterAutospacing="0" w:line="240" w:lineRule="atLeast"/>
        <w:jc w:val="both"/>
        <w:rPr>
          <w:rStyle w:val="Gl"/>
          <w:rFonts w:ascii="Tahoma" w:hAnsi="Tahoma" w:cs="Tahoma"/>
          <w:color w:val="333333"/>
          <w:sz w:val="18"/>
          <w:szCs w:val="18"/>
          <w:u w:val="single"/>
        </w:rPr>
      </w:pPr>
    </w:p>
    <w:p w:rsidR="00EB66CD" w:rsidRDefault="00EB66CD" w:rsidP="00E306D9">
      <w:pPr>
        <w:pStyle w:val="NormalWeb"/>
        <w:shd w:val="clear" w:color="auto" w:fill="FFFFFF"/>
        <w:spacing w:before="0" w:beforeAutospacing="0" w:after="150" w:afterAutospacing="0" w:line="240" w:lineRule="atLeast"/>
        <w:jc w:val="both"/>
        <w:rPr>
          <w:rStyle w:val="Gl"/>
          <w:rFonts w:ascii="Tahoma" w:hAnsi="Tahoma" w:cs="Tahoma"/>
          <w:color w:val="333333"/>
          <w:sz w:val="18"/>
          <w:szCs w:val="18"/>
          <w:u w:val="single"/>
        </w:rPr>
      </w:pPr>
    </w:p>
    <w:p w:rsidR="00EB66CD" w:rsidRDefault="00EB66CD" w:rsidP="00E306D9">
      <w:pPr>
        <w:pStyle w:val="NormalWeb"/>
        <w:shd w:val="clear" w:color="auto" w:fill="FFFFFF"/>
        <w:spacing w:before="0" w:beforeAutospacing="0" w:after="150" w:afterAutospacing="0" w:line="240" w:lineRule="atLeast"/>
        <w:jc w:val="both"/>
        <w:rPr>
          <w:rStyle w:val="Gl"/>
          <w:rFonts w:ascii="Tahoma" w:hAnsi="Tahoma" w:cs="Tahoma"/>
          <w:color w:val="333333"/>
          <w:sz w:val="18"/>
          <w:szCs w:val="18"/>
          <w:u w:val="single"/>
        </w:rPr>
      </w:pPr>
    </w:p>
    <w:p w:rsidR="00EB66CD" w:rsidRDefault="00EB66CD" w:rsidP="00E306D9">
      <w:pPr>
        <w:pStyle w:val="NormalWeb"/>
        <w:shd w:val="clear" w:color="auto" w:fill="FFFFFF"/>
        <w:spacing w:before="0" w:beforeAutospacing="0" w:after="150" w:afterAutospacing="0" w:line="240" w:lineRule="atLeast"/>
        <w:jc w:val="both"/>
        <w:rPr>
          <w:rStyle w:val="Gl"/>
          <w:rFonts w:ascii="Tahoma" w:hAnsi="Tahoma" w:cs="Tahoma"/>
          <w:color w:val="333333"/>
          <w:sz w:val="18"/>
          <w:szCs w:val="18"/>
          <w:u w:val="single"/>
        </w:rPr>
      </w:pPr>
    </w:p>
    <w:p w:rsidR="00EB66CD" w:rsidRDefault="00EB66CD" w:rsidP="00E306D9">
      <w:pPr>
        <w:pStyle w:val="NormalWeb"/>
        <w:shd w:val="clear" w:color="auto" w:fill="FFFFFF"/>
        <w:spacing w:before="0" w:beforeAutospacing="0" w:after="150" w:afterAutospacing="0" w:line="240" w:lineRule="atLeast"/>
        <w:jc w:val="both"/>
        <w:rPr>
          <w:rStyle w:val="Gl"/>
          <w:rFonts w:ascii="Tahoma" w:hAnsi="Tahoma" w:cs="Tahoma"/>
          <w:color w:val="333333"/>
          <w:sz w:val="18"/>
          <w:szCs w:val="18"/>
          <w:u w:val="single"/>
        </w:rPr>
      </w:pPr>
    </w:p>
    <w:p w:rsidR="00EB66CD" w:rsidRDefault="00EB66CD" w:rsidP="00E306D9">
      <w:pPr>
        <w:pStyle w:val="NormalWeb"/>
        <w:shd w:val="clear" w:color="auto" w:fill="FFFFFF"/>
        <w:spacing w:before="0" w:beforeAutospacing="0" w:after="150" w:afterAutospacing="0" w:line="240" w:lineRule="atLeast"/>
        <w:jc w:val="both"/>
        <w:rPr>
          <w:rStyle w:val="Gl"/>
          <w:rFonts w:ascii="Tahoma" w:hAnsi="Tahoma" w:cs="Tahoma"/>
          <w:color w:val="333333"/>
          <w:sz w:val="18"/>
          <w:szCs w:val="18"/>
          <w:u w:val="single"/>
        </w:rPr>
      </w:pPr>
    </w:p>
    <w:p w:rsidR="00EB66CD" w:rsidRDefault="00EB66CD" w:rsidP="00E306D9">
      <w:pPr>
        <w:pStyle w:val="NormalWeb"/>
        <w:shd w:val="clear" w:color="auto" w:fill="FFFFFF"/>
        <w:spacing w:before="0" w:beforeAutospacing="0" w:after="150" w:afterAutospacing="0" w:line="240" w:lineRule="atLeast"/>
        <w:jc w:val="both"/>
        <w:rPr>
          <w:rStyle w:val="Gl"/>
          <w:rFonts w:ascii="Tahoma" w:hAnsi="Tahoma" w:cs="Tahoma"/>
          <w:color w:val="333333"/>
          <w:sz w:val="18"/>
          <w:szCs w:val="18"/>
          <w:u w:val="single"/>
        </w:rPr>
      </w:pPr>
    </w:p>
    <w:p w:rsidR="00EB66CD" w:rsidRDefault="00EB66CD" w:rsidP="00E306D9">
      <w:pPr>
        <w:pStyle w:val="NormalWeb"/>
        <w:shd w:val="clear" w:color="auto" w:fill="FFFFFF"/>
        <w:spacing w:before="0" w:beforeAutospacing="0" w:after="150" w:afterAutospacing="0" w:line="240" w:lineRule="atLeast"/>
        <w:jc w:val="both"/>
        <w:rPr>
          <w:rStyle w:val="Gl"/>
          <w:rFonts w:ascii="Tahoma" w:hAnsi="Tahoma" w:cs="Tahoma"/>
          <w:color w:val="333333"/>
          <w:sz w:val="18"/>
          <w:szCs w:val="18"/>
          <w:u w:val="single"/>
        </w:rPr>
      </w:pPr>
    </w:p>
    <w:p w:rsidR="00E306D9" w:rsidRDefault="00E306D9" w:rsidP="00E306D9">
      <w:pPr>
        <w:pStyle w:val="NormalWeb"/>
        <w:shd w:val="clear" w:color="auto" w:fill="FFFFFF"/>
        <w:spacing w:before="0" w:beforeAutospacing="0" w:after="150" w:afterAutospacing="0" w:line="240" w:lineRule="atLeast"/>
        <w:jc w:val="both"/>
        <w:rPr>
          <w:rStyle w:val="Gl"/>
          <w:rFonts w:ascii="Tahoma" w:hAnsi="Tahoma" w:cs="Tahoma"/>
          <w:color w:val="333333"/>
          <w:sz w:val="18"/>
          <w:szCs w:val="18"/>
          <w:u w:val="single"/>
        </w:rPr>
      </w:pPr>
      <w:r>
        <w:rPr>
          <w:rStyle w:val="Gl"/>
          <w:rFonts w:ascii="Tahoma" w:hAnsi="Tahoma" w:cs="Tahoma"/>
          <w:color w:val="333333"/>
          <w:sz w:val="18"/>
          <w:szCs w:val="18"/>
          <w:u w:val="single"/>
        </w:rPr>
        <w:lastRenderedPageBreak/>
        <w:t xml:space="preserve">Kartlı Sayaç Kullanımına </w:t>
      </w:r>
      <w:proofErr w:type="gramStart"/>
      <w:r>
        <w:rPr>
          <w:rStyle w:val="Gl"/>
          <w:rFonts w:ascii="Tahoma" w:hAnsi="Tahoma" w:cs="Tahoma"/>
          <w:color w:val="333333"/>
          <w:sz w:val="18"/>
          <w:szCs w:val="18"/>
          <w:u w:val="single"/>
        </w:rPr>
        <w:t>İlişkin  Semboller</w:t>
      </w:r>
      <w:proofErr w:type="gramEnd"/>
      <w:r>
        <w:rPr>
          <w:rStyle w:val="Gl"/>
          <w:rFonts w:ascii="Tahoma" w:hAnsi="Tahoma" w:cs="Tahoma"/>
          <w:color w:val="333333"/>
          <w:sz w:val="18"/>
          <w:szCs w:val="18"/>
          <w:u w:val="single"/>
        </w:rPr>
        <w:t xml:space="preserve"> ve Açıklamaları :</w:t>
      </w:r>
    </w:p>
    <w:p w:rsidR="00E306D9" w:rsidRDefault="00E306D9" w:rsidP="00E306D9">
      <w:pPr>
        <w:pStyle w:val="NormalWeb"/>
        <w:shd w:val="clear" w:color="auto" w:fill="FFFFFF"/>
        <w:spacing w:before="0" w:beforeAutospacing="0" w:after="150" w:afterAutospacing="0" w:line="240" w:lineRule="atLeast"/>
        <w:jc w:val="both"/>
        <w:rPr>
          <w:rFonts w:ascii="Tahoma" w:hAnsi="Tahoma" w:cs="Tahoma"/>
          <w:color w:val="333333"/>
          <w:sz w:val="18"/>
          <w:szCs w:val="18"/>
        </w:rPr>
      </w:pPr>
      <w:r w:rsidRPr="00E306D9">
        <w:rPr>
          <w:rStyle w:val="Gl"/>
          <w:rFonts w:ascii="Tahoma" w:hAnsi="Tahoma" w:cs="Tahoma"/>
          <w:noProof/>
          <w:color w:val="333333"/>
          <w:sz w:val="18"/>
          <w:szCs w:val="18"/>
          <w:u w:val="single"/>
        </w:rPr>
        <w:drawing>
          <wp:inline distT="0" distB="0" distL="0" distR="0">
            <wp:extent cx="2971800" cy="4648200"/>
            <wp:effectExtent l="19050" t="0" r="0" b="0"/>
            <wp:docPr id="2" name="Resim 1" descr="http://www.iski.gov.tr/web/assets/SayfalarImages/Gosterge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ski.gov.tr/web/assets/SayfalarImages/Gostergele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6D9" w:rsidRPr="00E306D9" w:rsidRDefault="00CE11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319.5pt">
            <v:imagedata r:id="rId5" o:title="LCDMesajlar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453pt;height:299.25pt">
            <v:imagedata r:id="rId6" o:title="Mesajlar"/>
          </v:shape>
        </w:pict>
      </w: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7" type="#_x0000_t75" style="width:453pt;height:280.5pt">
            <v:imagedata r:id="rId7" o:title="Sayacyapisi"/>
          </v:shape>
        </w:pict>
      </w:r>
    </w:p>
    <w:sectPr w:rsidR="00E306D9" w:rsidRPr="00E306D9" w:rsidSect="00D11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6D9"/>
    <w:rsid w:val="00290787"/>
    <w:rsid w:val="007F2E1C"/>
    <w:rsid w:val="00CE11F4"/>
    <w:rsid w:val="00D11965"/>
    <w:rsid w:val="00E306D9"/>
    <w:rsid w:val="00EB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785BC"/>
  <w15:docId w15:val="{8C535806-B0E3-4390-95BD-5ED56CBA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965"/>
  </w:style>
  <w:style w:type="paragraph" w:styleId="Balk3">
    <w:name w:val="heading 3"/>
    <w:basedOn w:val="Normal"/>
    <w:link w:val="Balk3Char"/>
    <w:uiPriority w:val="9"/>
    <w:qFormat/>
    <w:rsid w:val="00E306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E306D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3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E306D9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E306D9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0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0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2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Özhan Güllü</cp:lastModifiedBy>
  <cp:revision>4</cp:revision>
  <dcterms:created xsi:type="dcterms:W3CDTF">2020-06-04T10:18:00Z</dcterms:created>
  <dcterms:modified xsi:type="dcterms:W3CDTF">2020-06-04T11:00:00Z</dcterms:modified>
</cp:coreProperties>
</file>