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  <w:r w:rsidRPr="0070793F">
        <w:rPr>
          <w:rFonts w:ascii="Helvetica" w:hAnsi="Helvetica"/>
          <w:sz w:val="24"/>
          <w:szCs w:val="24"/>
        </w:rPr>
        <w:t xml:space="preserve">Sayın Üyemiz, </w:t>
      </w:r>
    </w:p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</w:p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  <w:r w:rsidRPr="0070793F">
        <w:rPr>
          <w:rFonts w:ascii="Helvetica" w:hAnsi="Helvetica"/>
          <w:sz w:val="24"/>
          <w:szCs w:val="24"/>
        </w:rPr>
        <w:t xml:space="preserve">Türkiye Odalar ve Borsalar Birliği (TOBB) tarafından iletilen 27.11.2020 tarihli yazıda; </w:t>
      </w:r>
      <w:r w:rsidR="00E7527E">
        <w:rPr>
          <w:rFonts w:ascii="Helvetica" w:hAnsi="Helvetica"/>
          <w:sz w:val="24"/>
          <w:szCs w:val="24"/>
        </w:rPr>
        <w:t xml:space="preserve">TÜBİTAK </w:t>
      </w:r>
      <w:bookmarkStart w:id="0" w:name="_GoBack"/>
      <w:bookmarkEnd w:id="0"/>
      <w:r w:rsidRPr="0070793F">
        <w:rPr>
          <w:rFonts w:ascii="Helvetica" w:hAnsi="Helvetica"/>
          <w:sz w:val="24"/>
          <w:szCs w:val="24"/>
        </w:rPr>
        <w:t xml:space="preserve">Ar-Ge destekleri kapsamında, KOBİ'lere yönelik olarak %75 oranında 600.000 TL destekli "1507-KOBİ Ar-Ge Başlangıç Destek Programı" ile bütçe sınırlaması bulunmaksızın destekli 1501-Sanayi Ar-Ge Destek Programı 2021 yılı çağrıları açılacağı belirtilmektedir. </w:t>
      </w:r>
    </w:p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</w:p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  <w:r w:rsidRPr="0070793F">
        <w:rPr>
          <w:rFonts w:ascii="Helvetica" w:hAnsi="Helvetica"/>
          <w:sz w:val="24"/>
          <w:szCs w:val="24"/>
        </w:rPr>
        <w:t xml:space="preserve">Başvuru kılavuzlarına ait linklere aşağıda yer verilmektedir. </w:t>
      </w:r>
    </w:p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</w:p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  <w:r w:rsidRPr="0070793F">
        <w:rPr>
          <w:rFonts w:ascii="Helvetica" w:hAnsi="Helvetica"/>
          <w:sz w:val="24"/>
          <w:szCs w:val="24"/>
        </w:rPr>
        <w:t xml:space="preserve">Saygılarımızla, </w:t>
      </w:r>
    </w:p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</w:p>
    <w:p w:rsidR="0070793F" w:rsidRPr="0070793F" w:rsidRDefault="0070793F" w:rsidP="0070793F">
      <w:pPr>
        <w:rPr>
          <w:rFonts w:ascii="Helvetica" w:hAnsi="Helvetica"/>
          <w:sz w:val="24"/>
          <w:szCs w:val="24"/>
        </w:rPr>
      </w:pPr>
    </w:p>
    <w:p w:rsidR="0070793F" w:rsidRPr="0070793F" w:rsidRDefault="0070793F" w:rsidP="0070793F">
      <w:pPr>
        <w:autoSpaceDE w:val="0"/>
        <w:autoSpaceDN w:val="0"/>
        <w:adjustRightInd w:val="0"/>
        <w:jc w:val="left"/>
        <w:rPr>
          <w:rFonts w:ascii="Helvetica" w:hAnsi="Helvetica" w:cs="Calibri"/>
          <w:color w:val="000000"/>
          <w:sz w:val="24"/>
          <w:szCs w:val="24"/>
        </w:rPr>
      </w:pPr>
      <w:r w:rsidRPr="0070793F">
        <w:rPr>
          <w:rFonts w:ascii="Helvetica" w:hAnsi="Helvetica" w:cs="Calibri"/>
          <w:color w:val="000000"/>
          <w:sz w:val="24"/>
          <w:szCs w:val="24"/>
        </w:rPr>
        <w:t xml:space="preserve">1501 Başvuru Formu ve Kılavuzu için: </w:t>
      </w:r>
    </w:p>
    <w:p w:rsidR="0070793F" w:rsidRPr="0070793F" w:rsidRDefault="002A0081" w:rsidP="0070793F">
      <w:pPr>
        <w:autoSpaceDE w:val="0"/>
        <w:autoSpaceDN w:val="0"/>
        <w:adjustRightInd w:val="0"/>
        <w:jc w:val="left"/>
        <w:rPr>
          <w:rFonts w:ascii="Helvetica" w:hAnsi="Helvetica" w:cs="Calibri"/>
          <w:color w:val="0563C2"/>
          <w:sz w:val="24"/>
          <w:szCs w:val="24"/>
        </w:rPr>
      </w:pPr>
      <w:hyperlink r:id="rId4" w:history="1">
        <w:r w:rsidR="0070793F" w:rsidRPr="0070793F">
          <w:rPr>
            <w:rStyle w:val="Kpr"/>
            <w:rFonts w:ascii="Helvetica" w:hAnsi="Helvetica" w:cs="Calibri"/>
            <w:sz w:val="24"/>
            <w:szCs w:val="24"/>
          </w:rPr>
          <w:t>https://www.tubitak.gov.tr/tr/destekler/sanayi/ulusal-destek-programlari/1501/icerik-basvuru-formlari</w:t>
        </w:r>
      </w:hyperlink>
      <w:r w:rsidR="0070793F" w:rsidRPr="0070793F">
        <w:rPr>
          <w:rFonts w:ascii="Helvetica" w:hAnsi="Helvetica" w:cs="Calibri"/>
          <w:color w:val="0563C2"/>
          <w:sz w:val="24"/>
          <w:szCs w:val="24"/>
        </w:rPr>
        <w:tab/>
      </w:r>
    </w:p>
    <w:p w:rsidR="0070793F" w:rsidRPr="0070793F" w:rsidRDefault="0070793F" w:rsidP="0070793F">
      <w:pPr>
        <w:autoSpaceDE w:val="0"/>
        <w:autoSpaceDN w:val="0"/>
        <w:adjustRightInd w:val="0"/>
        <w:jc w:val="left"/>
        <w:rPr>
          <w:rFonts w:ascii="Helvetica" w:hAnsi="Helvetica" w:cs="Calibri"/>
          <w:color w:val="0563C2"/>
          <w:sz w:val="24"/>
          <w:szCs w:val="24"/>
        </w:rPr>
      </w:pPr>
    </w:p>
    <w:p w:rsidR="005938D5" w:rsidRPr="0070793F" w:rsidRDefault="0070793F" w:rsidP="0070793F">
      <w:pPr>
        <w:autoSpaceDE w:val="0"/>
        <w:autoSpaceDN w:val="0"/>
        <w:adjustRightInd w:val="0"/>
        <w:jc w:val="left"/>
        <w:rPr>
          <w:rFonts w:ascii="Helvetica" w:hAnsi="Helvetica" w:cs="Calibri"/>
          <w:color w:val="000000"/>
          <w:sz w:val="24"/>
          <w:szCs w:val="24"/>
        </w:rPr>
      </w:pPr>
      <w:r w:rsidRPr="0070793F">
        <w:rPr>
          <w:rFonts w:ascii="Helvetica" w:hAnsi="Helvetica" w:cs="Calibri"/>
          <w:color w:val="000000"/>
          <w:sz w:val="24"/>
          <w:szCs w:val="24"/>
        </w:rPr>
        <w:t xml:space="preserve">1507 Başvuru Formu ve Kılavuzu için: </w:t>
      </w:r>
    </w:p>
    <w:p w:rsidR="0070793F" w:rsidRPr="0070793F" w:rsidRDefault="002A0081" w:rsidP="0070793F">
      <w:pPr>
        <w:autoSpaceDE w:val="0"/>
        <w:autoSpaceDN w:val="0"/>
        <w:adjustRightInd w:val="0"/>
        <w:jc w:val="left"/>
        <w:rPr>
          <w:rFonts w:ascii="Helvetica" w:hAnsi="Helvetica" w:cs="Calibri"/>
          <w:color w:val="0563C2"/>
        </w:rPr>
      </w:pPr>
      <w:hyperlink r:id="rId5" w:history="1">
        <w:r w:rsidR="0070793F" w:rsidRPr="0070793F">
          <w:rPr>
            <w:rStyle w:val="Kpr"/>
            <w:rFonts w:ascii="Helvetica" w:hAnsi="Helvetica" w:cs="Calibri"/>
            <w:sz w:val="24"/>
            <w:szCs w:val="24"/>
          </w:rPr>
          <w:t>https://www.tubitak.gov.tr/tr/destekler/sanayi/ulusal-destek-programlari/1507/icerik-basvuru-formlari</w:t>
        </w:r>
      </w:hyperlink>
      <w:r w:rsidR="0070793F" w:rsidRPr="0070793F">
        <w:rPr>
          <w:rFonts w:ascii="Helvetica" w:hAnsi="Helvetica" w:cs="Calibri"/>
          <w:color w:val="0563C2"/>
          <w:sz w:val="24"/>
          <w:szCs w:val="24"/>
        </w:rPr>
        <w:tab/>
      </w:r>
    </w:p>
    <w:sectPr w:rsidR="0070793F" w:rsidRPr="0070793F" w:rsidSect="002A0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0793F"/>
    <w:rsid w:val="0012634E"/>
    <w:rsid w:val="00171C3B"/>
    <w:rsid w:val="002A0081"/>
    <w:rsid w:val="005B127F"/>
    <w:rsid w:val="0070793F"/>
    <w:rsid w:val="00D751F0"/>
    <w:rsid w:val="00E75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0793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0793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bitak.gov.tr/tr/destekler/sanayi/ulusal-destek-programlari/1507/icerik-basvuru-formlari" TargetMode="External"/><Relationship Id="rId4" Type="http://schemas.openxmlformats.org/officeDocument/2006/relationships/hyperlink" Target="https://www.tubitak.gov.tr/tr/destekler/sanayi/ulusal-destek-programlari/1501/icerik-basvuru-formla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Unal</dc:creator>
  <cp:lastModifiedBy>abdullah inan</cp:lastModifiedBy>
  <cp:revision>2</cp:revision>
  <dcterms:created xsi:type="dcterms:W3CDTF">2021-02-10T07:40:00Z</dcterms:created>
  <dcterms:modified xsi:type="dcterms:W3CDTF">2021-02-10T07:40:00Z</dcterms:modified>
</cp:coreProperties>
</file>