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98" w:rsidRPr="00535F98" w:rsidRDefault="00535F98" w:rsidP="00535F98">
      <w:pPr>
        <w:shd w:val="clear" w:color="auto" w:fill="FFFFFF"/>
        <w:spacing w:after="0" w:line="450" w:lineRule="atLeast"/>
        <w:jc w:val="both"/>
        <w:textAlignment w:val="top"/>
        <w:outlineLvl w:val="1"/>
        <w:rPr>
          <w:rFonts w:ascii="Times New Roman" w:eastAsia="Times New Roman" w:hAnsi="Times New Roman" w:cs="Times New Roman"/>
          <w:b/>
          <w:bCs/>
          <w:color w:val="1862AB"/>
          <w:sz w:val="32"/>
          <w:szCs w:val="32"/>
          <w:lang w:eastAsia="tr-TR"/>
        </w:rPr>
      </w:pPr>
      <w:r w:rsidRPr="00535F98">
        <w:rPr>
          <w:rFonts w:ascii="Times New Roman" w:eastAsia="Times New Roman" w:hAnsi="Times New Roman" w:cs="Times New Roman"/>
          <w:b/>
          <w:bCs/>
          <w:color w:val="1862AB"/>
          <w:sz w:val="32"/>
          <w:szCs w:val="32"/>
          <w:lang w:eastAsia="tr-TR"/>
        </w:rPr>
        <w:t>Kolay İhracat Platformu</w:t>
      </w:r>
    </w:p>
    <w:p w:rsidR="00535F98" w:rsidRDefault="00535F98" w:rsidP="00535F98">
      <w:pPr>
        <w:shd w:val="clear" w:color="auto" w:fill="FFFFFF"/>
        <w:spacing w:after="0" w:line="440" w:lineRule="atLeast"/>
        <w:jc w:val="both"/>
        <w:textAlignment w:val="top"/>
        <w:rPr>
          <w:rFonts w:ascii="Times New Roman" w:eastAsia="Times New Roman" w:hAnsi="Times New Roman" w:cs="Times New Roman"/>
          <w:b/>
          <w:bCs/>
          <w:color w:val="535353"/>
          <w:sz w:val="32"/>
          <w:szCs w:val="32"/>
          <w:lang w:eastAsia="tr-TR"/>
        </w:rPr>
      </w:pPr>
    </w:p>
    <w:p w:rsidR="00535F98" w:rsidRPr="00535F98" w:rsidRDefault="00535F98" w:rsidP="00535F98">
      <w:pPr>
        <w:shd w:val="clear" w:color="auto" w:fill="FFFFFF"/>
        <w:spacing w:after="0" w:line="440" w:lineRule="atLeast"/>
        <w:jc w:val="both"/>
        <w:textAlignment w:val="top"/>
        <w:rPr>
          <w:rFonts w:ascii="Times New Roman" w:eastAsia="Times New Roman" w:hAnsi="Times New Roman" w:cs="Times New Roman"/>
          <w:b/>
          <w:bCs/>
          <w:color w:val="535353"/>
          <w:sz w:val="32"/>
          <w:szCs w:val="32"/>
          <w:lang w:eastAsia="tr-TR"/>
        </w:rPr>
      </w:pPr>
      <w:r w:rsidRPr="00535F98">
        <w:rPr>
          <w:rFonts w:ascii="Times New Roman" w:eastAsia="Times New Roman" w:hAnsi="Times New Roman" w:cs="Times New Roman"/>
          <w:b/>
          <w:bCs/>
          <w:color w:val="535353"/>
          <w:sz w:val="32"/>
          <w:szCs w:val="32"/>
          <w:lang w:eastAsia="tr-TR"/>
        </w:rPr>
        <w:t xml:space="preserve">Türkiye Odalar ve Borsalar </w:t>
      </w:r>
      <w:proofErr w:type="gramStart"/>
      <w:r w:rsidRPr="00535F98">
        <w:rPr>
          <w:rFonts w:ascii="Times New Roman" w:eastAsia="Times New Roman" w:hAnsi="Times New Roman" w:cs="Times New Roman"/>
          <w:b/>
          <w:bCs/>
          <w:color w:val="535353"/>
          <w:sz w:val="32"/>
          <w:szCs w:val="32"/>
          <w:lang w:eastAsia="tr-TR"/>
        </w:rPr>
        <w:t>Birliği’nden  gelen</w:t>
      </w:r>
      <w:proofErr w:type="gramEnd"/>
      <w:r w:rsidRPr="00535F98">
        <w:rPr>
          <w:rFonts w:ascii="Times New Roman" w:eastAsia="Times New Roman" w:hAnsi="Times New Roman" w:cs="Times New Roman"/>
          <w:b/>
          <w:bCs/>
          <w:color w:val="535353"/>
          <w:sz w:val="32"/>
          <w:szCs w:val="32"/>
          <w:lang w:eastAsia="tr-TR"/>
        </w:rPr>
        <w:t xml:space="preserve"> yazıda;</w:t>
      </w:r>
    </w:p>
    <w:p w:rsidR="00535F98" w:rsidRDefault="00535F98" w:rsidP="00535F98">
      <w:pPr>
        <w:shd w:val="clear" w:color="auto" w:fill="FFFFFF"/>
        <w:spacing w:after="0" w:line="440" w:lineRule="atLeast"/>
        <w:jc w:val="both"/>
        <w:textAlignment w:val="top"/>
        <w:rPr>
          <w:rFonts w:ascii="Times New Roman" w:eastAsia="Times New Roman" w:hAnsi="Times New Roman" w:cs="Times New Roman"/>
          <w:b/>
          <w:bCs/>
          <w:color w:val="535353"/>
          <w:sz w:val="32"/>
          <w:szCs w:val="32"/>
          <w:lang w:eastAsia="tr-TR"/>
        </w:rPr>
      </w:pPr>
    </w:p>
    <w:p w:rsidR="00535F98" w:rsidRPr="00535F98" w:rsidRDefault="00535F98" w:rsidP="00535F98">
      <w:pPr>
        <w:shd w:val="clear" w:color="auto" w:fill="FFFFFF"/>
        <w:spacing w:after="0" w:line="440" w:lineRule="atLeast"/>
        <w:jc w:val="both"/>
        <w:textAlignment w:val="top"/>
        <w:rPr>
          <w:rFonts w:ascii="Times New Roman" w:eastAsia="Times New Roman" w:hAnsi="Times New Roman" w:cs="Times New Roman"/>
          <w:bCs/>
          <w:color w:val="535353"/>
          <w:sz w:val="32"/>
          <w:szCs w:val="32"/>
          <w:lang w:eastAsia="tr-TR"/>
        </w:rPr>
      </w:pPr>
      <w:r w:rsidRPr="00535F98">
        <w:rPr>
          <w:rFonts w:ascii="Times New Roman" w:eastAsia="Times New Roman" w:hAnsi="Times New Roman" w:cs="Times New Roman"/>
          <w:bCs/>
          <w:color w:val="535353"/>
          <w:sz w:val="32"/>
          <w:szCs w:val="32"/>
          <w:lang w:eastAsia="tr-TR"/>
        </w:rPr>
        <w:t xml:space="preserve">Ticaret Bakanlığı’ndan </w:t>
      </w:r>
      <w:proofErr w:type="spellStart"/>
      <w:r w:rsidRPr="00535F98">
        <w:rPr>
          <w:rFonts w:ascii="Times New Roman" w:eastAsia="Times New Roman" w:hAnsi="Times New Roman" w:cs="Times New Roman"/>
          <w:bCs/>
          <w:color w:val="535353"/>
          <w:sz w:val="32"/>
          <w:szCs w:val="32"/>
          <w:lang w:eastAsia="tr-TR"/>
        </w:rPr>
        <w:t>TOBB’a</w:t>
      </w:r>
      <w:proofErr w:type="spellEnd"/>
      <w:r w:rsidRPr="00535F98">
        <w:rPr>
          <w:rFonts w:ascii="Times New Roman" w:eastAsia="Times New Roman" w:hAnsi="Times New Roman" w:cs="Times New Roman"/>
          <w:bCs/>
          <w:color w:val="535353"/>
          <w:sz w:val="32"/>
          <w:szCs w:val="32"/>
          <w:lang w:eastAsia="tr-TR"/>
        </w:rPr>
        <w:t xml:space="preserve"> gönderilen 13.11.2020 tarih </w:t>
      </w:r>
      <w:proofErr w:type="gramStart"/>
      <w:r w:rsidRPr="00535F98">
        <w:rPr>
          <w:rFonts w:ascii="Times New Roman" w:eastAsia="Times New Roman" w:hAnsi="Times New Roman" w:cs="Times New Roman"/>
          <w:bCs/>
          <w:color w:val="535353"/>
          <w:sz w:val="32"/>
          <w:szCs w:val="32"/>
          <w:lang w:eastAsia="tr-TR"/>
        </w:rPr>
        <w:t>59020614</w:t>
      </w:r>
      <w:proofErr w:type="gramEnd"/>
      <w:r w:rsidRPr="00535F98">
        <w:rPr>
          <w:rFonts w:ascii="Times New Roman" w:eastAsia="Times New Roman" w:hAnsi="Times New Roman" w:cs="Times New Roman"/>
          <w:bCs/>
          <w:color w:val="535353"/>
          <w:sz w:val="32"/>
          <w:szCs w:val="32"/>
          <w:lang w:eastAsia="tr-TR"/>
        </w:rPr>
        <w:t xml:space="preserve"> sayılı yazıda, Ticaret Bakanlığı tarafından ülkemiz ihracat potansiyeline son derece önemli katkılarda bulunulması için geliştirilen ve 28 Ağustos 2020 tarihinde vatandaşların kullanımına açılan Kolay İhracat Platformu’nda, ihracatçılar için hayati nitelikte sayılabilecek, farklı kanallardan farkı formatlarda toplanmakta olan birçok bilginin yanı sıra Bakanlık bünyesinde tutulan veri ve bilgilerde kullanıcı dostu şeklinde sunulduğu belirtilmektedir. Platformun getirdiği en büyük yeniliklerden biri olan ve makine öğrenmesi algoritmaları ile çalışan “Akıllı İhracat Robotu” ile firmaların ihracat geçmişi ile birlikte ulusal ve uluslararası kaynaklardan derlenen 10 binden fazla veri alanı için 10 milyon satırdan fazla veri kullanılarak firmalara hedef Pazar önerileri getiriliği bildirilmektedir.</w:t>
      </w:r>
    </w:p>
    <w:p w:rsidR="00535F98" w:rsidRDefault="00535F98" w:rsidP="00535F98">
      <w:pPr>
        <w:shd w:val="clear" w:color="auto" w:fill="FFFFFF"/>
        <w:spacing w:after="0" w:line="440" w:lineRule="atLeast"/>
        <w:jc w:val="both"/>
        <w:textAlignment w:val="top"/>
        <w:rPr>
          <w:rFonts w:ascii="Times New Roman" w:eastAsia="Times New Roman" w:hAnsi="Times New Roman" w:cs="Times New Roman"/>
          <w:bCs/>
          <w:color w:val="535353"/>
          <w:sz w:val="32"/>
          <w:szCs w:val="32"/>
          <w:lang w:eastAsia="tr-TR"/>
        </w:rPr>
      </w:pPr>
    </w:p>
    <w:p w:rsidR="00535F98" w:rsidRPr="00535F98" w:rsidRDefault="00535F98" w:rsidP="00535F98">
      <w:pPr>
        <w:shd w:val="clear" w:color="auto" w:fill="FFFFFF"/>
        <w:spacing w:after="0" w:line="440" w:lineRule="atLeast"/>
        <w:jc w:val="both"/>
        <w:textAlignment w:val="top"/>
        <w:rPr>
          <w:rFonts w:ascii="Times New Roman" w:eastAsia="Times New Roman" w:hAnsi="Times New Roman" w:cs="Times New Roman"/>
          <w:bCs/>
          <w:color w:val="535353"/>
          <w:sz w:val="32"/>
          <w:szCs w:val="32"/>
          <w:lang w:eastAsia="tr-TR"/>
        </w:rPr>
      </w:pPr>
      <w:r w:rsidRPr="00535F98">
        <w:rPr>
          <w:rFonts w:ascii="Times New Roman" w:eastAsia="Times New Roman" w:hAnsi="Times New Roman" w:cs="Times New Roman"/>
          <w:bCs/>
          <w:color w:val="535353"/>
          <w:sz w:val="32"/>
          <w:szCs w:val="32"/>
          <w:lang w:eastAsia="tr-TR"/>
        </w:rPr>
        <w:t xml:space="preserve">Kolay İhracat Platformu ile ilgili detaylı bilgiye </w:t>
      </w:r>
      <w:hyperlink r:id="rId4" w:tgtFrame="_blank" w:history="1">
        <w:r w:rsidRPr="00535F98">
          <w:rPr>
            <w:rFonts w:ascii="Times New Roman" w:eastAsia="Times New Roman" w:hAnsi="Times New Roman" w:cs="Times New Roman"/>
            <w:bCs/>
            <w:color w:val="ED1C24"/>
            <w:sz w:val="32"/>
            <w:szCs w:val="32"/>
            <w:u w:val="single"/>
            <w:lang w:eastAsia="tr-TR"/>
          </w:rPr>
          <w:t> https://www.kolayihracat.gov.tr/</w:t>
        </w:r>
      </w:hyperlink>
      <w:r w:rsidRPr="00535F98">
        <w:rPr>
          <w:rFonts w:ascii="Times New Roman" w:eastAsia="Times New Roman" w:hAnsi="Times New Roman" w:cs="Times New Roman"/>
          <w:bCs/>
          <w:color w:val="535353"/>
          <w:sz w:val="32"/>
          <w:szCs w:val="32"/>
          <w:lang w:eastAsia="tr-TR"/>
        </w:rPr>
        <w:t> adresinden ulaşabilirsiniz.</w:t>
      </w:r>
    </w:p>
    <w:p w:rsidR="00535F98" w:rsidRDefault="00535F98" w:rsidP="00535F98">
      <w:pPr>
        <w:jc w:val="both"/>
        <w:rPr>
          <w:rFonts w:ascii="Times New Roman" w:hAnsi="Times New Roman" w:cs="Times New Roman"/>
          <w:sz w:val="32"/>
          <w:szCs w:val="32"/>
        </w:rPr>
      </w:pPr>
    </w:p>
    <w:p w:rsidR="00535F98" w:rsidRPr="00535F98" w:rsidRDefault="00535F98" w:rsidP="00535F98">
      <w:pPr>
        <w:jc w:val="both"/>
        <w:rPr>
          <w:rFonts w:ascii="Times New Roman" w:hAnsi="Times New Roman" w:cs="Times New Roman"/>
          <w:sz w:val="32"/>
          <w:szCs w:val="32"/>
        </w:rPr>
      </w:pPr>
      <w:proofErr w:type="spellStart"/>
      <w:r>
        <w:rPr>
          <w:rFonts w:ascii="Times New Roman" w:hAnsi="Times New Roman" w:cs="Times New Roman"/>
          <w:sz w:val="32"/>
          <w:szCs w:val="32"/>
        </w:rPr>
        <w:t>Bilğilerinize</w:t>
      </w:r>
      <w:proofErr w:type="spellEnd"/>
      <w:r>
        <w:rPr>
          <w:rFonts w:ascii="Times New Roman" w:hAnsi="Times New Roman" w:cs="Times New Roman"/>
          <w:sz w:val="32"/>
          <w:szCs w:val="32"/>
        </w:rPr>
        <w:t xml:space="preserve"> arz olunur</w:t>
      </w:r>
      <w:proofErr w:type="gramStart"/>
      <w:r>
        <w:rPr>
          <w:rFonts w:ascii="Times New Roman" w:hAnsi="Times New Roman" w:cs="Times New Roman"/>
          <w:sz w:val="32"/>
          <w:szCs w:val="32"/>
        </w:rPr>
        <w:t>….</w:t>
      </w:r>
      <w:proofErr w:type="gramEnd"/>
    </w:p>
    <w:sectPr w:rsidR="00535F98" w:rsidRPr="00535F98" w:rsidSect="005129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5F98"/>
    <w:rsid w:val="0051291F"/>
    <w:rsid w:val="00535F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1F"/>
  </w:style>
  <w:style w:type="paragraph" w:styleId="Balk2">
    <w:name w:val="heading 2"/>
    <w:basedOn w:val="Normal"/>
    <w:link w:val="Balk2Char"/>
    <w:uiPriority w:val="9"/>
    <w:qFormat/>
    <w:rsid w:val="00535F9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35F9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35F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5F98"/>
    <w:rPr>
      <w:color w:val="0000FF"/>
      <w:u w:val="single"/>
    </w:rPr>
  </w:style>
</w:styles>
</file>

<file path=word/webSettings.xml><?xml version="1.0" encoding="utf-8"?>
<w:webSettings xmlns:r="http://schemas.openxmlformats.org/officeDocument/2006/relationships" xmlns:w="http://schemas.openxmlformats.org/wordprocessingml/2006/main">
  <w:divs>
    <w:div w:id="9207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olayihraca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2021-02-10T07:47:00Z</dcterms:created>
  <dcterms:modified xsi:type="dcterms:W3CDTF">2021-02-10T07:50:00Z</dcterms:modified>
</cp:coreProperties>
</file>