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667B6" w14:textId="77777777" w:rsidR="009617CA" w:rsidRPr="009617CA" w:rsidRDefault="009617CA" w:rsidP="009617CA">
      <w:pPr>
        <w:pBdr>
          <w:bottom w:val="single" w:sz="12" w:space="11" w:color="0BBBEF"/>
        </w:pBdr>
        <w:shd w:val="clear" w:color="auto" w:fill="FFFFFF"/>
        <w:spacing w:line="240" w:lineRule="auto"/>
        <w:outlineLvl w:val="2"/>
        <w:rPr>
          <w:rFonts w:ascii="inherit" w:eastAsia="Times New Roman" w:hAnsi="inherit" w:cs="Helvetica"/>
          <w:color w:val="1D1D1D"/>
          <w:sz w:val="30"/>
          <w:szCs w:val="30"/>
          <w:lang w:eastAsia="tr-TR"/>
        </w:rPr>
      </w:pPr>
      <w:r w:rsidRPr="009617CA">
        <w:rPr>
          <w:rFonts w:ascii="inherit" w:eastAsia="Times New Roman" w:hAnsi="inherit" w:cs="Helvetica"/>
          <w:color w:val="1D1D1D"/>
          <w:sz w:val="30"/>
          <w:szCs w:val="30"/>
          <w:lang w:eastAsia="tr-TR"/>
        </w:rPr>
        <w:t>Sanayide Kullanılan Verimsiz Elektrik Motorlarının Dönüşümü Kredi Faiz Desteği Programı Başladı</w:t>
      </w:r>
    </w:p>
    <w:p w14:paraId="7F058CD3" w14:textId="77777777" w:rsidR="009617CA" w:rsidRPr="009617CA" w:rsidRDefault="009617CA" w:rsidP="009617CA">
      <w:pPr>
        <w:shd w:val="clear" w:color="auto" w:fill="FFFFFF"/>
        <w:spacing w:after="15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b/>
          <w:bCs/>
          <w:color w:val="656565"/>
          <w:sz w:val="28"/>
          <w:szCs w:val="28"/>
          <w:lang w:eastAsia="tr-TR"/>
        </w:rPr>
        <w:t>KOBİ’lerimizin iç ve dış pazarlarda rekabet güçlerinin arttırılması ve üretim maliyetlerinin minimuma indirebilmesi için enerji verimliliğine yönelik projeler büyük önem arz etmektedir.</w:t>
      </w:r>
    </w:p>
    <w:p w14:paraId="12F88772"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b/>
          <w:bCs/>
          <w:color w:val="656565"/>
          <w:sz w:val="28"/>
          <w:szCs w:val="28"/>
          <w:lang w:eastAsia="tr-TR"/>
        </w:rPr>
        <w:t>Sanayide Kullanılan Verimsiz Elektrik Motorlarının Dönüşümü Kredi Faiz Desteği Programı </w:t>
      </w:r>
      <w:r w:rsidRPr="009617CA">
        <w:rPr>
          <w:rFonts w:ascii="Helvetica" w:eastAsia="Times New Roman" w:hAnsi="Helvetica" w:cs="Helvetica"/>
          <w:color w:val="656565"/>
          <w:sz w:val="28"/>
          <w:szCs w:val="28"/>
          <w:lang w:eastAsia="tr-TR"/>
        </w:rPr>
        <w:t>ile işletmelerimizin verimsiz enerji kullanımından doğan kayıplarının asgariye indirilmesi ve elde edilecek ekonomik kazanımın en üst düzeye çıkarılması planlanmaktadır.</w:t>
      </w:r>
    </w:p>
    <w:p w14:paraId="6370DF94"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7C3E0F52"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xml:space="preserve">Bu amaçla, işletmelerimizin kullanmış oldukları Verimsiz Elektrik Motorlarının dönüşümü nedeniyle ihtiyaç duyacakları banka kaynaklı kredilere erişimlerinin kolaylaştırılması </w:t>
      </w:r>
      <w:proofErr w:type="gramStart"/>
      <w:r w:rsidRPr="009617CA">
        <w:rPr>
          <w:rFonts w:ascii="Helvetica" w:eastAsia="Times New Roman" w:hAnsi="Helvetica" w:cs="Helvetica"/>
          <w:color w:val="656565"/>
          <w:sz w:val="28"/>
          <w:szCs w:val="28"/>
          <w:lang w:eastAsia="tr-TR"/>
        </w:rPr>
        <w:t>için;  Bilim</w:t>
      </w:r>
      <w:proofErr w:type="gramEnd"/>
      <w:r w:rsidRPr="009617CA">
        <w:rPr>
          <w:rFonts w:ascii="Helvetica" w:eastAsia="Times New Roman" w:hAnsi="Helvetica" w:cs="Helvetica"/>
          <w:color w:val="656565"/>
          <w:sz w:val="28"/>
          <w:szCs w:val="28"/>
          <w:lang w:eastAsia="tr-TR"/>
        </w:rPr>
        <w:t>, Sanayi ve Teknoloji Bakanlığı Verimlilik Genel Müdürlüğü,  Küçük ve Orta Ölçekli İşletmeleri Geliştirme ve Destekleme İdaresi Başkanlığı,  Kayseri Organize Sanayi Bölgesi, Kredi Garanti Fonu A.Ş. ve Bankalarla işbirliğinde, yeni bir kredi faiz desteği uygulamasına başlanmıştır.</w:t>
      </w:r>
    </w:p>
    <w:p w14:paraId="73DEC5D4"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44585EC3"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Program kapsamında KOBİ’lerimizin </w:t>
      </w:r>
      <w:r w:rsidRPr="009617CA">
        <w:rPr>
          <w:rFonts w:ascii="Helvetica" w:eastAsia="Times New Roman" w:hAnsi="Helvetica" w:cs="Helvetica"/>
          <w:b/>
          <w:bCs/>
          <w:color w:val="656565"/>
          <w:sz w:val="28"/>
          <w:szCs w:val="28"/>
          <w:lang w:eastAsia="tr-TR"/>
        </w:rPr>
        <w:t>üst limiti 300.000.-TL</w:t>
      </w:r>
      <w:r w:rsidRPr="009617CA">
        <w:rPr>
          <w:rFonts w:ascii="Helvetica" w:eastAsia="Times New Roman" w:hAnsi="Helvetica" w:cs="Helvetica"/>
          <w:color w:val="656565"/>
          <w:sz w:val="28"/>
          <w:szCs w:val="28"/>
          <w:lang w:eastAsia="tr-TR"/>
        </w:rPr>
        <w:t> olarak bankalardan kullanacakları kredilerde </w:t>
      </w:r>
      <w:r w:rsidRPr="009617CA">
        <w:rPr>
          <w:rFonts w:ascii="Helvetica" w:eastAsia="Times New Roman" w:hAnsi="Helvetica" w:cs="Helvetica"/>
          <w:b/>
          <w:bCs/>
          <w:color w:val="656565"/>
          <w:sz w:val="28"/>
          <w:szCs w:val="28"/>
          <w:lang w:eastAsia="tr-TR"/>
        </w:rPr>
        <w:t>faizin tamamını KOSGEB İdaresi Başkanlığı karşılayacaktır.</w:t>
      </w:r>
    </w:p>
    <w:p w14:paraId="0D38255A"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3DFD9E40"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Programda aşağıda belirtilen bankalar yer almıştır:</w:t>
      </w:r>
    </w:p>
    <w:p w14:paraId="45ACCBB3" w14:textId="77777777" w:rsidR="009617CA" w:rsidRPr="009617CA" w:rsidRDefault="009617CA" w:rsidP="009617CA">
      <w:pPr>
        <w:numPr>
          <w:ilvl w:val="0"/>
          <w:numId w:val="1"/>
        </w:numPr>
        <w:shd w:val="clear" w:color="auto" w:fill="FFFFFF"/>
        <w:spacing w:after="0" w:line="360" w:lineRule="atLeast"/>
        <w:ind w:left="0"/>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Akbank T.A.Ş.</w:t>
      </w:r>
    </w:p>
    <w:p w14:paraId="110F72B0"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proofErr w:type="spellStart"/>
      <w:r w:rsidRPr="009617CA">
        <w:rPr>
          <w:rFonts w:ascii="Helvetica" w:eastAsia="Times New Roman" w:hAnsi="Helvetica" w:cs="Helvetica"/>
          <w:color w:val="656565"/>
          <w:sz w:val="28"/>
          <w:szCs w:val="28"/>
          <w:lang w:eastAsia="tr-TR"/>
        </w:rPr>
        <w:t>Anadolubank</w:t>
      </w:r>
      <w:proofErr w:type="spellEnd"/>
      <w:r w:rsidRPr="009617CA">
        <w:rPr>
          <w:rFonts w:ascii="Helvetica" w:eastAsia="Times New Roman" w:hAnsi="Helvetica" w:cs="Helvetica"/>
          <w:color w:val="656565"/>
          <w:sz w:val="28"/>
          <w:szCs w:val="28"/>
          <w:lang w:eastAsia="tr-TR"/>
        </w:rPr>
        <w:t xml:space="preserve"> A.Ş.</w:t>
      </w:r>
    </w:p>
    <w:p w14:paraId="18AF898E"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Denizbank A.Ş.</w:t>
      </w:r>
    </w:p>
    <w:p w14:paraId="213CC83B"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Şekerbank T.A.Ş.</w:t>
      </w:r>
    </w:p>
    <w:p w14:paraId="33DA4964"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T.C. Ziraat Bankası A.Ş.</w:t>
      </w:r>
    </w:p>
    <w:p w14:paraId="583E3F84"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T. Garanti Bankası A.Ş.</w:t>
      </w:r>
    </w:p>
    <w:p w14:paraId="6717A203"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xml:space="preserve">T. </w:t>
      </w:r>
      <w:proofErr w:type="spellStart"/>
      <w:r w:rsidRPr="009617CA">
        <w:rPr>
          <w:rFonts w:ascii="Helvetica" w:eastAsia="Times New Roman" w:hAnsi="Helvetica" w:cs="Helvetica"/>
          <w:color w:val="656565"/>
          <w:sz w:val="28"/>
          <w:szCs w:val="28"/>
          <w:lang w:eastAsia="tr-TR"/>
        </w:rPr>
        <w:t>Halkbankası</w:t>
      </w:r>
      <w:proofErr w:type="spellEnd"/>
      <w:r w:rsidRPr="009617CA">
        <w:rPr>
          <w:rFonts w:ascii="Helvetica" w:eastAsia="Times New Roman" w:hAnsi="Helvetica" w:cs="Helvetica"/>
          <w:color w:val="656565"/>
          <w:sz w:val="28"/>
          <w:szCs w:val="28"/>
          <w:lang w:eastAsia="tr-TR"/>
        </w:rPr>
        <w:t xml:space="preserve"> A.Ş.</w:t>
      </w:r>
    </w:p>
    <w:p w14:paraId="10AF3EFC"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xml:space="preserve">T. </w:t>
      </w:r>
      <w:proofErr w:type="spellStart"/>
      <w:r w:rsidRPr="009617CA">
        <w:rPr>
          <w:rFonts w:ascii="Helvetica" w:eastAsia="Times New Roman" w:hAnsi="Helvetica" w:cs="Helvetica"/>
          <w:color w:val="656565"/>
          <w:sz w:val="28"/>
          <w:szCs w:val="28"/>
          <w:lang w:eastAsia="tr-TR"/>
        </w:rPr>
        <w:t>VakıflarBankası</w:t>
      </w:r>
      <w:proofErr w:type="spellEnd"/>
      <w:r w:rsidRPr="009617CA">
        <w:rPr>
          <w:rFonts w:ascii="Helvetica" w:eastAsia="Times New Roman" w:hAnsi="Helvetica" w:cs="Helvetica"/>
          <w:color w:val="656565"/>
          <w:sz w:val="28"/>
          <w:szCs w:val="28"/>
          <w:lang w:eastAsia="tr-TR"/>
        </w:rPr>
        <w:t xml:space="preserve"> T.A.O.</w:t>
      </w:r>
    </w:p>
    <w:p w14:paraId="2E10009F" w14:textId="77777777" w:rsidR="009617CA" w:rsidRPr="009617CA" w:rsidRDefault="009617CA" w:rsidP="009617CA">
      <w:pPr>
        <w:numPr>
          <w:ilvl w:val="0"/>
          <w:numId w:val="1"/>
        </w:numPr>
        <w:shd w:val="clear" w:color="auto" w:fill="FFFFFF"/>
        <w:spacing w:after="0" w:line="360" w:lineRule="atLeast"/>
        <w:ind w:left="0"/>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Yapı ve Kredi Bankası A.Ş.</w:t>
      </w:r>
    </w:p>
    <w:p w14:paraId="36F49AA5" w14:textId="77777777" w:rsidR="009617CA" w:rsidRPr="009617CA" w:rsidRDefault="009617CA" w:rsidP="009617CA">
      <w:pPr>
        <w:shd w:val="clear" w:color="auto" w:fill="FFFFFF"/>
        <w:spacing w:after="0" w:line="240" w:lineRule="auto"/>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60DD7F56"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Toplam </w:t>
      </w:r>
      <w:r w:rsidRPr="009617CA">
        <w:rPr>
          <w:rFonts w:ascii="Helvetica" w:eastAsia="Times New Roman" w:hAnsi="Helvetica" w:cs="Helvetica"/>
          <w:b/>
          <w:bCs/>
          <w:color w:val="656565"/>
          <w:sz w:val="28"/>
          <w:szCs w:val="28"/>
          <w:lang w:eastAsia="tr-TR"/>
        </w:rPr>
        <w:t>36 (</w:t>
      </w:r>
      <w:proofErr w:type="spellStart"/>
      <w:r w:rsidRPr="009617CA">
        <w:rPr>
          <w:rFonts w:ascii="Helvetica" w:eastAsia="Times New Roman" w:hAnsi="Helvetica" w:cs="Helvetica"/>
          <w:b/>
          <w:bCs/>
          <w:color w:val="656565"/>
          <w:sz w:val="28"/>
          <w:szCs w:val="28"/>
          <w:lang w:eastAsia="tr-TR"/>
        </w:rPr>
        <w:t>otuzaltı</w:t>
      </w:r>
      <w:proofErr w:type="spellEnd"/>
      <w:r w:rsidRPr="009617CA">
        <w:rPr>
          <w:rFonts w:ascii="Helvetica" w:eastAsia="Times New Roman" w:hAnsi="Helvetica" w:cs="Helvetica"/>
          <w:b/>
          <w:bCs/>
          <w:color w:val="656565"/>
          <w:sz w:val="28"/>
          <w:szCs w:val="28"/>
          <w:lang w:eastAsia="tr-TR"/>
        </w:rPr>
        <w:t>) ay vadeli olan kredinin ilk 12 (</w:t>
      </w:r>
      <w:proofErr w:type="spellStart"/>
      <w:r w:rsidRPr="009617CA">
        <w:rPr>
          <w:rFonts w:ascii="Helvetica" w:eastAsia="Times New Roman" w:hAnsi="Helvetica" w:cs="Helvetica"/>
          <w:b/>
          <w:bCs/>
          <w:color w:val="656565"/>
          <w:sz w:val="28"/>
          <w:szCs w:val="28"/>
          <w:lang w:eastAsia="tr-TR"/>
        </w:rPr>
        <w:t>oniki</w:t>
      </w:r>
      <w:proofErr w:type="spellEnd"/>
      <w:r w:rsidRPr="009617CA">
        <w:rPr>
          <w:rFonts w:ascii="Helvetica" w:eastAsia="Times New Roman" w:hAnsi="Helvetica" w:cs="Helvetica"/>
          <w:b/>
          <w:bCs/>
          <w:color w:val="656565"/>
          <w:sz w:val="28"/>
          <w:szCs w:val="28"/>
          <w:lang w:eastAsia="tr-TR"/>
        </w:rPr>
        <w:t>) ayı ödemesiz</w:t>
      </w:r>
      <w:r w:rsidRPr="009617CA">
        <w:rPr>
          <w:rFonts w:ascii="Helvetica" w:eastAsia="Times New Roman" w:hAnsi="Helvetica" w:cs="Helvetica"/>
          <w:color w:val="656565"/>
          <w:sz w:val="28"/>
          <w:szCs w:val="28"/>
          <w:lang w:eastAsia="tr-TR"/>
        </w:rPr>
        <w:t> dönem olarak planlanarak KOBİ’lerimize azami kolaylık sağlanmaktadır.</w:t>
      </w:r>
    </w:p>
    <w:p w14:paraId="2C6AE674"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1C17AC50"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Teminat sorunu yaşayan KOBİ’lerimize </w:t>
      </w:r>
      <w:r w:rsidRPr="009617CA">
        <w:rPr>
          <w:rFonts w:ascii="Helvetica" w:eastAsia="Times New Roman" w:hAnsi="Helvetica" w:cs="Helvetica"/>
          <w:b/>
          <w:bCs/>
          <w:color w:val="656565"/>
          <w:sz w:val="28"/>
          <w:szCs w:val="28"/>
          <w:lang w:eastAsia="tr-TR"/>
        </w:rPr>
        <w:t>Kredi Garanti Fonu A.Ş.</w:t>
      </w:r>
      <w:r w:rsidRPr="009617CA">
        <w:rPr>
          <w:rFonts w:ascii="Helvetica" w:eastAsia="Times New Roman" w:hAnsi="Helvetica" w:cs="Helvetica"/>
          <w:color w:val="656565"/>
          <w:sz w:val="28"/>
          <w:szCs w:val="28"/>
          <w:lang w:eastAsia="tr-TR"/>
        </w:rPr>
        <w:t> tarafından destek sağlanacaktır. </w:t>
      </w:r>
    </w:p>
    <w:p w14:paraId="533A2711"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78F9A53E"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lastRenderedPageBreak/>
        <w:t>Sanayide Kullanılan Verimsiz Elektrik Motorlarının Dönüşümü Destek Kredisi Programından; pilot bölge olarak belirlenen </w:t>
      </w:r>
      <w:r w:rsidRPr="009617CA">
        <w:rPr>
          <w:rFonts w:ascii="Helvetica" w:eastAsia="Times New Roman" w:hAnsi="Helvetica" w:cs="Helvetica"/>
          <w:b/>
          <w:bCs/>
          <w:color w:val="656565"/>
          <w:sz w:val="28"/>
          <w:szCs w:val="28"/>
          <w:lang w:eastAsia="tr-TR"/>
        </w:rPr>
        <w:t>Kayseri OSB’de faaliyette bulunan,</w:t>
      </w:r>
      <w:r w:rsidRPr="009617CA">
        <w:rPr>
          <w:rFonts w:ascii="Helvetica" w:eastAsia="Times New Roman" w:hAnsi="Helvetica" w:cs="Helvetica"/>
          <w:color w:val="656565"/>
          <w:sz w:val="28"/>
          <w:szCs w:val="28"/>
          <w:lang w:eastAsia="tr-TR"/>
        </w:rPr>
        <w:t> KOSGEB Veri Tabanında yer alan ve KOBİ Beyannamesi onaylı, </w:t>
      </w:r>
      <w:r w:rsidRPr="009617CA">
        <w:rPr>
          <w:rFonts w:ascii="Helvetica" w:eastAsia="Times New Roman" w:hAnsi="Helvetica" w:cs="Helvetica"/>
          <w:b/>
          <w:bCs/>
          <w:color w:val="656565"/>
          <w:sz w:val="28"/>
          <w:szCs w:val="28"/>
          <w:lang w:eastAsia="tr-TR"/>
        </w:rPr>
        <w:t xml:space="preserve">Enerji Verimliliği </w:t>
      </w:r>
      <w:proofErr w:type="spellStart"/>
      <w:r w:rsidRPr="009617CA">
        <w:rPr>
          <w:rFonts w:ascii="Helvetica" w:eastAsia="Times New Roman" w:hAnsi="Helvetica" w:cs="Helvetica"/>
          <w:b/>
          <w:bCs/>
          <w:color w:val="656565"/>
          <w:sz w:val="28"/>
          <w:szCs w:val="28"/>
          <w:lang w:eastAsia="tr-TR"/>
        </w:rPr>
        <w:t>Etüd</w:t>
      </w:r>
      <w:proofErr w:type="spellEnd"/>
      <w:r w:rsidRPr="009617CA">
        <w:rPr>
          <w:rFonts w:ascii="Helvetica" w:eastAsia="Times New Roman" w:hAnsi="Helvetica" w:cs="Helvetica"/>
          <w:b/>
          <w:bCs/>
          <w:color w:val="656565"/>
          <w:sz w:val="28"/>
          <w:szCs w:val="28"/>
          <w:lang w:eastAsia="tr-TR"/>
        </w:rPr>
        <w:t xml:space="preserve"> Çalışması yürütmüş</w:t>
      </w:r>
      <w:r w:rsidRPr="009617CA">
        <w:rPr>
          <w:rFonts w:ascii="Helvetica" w:eastAsia="Times New Roman" w:hAnsi="Helvetica" w:cs="Helvetica"/>
          <w:color w:val="656565"/>
          <w:sz w:val="28"/>
          <w:szCs w:val="28"/>
          <w:lang w:eastAsia="tr-TR"/>
        </w:rPr>
        <w:t> KOBİ’lerimiz faydalanabilecektir.</w:t>
      </w:r>
    </w:p>
    <w:p w14:paraId="1C453536"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 </w:t>
      </w:r>
    </w:p>
    <w:p w14:paraId="26170B7F" w14:textId="77777777" w:rsidR="009617CA" w:rsidRPr="009617CA" w:rsidRDefault="009617CA" w:rsidP="009617CA">
      <w:pPr>
        <w:shd w:val="clear" w:color="auto" w:fill="FFFFFF"/>
        <w:spacing w:after="0" w:line="240" w:lineRule="auto"/>
        <w:jc w:val="both"/>
        <w:rPr>
          <w:rFonts w:ascii="Helvetica" w:eastAsia="Times New Roman" w:hAnsi="Helvetica" w:cs="Helvetica"/>
          <w:color w:val="656565"/>
          <w:sz w:val="28"/>
          <w:szCs w:val="28"/>
          <w:lang w:eastAsia="tr-TR"/>
        </w:rPr>
      </w:pPr>
      <w:r w:rsidRPr="009617CA">
        <w:rPr>
          <w:rFonts w:ascii="Helvetica" w:eastAsia="Times New Roman" w:hAnsi="Helvetica" w:cs="Helvetica"/>
          <w:color w:val="656565"/>
          <w:sz w:val="28"/>
          <w:szCs w:val="28"/>
          <w:lang w:eastAsia="tr-TR"/>
        </w:rPr>
        <w:t>Program kapsamında KOBİ’lerimiz her türlü soruları için KOSGEB ve Kayseri Organize Sanayi Bölge Müdürlüğümüze başvurabileceklerdir. </w:t>
      </w:r>
    </w:p>
    <w:p w14:paraId="5D20C76C" w14:textId="77777777" w:rsidR="003E7474" w:rsidRPr="009617CA" w:rsidRDefault="003E7474">
      <w:pPr>
        <w:rPr>
          <w:sz w:val="28"/>
          <w:szCs w:val="28"/>
        </w:rPr>
      </w:pPr>
    </w:p>
    <w:p w14:paraId="4D8F7497" w14:textId="77777777" w:rsidR="009617CA" w:rsidRPr="009617CA" w:rsidRDefault="009617CA">
      <w:pPr>
        <w:rPr>
          <w:sz w:val="28"/>
          <w:szCs w:val="28"/>
        </w:rPr>
      </w:pPr>
      <w:r w:rsidRPr="009617CA">
        <w:rPr>
          <w:sz w:val="28"/>
          <w:szCs w:val="28"/>
        </w:rPr>
        <w:t>BİLĞİLERİNİZE SUNULUR.</w:t>
      </w:r>
    </w:p>
    <w:sectPr w:rsidR="009617CA" w:rsidRPr="009617CA" w:rsidSect="003E7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504FD"/>
    <w:multiLevelType w:val="multilevel"/>
    <w:tmpl w:val="626A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CA"/>
    <w:rsid w:val="003E7474"/>
    <w:rsid w:val="009617CA"/>
    <w:rsid w:val="00A51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1B58"/>
  <w15:docId w15:val="{A9D341D6-285E-4FFF-91B7-D0DF5DC0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474"/>
  </w:style>
  <w:style w:type="paragraph" w:styleId="Balk3">
    <w:name w:val="heading 3"/>
    <w:basedOn w:val="Normal"/>
    <w:link w:val="Balk3Char"/>
    <w:uiPriority w:val="9"/>
    <w:qFormat/>
    <w:rsid w:val="009617C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617C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617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617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171114">
      <w:bodyDiv w:val="1"/>
      <w:marLeft w:val="0"/>
      <w:marRight w:val="0"/>
      <w:marTop w:val="0"/>
      <w:marBottom w:val="0"/>
      <w:divBdr>
        <w:top w:val="none" w:sz="0" w:space="0" w:color="auto"/>
        <w:left w:val="none" w:sz="0" w:space="0" w:color="auto"/>
        <w:bottom w:val="none" w:sz="0" w:space="0" w:color="auto"/>
        <w:right w:val="none" w:sz="0" w:space="0" w:color="auto"/>
      </w:divBdr>
      <w:divsChild>
        <w:div w:id="28922156">
          <w:marLeft w:val="0"/>
          <w:marRight w:val="0"/>
          <w:marTop w:val="0"/>
          <w:marBottom w:val="300"/>
          <w:divBdr>
            <w:top w:val="none" w:sz="0" w:space="0" w:color="auto"/>
            <w:left w:val="none" w:sz="0" w:space="0" w:color="auto"/>
            <w:bottom w:val="single" w:sz="6" w:space="0" w:color="E2E2E2"/>
            <w:right w:val="none" w:sz="0" w:space="0" w:color="auto"/>
          </w:divBdr>
        </w:div>
        <w:div w:id="340861077">
          <w:marLeft w:val="0"/>
          <w:marRight w:val="0"/>
          <w:marTop w:val="0"/>
          <w:marBottom w:val="0"/>
          <w:divBdr>
            <w:top w:val="none" w:sz="0" w:space="0" w:color="auto"/>
            <w:left w:val="none" w:sz="0" w:space="0" w:color="auto"/>
            <w:bottom w:val="none" w:sz="0" w:space="0" w:color="auto"/>
            <w:right w:val="none" w:sz="0" w:space="0" w:color="auto"/>
          </w:divBdr>
          <w:divsChild>
            <w:div w:id="1689990472">
              <w:marLeft w:val="0"/>
              <w:marRight w:val="0"/>
              <w:marTop w:val="0"/>
              <w:marBottom w:val="0"/>
              <w:divBdr>
                <w:top w:val="none" w:sz="0" w:space="0" w:color="auto"/>
                <w:left w:val="none" w:sz="0" w:space="0" w:color="auto"/>
                <w:bottom w:val="none" w:sz="0" w:space="0" w:color="auto"/>
                <w:right w:val="none" w:sz="0" w:space="0" w:color="auto"/>
              </w:divBdr>
              <w:divsChild>
                <w:div w:id="11931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2021-03-19T14:06:00Z</dcterms:created>
  <dcterms:modified xsi:type="dcterms:W3CDTF">2021-03-19T14:06:00Z</dcterms:modified>
</cp:coreProperties>
</file>