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B2" w:rsidRPr="00183FB2" w:rsidRDefault="00183FB2" w:rsidP="00183FB2">
      <w:pPr>
        <w:spacing w:after="300" w:line="240" w:lineRule="auto"/>
        <w:outlineLvl w:val="1"/>
        <w:rPr>
          <w:rFonts w:ascii="inherit" w:eastAsia="Times New Roman" w:hAnsi="inherit" w:cs="Arial"/>
          <w:b/>
          <w:bCs/>
          <w:color w:val="015B65"/>
          <w:sz w:val="60"/>
          <w:szCs w:val="60"/>
          <w:lang w:eastAsia="tr-TR"/>
        </w:rPr>
      </w:pPr>
      <w:r w:rsidRPr="00183FB2">
        <w:rPr>
          <w:rFonts w:ascii="inherit" w:eastAsia="Times New Roman" w:hAnsi="inherit" w:cs="Arial"/>
          <w:b/>
          <w:bCs/>
          <w:color w:val="015B65"/>
          <w:sz w:val="60"/>
          <w:szCs w:val="60"/>
          <w:lang w:eastAsia="tr-TR"/>
        </w:rPr>
        <w:t xml:space="preserve">5 Milyar Liralık Faizsiz Finansman Destek Paketi </w:t>
      </w:r>
      <w:proofErr w:type="spellStart"/>
      <w:r w:rsidRPr="00183FB2">
        <w:rPr>
          <w:rFonts w:ascii="inherit" w:eastAsia="Times New Roman" w:hAnsi="inherit" w:cs="Arial"/>
          <w:b/>
          <w:bCs/>
          <w:color w:val="015B65"/>
          <w:sz w:val="60"/>
          <w:szCs w:val="60"/>
          <w:lang w:eastAsia="tr-TR"/>
        </w:rPr>
        <w:t>Hk</w:t>
      </w:r>
      <w:proofErr w:type="spellEnd"/>
      <w:r w:rsidRPr="00183FB2">
        <w:rPr>
          <w:rFonts w:ascii="inherit" w:eastAsia="Times New Roman" w:hAnsi="inherit" w:cs="Arial"/>
          <w:b/>
          <w:bCs/>
          <w:color w:val="015B65"/>
          <w:sz w:val="60"/>
          <w:szCs w:val="60"/>
          <w:lang w:eastAsia="tr-TR"/>
        </w:rPr>
        <w:t>.</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 xml:space="preserve">Sayın </w:t>
      </w:r>
      <w:proofErr w:type="spellStart"/>
      <w:r>
        <w:rPr>
          <w:rFonts w:ascii="Arial" w:eastAsia="Times New Roman" w:hAnsi="Arial" w:cs="Arial"/>
          <w:color w:val="212529"/>
          <w:sz w:val="27"/>
          <w:szCs w:val="27"/>
          <w:lang w:eastAsia="tr-TR"/>
        </w:rPr>
        <w:t>Ortagımız</w:t>
      </w:r>
      <w:proofErr w:type="spellEnd"/>
      <w:r>
        <w:rPr>
          <w:rFonts w:ascii="Arial" w:eastAsia="Times New Roman" w:hAnsi="Arial" w:cs="Arial"/>
          <w:color w:val="212529"/>
          <w:sz w:val="27"/>
          <w:szCs w:val="27"/>
          <w:lang w:eastAsia="tr-TR"/>
        </w:rPr>
        <w:t xml:space="preserve"> ve Site Sakinlerimiz</w:t>
      </w:r>
      <w:proofErr w:type="gramStart"/>
      <w:r>
        <w:rPr>
          <w:rFonts w:ascii="Arial" w:eastAsia="Times New Roman" w:hAnsi="Arial" w:cs="Arial"/>
          <w:color w:val="212529"/>
          <w:sz w:val="27"/>
          <w:szCs w:val="27"/>
          <w:lang w:eastAsia="tr-TR"/>
        </w:rPr>
        <w:t>…</w:t>
      </w:r>
      <w:r w:rsidRPr="00183FB2">
        <w:rPr>
          <w:rFonts w:ascii="Arial" w:eastAsia="Times New Roman" w:hAnsi="Arial" w:cs="Arial"/>
          <w:color w:val="212529"/>
          <w:sz w:val="27"/>
          <w:szCs w:val="27"/>
          <w:lang w:eastAsia="tr-TR"/>
        </w:rPr>
        <w:t>,</w:t>
      </w:r>
      <w:proofErr w:type="gramEnd"/>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Bilindiği üzere Küçük ve Orta Ölçekli İşletmeleri Geliştirme ve Destekleme İdaresi Başkanlığı (KOSGEB) tarafından Nisan ayı sonunda duyurulmuş olan KOBİ'lere yönelik 5 milyar liralık faizsiz finansman destek paketinin ikinci fazına yönelik başvurular 21.06.2021 tarihi itibariyle başlamıştır. Cumhurbaşkanımız Recep Tayyip Erdoğan’ın Nisan ayı sonunda duyurduğu destek programı kapsamında mikro işletmelere 30 bin lira, küçük işletmelere 75 bin liraya kadar faizsiz destek verilirken, geri ödemelerinin 2024 yılı itibari ile yapılacağı belirtilmiştir.</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 xml:space="preserve">Programın ilk aşamasında </w:t>
      </w:r>
      <w:proofErr w:type="spellStart"/>
      <w:r w:rsidRPr="00183FB2">
        <w:rPr>
          <w:rFonts w:ascii="Arial" w:eastAsia="Times New Roman" w:hAnsi="Arial" w:cs="Arial"/>
          <w:color w:val="212529"/>
          <w:sz w:val="27"/>
          <w:szCs w:val="27"/>
          <w:lang w:eastAsia="tr-TR"/>
        </w:rPr>
        <w:t>pandemiden</w:t>
      </w:r>
      <w:proofErr w:type="spellEnd"/>
      <w:r w:rsidRPr="00183FB2">
        <w:rPr>
          <w:rFonts w:ascii="Arial" w:eastAsia="Times New Roman" w:hAnsi="Arial" w:cs="Arial"/>
          <w:color w:val="212529"/>
          <w:sz w:val="27"/>
          <w:szCs w:val="27"/>
          <w:lang w:eastAsia="tr-TR"/>
        </w:rPr>
        <w:t xml:space="preserve"> en çok etkilenen işletmelerden, 2020 yılında 2019’a göre ciro kaybı yaşayanlar yararlanabilirken, desteğin ikinci fazında ise ciro kaybı şartı kaldırılarak, ciro artışı olmayanların da ilgili destekten yararlanması sağlanmıştır. İlgili programın ikinci fazında 2020’de 2019’a göre net satış </w:t>
      </w:r>
      <w:proofErr w:type="gramStart"/>
      <w:r w:rsidRPr="00183FB2">
        <w:rPr>
          <w:rFonts w:ascii="Arial" w:eastAsia="Times New Roman" w:hAnsi="Arial" w:cs="Arial"/>
          <w:color w:val="212529"/>
          <w:sz w:val="27"/>
          <w:szCs w:val="27"/>
          <w:lang w:eastAsia="tr-TR"/>
        </w:rPr>
        <w:t>hasılatı</w:t>
      </w:r>
      <w:proofErr w:type="gramEnd"/>
      <w:r w:rsidRPr="00183FB2">
        <w:rPr>
          <w:rFonts w:ascii="Arial" w:eastAsia="Times New Roman" w:hAnsi="Arial" w:cs="Arial"/>
          <w:color w:val="212529"/>
          <w:sz w:val="27"/>
          <w:szCs w:val="27"/>
          <w:lang w:eastAsia="tr-TR"/>
        </w:rPr>
        <w:t xml:space="preserve"> karşılaştırıldığı zaman, gelir artışı olmayan işletmeler de bu programdan yararlanabilmektedir.</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İlgili programın içeriği incelendiğinde;</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İlk programdan farklı olarak, İşe Devam Kredisinden 250 bin liraya kadar kullanmış olan işletmeler ile daha önce KOSGEB’den girişimcilik kredisi almış olan işletmeler de ikinci destekten yararlanabilmektedir. Kamuya olan borcunu yapılandıracağını bildiren işletmelerin de başvuruları alınacak olup, ödeme aşamasında borcunun yapılandırıldığı tespit edildikten sonra ilgili destek sağlanacaktır.</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Firmaların alacakları destek KOSGEB tarafından birbirini takip eden 3 ay içinde ödenecek olup, mikro işletmeler 30 bin lira, küçük işletmeler ise 75 bin liraya kadar destek almaktadır. Firmalar bu kredilerin geri ödemesine 2024 yılında başlayarak, 4’er ay arayla 6 taksit halinde ödeyebileceklerdir.</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 COVID-19 salgınından etkilenen imalat sektöründeki mikro ve küçük işletmeler ile 2017 ve sonrasında kurulmuş imalat, bilgisayar programlama ve bilimsel Ar-</w:t>
      </w:r>
      <w:proofErr w:type="spellStart"/>
      <w:r w:rsidRPr="00183FB2">
        <w:rPr>
          <w:rFonts w:ascii="Arial" w:eastAsia="Times New Roman" w:hAnsi="Arial" w:cs="Arial"/>
          <w:color w:val="212529"/>
          <w:sz w:val="27"/>
          <w:szCs w:val="27"/>
          <w:lang w:eastAsia="tr-TR"/>
        </w:rPr>
        <w:t>Ge</w:t>
      </w:r>
      <w:proofErr w:type="spellEnd"/>
      <w:r w:rsidRPr="00183FB2">
        <w:rPr>
          <w:rFonts w:ascii="Arial" w:eastAsia="Times New Roman" w:hAnsi="Arial" w:cs="Arial"/>
          <w:color w:val="212529"/>
          <w:sz w:val="27"/>
          <w:szCs w:val="27"/>
          <w:lang w:eastAsia="tr-TR"/>
        </w:rPr>
        <w:t xml:space="preserve"> sektörlerindeki yenilikçi genç işletmeler programdan yararlanabilecektir.</w:t>
      </w:r>
    </w:p>
    <w:p w:rsidR="00183FB2" w:rsidRPr="00183FB2" w:rsidRDefault="00183FB2" w:rsidP="00183FB2">
      <w:pPr>
        <w:spacing w:after="300"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 xml:space="preserve">- Diğer KOSGEB destek programından farklı olarak bu yeni programda kurul veya komite değerlendirme </w:t>
      </w:r>
      <w:proofErr w:type="gramStart"/>
      <w:r w:rsidRPr="00183FB2">
        <w:rPr>
          <w:rFonts w:ascii="Arial" w:eastAsia="Times New Roman" w:hAnsi="Arial" w:cs="Arial"/>
          <w:color w:val="212529"/>
          <w:sz w:val="27"/>
          <w:szCs w:val="27"/>
          <w:lang w:eastAsia="tr-TR"/>
        </w:rPr>
        <w:t>prosedürü</w:t>
      </w:r>
      <w:proofErr w:type="gramEnd"/>
      <w:r w:rsidRPr="00183FB2">
        <w:rPr>
          <w:rFonts w:ascii="Arial" w:eastAsia="Times New Roman" w:hAnsi="Arial" w:cs="Arial"/>
          <w:color w:val="212529"/>
          <w:sz w:val="27"/>
          <w:szCs w:val="27"/>
          <w:lang w:eastAsia="tr-TR"/>
        </w:rPr>
        <w:t xml:space="preserve"> olmadan, Gelir İdaresi </w:t>
      </w:r>
      <w:r w:rsidRPr="00183FB2">
        <w:rPr>
          <w:rFonts w:ascii="Arial" w:eastAsia="Times New Roman" w:hAnsi="Arial" w:cs="Arial"/>
          <w:color w:val="212529"/>
          <w:sz w:val="27"/>
          <w:szCs w:val="27"/>
          <w:lang w:eastAsia="tr-TR"/>
        </w:rPr>
        <w:lastRenderedPageBreak/>
        <w:t>Başkanlığı ve SGK ağırlıklı resmi kayıtlara göre başvuru ve uygunluk kriterlerini karşıladığı belirlenen KOBİ’ler için başvuruyu takiben ödeme işlemleri başlatılacaktır.</w:t>
      </w:r>
    </w:p>
    <w:p w:rsidR="00183FB2" w:rsidRPr="00183FB2" w:rsidRDefault="00183FB2" w:rsidP="00183FB2">
      <w:pPr>
        <w:spacing w:line="240" w:lineRule="auto"/>
        <w:jc w:val="both"/>
        <w:rPr>
          <w:rFonts w:ascii="Arial" w:eastAsia="Times New Roman" w:hAnsi="Arial" w:cs="Arial"/>
          <w:color w:val="212529"/>
          <w:sz w:val="27"/>
          <w:szCs w:val="27"/>
          <w:lang w:eastAsia="tr-TR"/>
        </w:rPr>
      </w:pPr>
      <w:r w:rsidRPr="00183FB2">
        <w:rPr>
          <w:rFonts w:ascii="Arial" w:eastAsia="Times New Roman" w:hAnsi="Arial" w:cs="Arial"/>
          <w:color w:val="212529"/>
          <w:sz w:val="27"/>
          <w:szCs w:val="27"/>
          <w:lang w:eastAsia="tr-TR"/>
        </w:rPr>
        <w:t>- Ödemeler 3 ay karşılığında 3 taksitte yapılacak olup, her ödeme öncesinde, resmi kayıtlardan (GİB, SGK) işletmenin aktif olduğu ve istihdamını belirli bir seviyede muhafaza ediyor olduğu kontrol edilecektir.</w:t>
      </w:r>
    </w:p>
    <w:p w:rsidR="0047155A" w:rsidRDefault="0047155A"/>
    <w:p w:rsidR="00183FB2" w:rsidRPr="00183FB2" w:rsidRDefault="00183FB2">
      <w:pPr>
        <w:rPr>
          <w:b/>
          <w:sz w:val="28"/>
          <w:szCs w:val="28"/>
        </w:rPr>
      </w:pPr>
      <w:r w:rsidRPr="00183FB2">
        <w:rPr>
          <w:b/>
          <w:sz w:val="28"/>
          <w:szCs w:val="28"/>
        </w:rPr>
        <w:t>İSTEKS SANAYİ SİTESİ YÖNETİMİ</w:t>
      </w:r>
    </w:p>
    <w:sectPr w:rsidR="00183FB2" w:rsidRPr="00183FB2" w:rsidSect="004715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3FB2"/>
    <w:rsid w:val="00183FB2"/>
    <w:rsid w:val="004715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5A"/>
  </w:style>
  <w:style w:type="paragraph" w:styleId="Balk2">
    <w:name w:val="heading 2"/>
    <w:basedOn w:val="Normal"/>
    <w:link w:val="Balk2Char"/>
    <w:uiPriority w:val="9"/>
    <w:qFormat/>
    <w:rsid w:val="00183F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83FB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83F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18261735">
      <w:bodyDiv w:val="1"/>
      <w:marLeft w:val="0"/>
      <w:marRight w:val="0"/>
      <w:marTop w:val="0"/>
      <w:marBottom w:val="0"/>
      <w:divBdr>
        <w:top w:val="none" w:sz="0" w:space="0" w:color="auto"/>
        <w:left w:val="none" w:sz="0" w:space="0" w:color="auto"/>
        <w:bottom w:val="none" w:sz="0" w:space="0" w:color="auto"/>
        <w:right w:val="none" w:sz="0" w:space="0" w:color="auto"/>
      </w:divBdr>
      <w:divsChild>
        <w:div w:id="1282685570">
          <w:marLeft w:val="0"/>
          <w:marRight w:val="0"/>
          <w:marTop w:val="750"/>
          <w:marBottom w:val="750"/>
          <w:divBdr>
            <w:top w:val="none" w:sz="0" w:space="0" w:color="auto"/>
            <w:left w:val="none" w:sz="0" w:space="0" w:color="auto"/>
            <w:bottom w:val="none" w:sz="0" w:space="0" w:color="auto"/>
            <w:right w:val="none" w:sz="0" w:space="0" w:color="auto"/>
          </w:divBdr>
          <w:divsChild>
            <w:div w:id="586574017">
              <w:marLeft w:val="0"/>
              <w:marRight w:val="0"/>
              <w:marTop w:val="0"/>
              <w:marBottom w:val="0"/>
              <w:divBdr>
                <w:top w:val="none" w:sz="0" w:space="0" w:color="auto"/>
                <w:left w:val="none" w:sz="0" w:space="0" w:color="auto"/>
                <w:bottom w:val="none" w:sz="0" w:space="0" w:color="auto"/>
                <w:right w:val="none" w:sz="0" w:space="0" w:color="auto"/>
              </w:divBdr>
              <w:divsChild>
                <w:div w:id="1650986609">
                  <w:marLeft w:val="0"/>
                  <w:marRight w:val="0"/>
                  <w:marTop w:val="0"/>
                  <w:marBottom w:val="0"/>
                  <w:divBdr>
                    <w:top w:val="none" w:sz="0" w:space="0" w:color="auto"/>
                    <w:left w:val="none" w:sz="0" w:space="0" w:color="auto"/>
                    <w:bottom w:val="none" w:sz="0" w:space="0" w:color="auto"/>
                    <w:right w:val="none" w:sz="0" w:space="0" w:color="auto"/>
                  </w:divBdr>
                  <w:divsChild>
                    <w:div w:id="2306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2021-07-01T07:42:00Z</dcterms:created>
  <dcterms:modified xsi:type="dcterms:W3CDTF">2021-07-01T07:43:00Z</dcterms:modified>
</cp:coreProperties>
</file>