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250" w:rsidRPr="005F5250" w:rsidRDefault="005F5250" w:rsidP="005F5250">
      <w:pPr>
        <w:shd w:val="clear" w:color="auto" w:fill="FFFFFF"/>
        <w:spacing w:after="0" w:line="450" w:lineRule="atLeast"/>
        <w:jc w:val="both"/>
        <w:textAlignment w:val="top"/>
        <w:outlineLvl w:val="1"/>
        <w:rPr>
          <w:rFonts w:ascii="Times New Roman" w:eastAsia="Times New Roman" w:hAnsi="Times New Roman" w:cs="Times New Roman"/>
          <w:b/>
          <w:bCs/>
          <w:color w:val="FF0000"/>
          <w:sz w:val="24"/>
          <w:szCs w:val="24"/>
          <w:lang w:eastAsia="tr-TR"/>
        </w:rPr>
      </w:pPr>
      <w:r w:rsidRPr="005F5250">
        <w:rPr>
          <w:rFonts w:ascii="Times New Roman" w:eastAsia="Times New Roman" w:hAnsi="Times New Roman" w:cs="Times New Roman"/>
          <w:b/>
          <w:bCs/>
          <w:color w:val="FF0000"/>
          <w:sz w:val="24"/>
          <w:szCs w:val="24"/>
          <w:lang w:eastAsia="tr-TR"/>
        </w:rPr>
        <w:t>Sanayi ve Teknoloji Bakanlığı Lastikler ile İlgili Piyasa Gözetim ve Denetimine Başlıyor</w:t>
      </w:r>
    </w:p>
    <w:p w:rsidR="005F5250" w:rsidRPr="005F5250" w:rsidRDefault="005F5250" w:rsidP="005F5250">
      <w:pPr>
        <w:shd w:val="clear" w:color="auto" w:fill="FFFFFF"/>
        <w:spacing w:after="0" w:line="440" w:lineRule="atLeast"/>
        <w:jc w:val="both"/>
        <w:textAlignment w:val="top"/>
        <w:rPr>
          <w:rFonts w:ascii="Times New Roman" w:eastAsia="Times New Roman" w:hAnsi="Times New Roman" w:cs="Times New Roman"/>
          <w:bCs/>
          <w:color w:val="535353"/>
          <w:sz w:val="24"/>
          <w:szCs w:val="24"/>
          <w:lang w:eastAsia="tr-TR"/>
        </w:rPr>
      </w:pPr>
      <w:r w:rsidRPr="005F5250">
        <w:rPr>
          <w:rFonts w:ascii="Times New Roman" w:eastAsia="Times New Roman" w:hAnsi="Times New Roman" w:cs="Times New Roman"/>
          <w:bCs/>
          <w:color w:val="535353"/>
          <w:sz w:val="24"/>
          <w:szCs w:val="24"/>
          <w:lang w:eastAsia="tr-TR"/>
        </w:rPr>
        <w:t>Sanayi ve Teknoloji Bakanlığı Metroloji ve Sanayi ürünleri Genel Müdürlüğü, 7223 sayılı Ürün Güvenliği ve Teknik Düzenlemeler Kanunu çerçevesinde gerçekleştirilen piyasa gözetimi ve denetimi (PGD) faaliyetleri ile insan sağlığının, can ve mal güvenliğinin, çevrenin, hayvan ve bitki sağlığının veya tüketicinin korunması ya da enerji verimliliğinin sağlanması hedeflenmektedir.</w:t>
      </w:r>
    </w:p>
    <w:p w:rsidR="005F5250" w:rsidRPr="005F5250" w:rsidRDefault="005F5250" w:rsidP="005F5250">
      <w:pPr>
        <w:shd w:val="clear" w:color="auto" w:fill="FFFFFF"/>
        <w:spacing w:after="0" w:line="440" w:lineRule="atLeast"/>
        <w:jc w:val="both"/>
        <w:textAlignment w:val="top"/>
        <w:rPr>
          <w:rFonts w:ascii="Times New Roman" w:eastAsia="Times New Roman" w:hAnsi="Times New Roman" w:cs="Times New Roman"/>
          <w:bCs/>
          <w:color w:val="535353"/>
          <w:sz w:val="24"/>
          <w:szCs w:val="24"/>
          <w:lang w:eastAsia="tr-TR"/>
        </w:rPr>
      </w:pPr>
      <w:r w:rsidRPr="005F5250">
        <w:rPr>
          <w:rFonts w:ascii="Times New Roman" w:eastAsia="Times New Roman" w:hAnsi="Times New Roman" w:cs="Times New Roman"/>
          <w:bCs/>
          <w:color w:val="535353"/>
          <w:sz w:val="24"/>
          <w:szCs w:val="24"/>
          <w:lang w:eastAsia="tr-TR"/>
        </w:rPr>
        <w:t>Bu itibarla, anılan kanunun 7’nci 8’nci 9’ncu ve 10’nuncu maddelerinde sırasıyla “İmalatçının yükümlülükleri Yetkili temsilcinin yükümlülükleri, ithalatçının yükümlülükleri ve Dağıtıcının yükümlülükleri” yer almakta olup, anılan maddelerde aykırı hareket edenlere yönelik yönelik alınacak önlemler ve uygulanacak idari para cezaları kanunun ilgili bölümlerinde hüküm altına alınmıştır.</w:t>
      </w:r>
    </w:p>
    <w:p w:rsidR="005F5250" w:rsidRPr="005F5250" w:rsidRDefault="005F5250" w:rsidP="005F5250">
      <w:pPr>
        <w:shd w:val="clear" w:color="auto" w:fill="FFFFFF"/>
        <w:spacing w:after="0" w:line="440" w:lineRule="atLeast"/>
        <w:jc w:val="both"/>
        <w:textAlignment w:val="top"/>
        <w:rPr>
          <w:rFonts w:ascii="Times New Roman" w:eastAsia="Times New Roman" w:hAnsi="Times New Roman" w:cs="Times New Roman"/>
          <w:bCs/>
          <w:color w:val="535353"/>
          <w:sz w:val="24"/>
          <w:szCs w:val="24"/>
          <w:lang w:eastAsia="tr-TR"/>
        </w:rPr>
      </w:pPr>
      <w:proofErr w:type="gramStart"/>
      <w:r w:rsidRPr="005F5250">
        <w:rPr>
          <w:rFonts w:ascii="Times New Roman" w:eastAsia="Times New Roman" w:hAnsi="Times New Roman" w:cs="Times New Roman"/>
          <w:bCs/>
          <w:color w:val="535353"/>
          <w:sz w:val="24"/>
          <w:szCs w:val="24"/>
          <w:lang w:eastAsia="tr-TR"/>
        </w:rPr>
        <w:t xml:space="preserve">Ayrıca, yakıt tasarruflu, uzun ömürlü ve düşük gürültü düzeyi ile güvenli lastiklerin kullanımını sağlayarak sağlık ve çevrenin korunması güvenliğinin artırılması ve yol taşımacılığının ekonomik ve çevresel verimliliğini artırmak amacıyla, lastik parametreleri hakkında uyumlaştırılmış bilgilerin etiketleme yoluyla sağlanarak nihai kullanıcıların lastik satın alırken bilgili ve bilinçli bir seçim yapmalarını olarak verilmesi ile ilgili hükümleri ve bunların uygulanmasına ait usul ve esasları belirlemek amacıyla 17. 04. 2021 tarihli 31457 sayılı Resmi </w:t>
      </w:r>
      <w:proofErr w:type="spellStart"/>
      <w:r w:rsidRPr="005F5250">
        <w:rPr>
          <w:rFonts w:ascii="Times New Roman" w:eastAsia="Times New Roman" w:hAnsi="Times New Roman" w:cs="Times New Roman"/>
          <w:bCs/>
          <w:color w:val="535353"/>
          <w:sz w:val="24"/>
          <w:szCs w:val="24"/>
          <w:lang w:eastAsia="tr-TR"/>
        </w:rPr>
        <w:t>Gazete’de</w:t>
      </w:r>
      <w:proofErr w:type="spellEnd"/>
      <w:r w:rsidRPr="005F5250">
        <w:rPr>
          <w:rFonts w:ascii="Times New Roman" w:eastAsia="Times New Roman" w:hAnsi="Times New Roman" w:cs="Times New Roman"/>
          <w:bCs/>
          <w:color w:val="535353"/>
          <w:sz w:val="24"/>
          <w:szCs w:val="24"/>
          <w:lang w:eastAsia="tr-TR"/>
        </w:rPr>
        <w:t xml:space="preserve"> “Lastiklerim Yakıt Verimliliği ve Diğer Parametreler İle İlgili Etiketlenmesi Hakkında Yönetmelik” yayınlanmış olup anılan Yönetmelik” 01.05.2021 tarihinde yürürlüğe girecektir. </w:t>
      </w:r>
      <w:proofErr w:type="gramEnd"/>
      <w:r w:rsidRPr="005F5250">
        <w:rPr>
          <w:rFonts w:ascii="Times New Roman" w:eastAsia="Times New Roman" w:hAnsi="Times New Roman" w:cs="Times New Roman"/>
          <w:bCs/>
          <w:color w:val="535353"/>
          <w:sz w:val="24"/>
          <w:szCs w:val="24"/>
          <w:lang w:eastAsia="tr-TR"/>
        </w:rPr>
        <w:t xml:space="preserve">Bu bağlamda bahse konu Yönetmeliğin yürürlüğe girmesi ile birlikte, 31. 07. 2012 tarihli ve 28370 sayılı Resmi </w:t>
      </w:r>
      <w:proofErr w:type="spellStart"/>
      <w:r w:rsidRPr="005F5250">
        <w:rPr>
          <w:rFonts w:ascii="Times New Roman" w:eastAsia="Times New Roman" w:hAnsi="Times New Roman" w:cs="Times New Roman"/>
          <w:bCs/>
          <w:color w:val="535353"/>
          <w:sz w:val="24"/>
          <w:szCs w:val="24"/>
          <w:lang w:eastAsia="tr-TR"/>
        </w:rPr>
        <w:t>Gazete’de</w:t>
      </w:r>
      <w:proofErr w:type="spellEnd"/>
      <w:r w:rsidRPr="005F5250">
        <w:rPr>
          <w:rFonts w:ascii="Times New Roman" w:eastAsia="Times New Roman" w:hAnsi="Times New Roman" w:cs="Times New Roman"/>
          <w:bCs/>
          <w:color w:val="535353"/>
          <w:sz w:val="24"/>
          <w:szCs w:val="24"/>
          <w:lang w:eastAsia="tr-TR"/>
        </w:rPr>
        <w:t xml:space="preserve"> yayınlanan “Lastiklerin Yakıt Verimliliği ve Diğer Esas Parametreleri Gözetilerek Etiketlenmesi Hakkındaki Yönetmelik” yürürlükten kaldırılmıştır.</w:t>
      </w:r>
    </w:p>
    <w:p w:rsidR="005F5250" w:rsidRPr="005F5250" w:rsidRDefault="005F5250" w:rsidP="005F5250">
      <w:pPr>
        <w:shd w:val="clear" w:color="auto" w:fill="FFFFFF"/>
        <w:spacing w:after="0" w:line="440" w:lineRule="atLeast"/>
        <w:jc w:val="both"/>
        <w:textAlignment w:val="top"/>
        <w:rPr>
          <w:rFonts w:ascii="Times New Roman" w:eastAsia="Times New Roman" w:hAnsi="Times New Roman" w:cs="Times New Roman"/>
          <w:bCs/>
          <w:color w:val="535353"/>
          <w:sz w:val="24"/>
          <w:szCs w:val="24"/>
          <w:lang w:eastAsia="tr-TR"/>
        </w:rPr>
      </w:pPr>
      <w:r w:rsidRPr="005F5250">
        <w:rPr>
          <w:rFonts w:ascii="Times New Roman" w:eastAsia="Times New Roman" w:hAnsi="Times New Roman" w:cs="Times New Roman"/>
          <w:bCs/>
          <w:color w:val="535353"/>
          <w:sz w:val="24"/>
          <w:szCs w:val="24"/>
          <w:lang w:eastAsia="tr-TR"/>
        </w:rPr>
        <w:t xml:space="preserve">Bu bağlamda, Sanayi ve Teknoloji Bakanlığı görev ve yetki alanında yer alan ürünlere yönelik PGD faaliyetleri Genel Müdürlüğün her yılın başında risk değerlendirme çalışmaları sonucunda belirlenerek her bir ürün taşıdığı risk oranında denetim/gözetim planlarına </w:t>
      </w:r>
      <w:proofErr w:type="gramStart"/>
      <w:r w:rsidRPr="005F5250">
        <w:rPr>
          <w:rFonts w:ascii="Times New Roman" w:eastAsia="Times New Roman" w:hAnsi="Times New Roman" w:cs="Times New Roman"/>
          <w:bCs/>
          <w:color w:val="535353"/>
          <w:sz w:val="24"/>
          <w:szCs w:val="24"/>
          <w:lang w:eastAsia="tr-TR"/>
        </w:rPr>
        <w:t>dahil</w:t>
      </w:r>
      <w:proofErr w:type="gramEnd"/>
      <w:r w:rsidRPr="005F5250">
        <w:rPr>
          <w:rFonts w:ascii="Times New Roman" w:eastAsia="Times New Roman" w:hAnsi="Times New Roman" w:cs="Times New Roman"/>
          <w:bCs/>
          <w:color w:val="535353"/>
          <w:sz w:val="24"/>
          <w:szCs w:val="24"/>
          <w:lang w:eastAsia="tr-TR"/>
        </w:rPr>
        <w:t xml:space="preserve"> edilerek İl Müdürlüklerince denetlenmektedir.</w:t>
      </w:r>
    </w:p>
    <w:p w:rsidR="005F5250" w:rsidRPr="005F5250" w:rsidRDefault="005F5250" w:rsidP="005F5250">
      <w:pPr>
        <w:shd w:val="clear" w:color="auto" w:fill="FFFFFF"/>
        <w:spacing w:after="0" w:line="440" w:lineRule="atLeast"/>
        <w:jc w:val="both"/>
        <w:textAlignment w:val="top"/>
        <w:rPr>
          <w:rFonts w:ascii="Times New Roman" w:eastAsia="Times New Roman" w:hAnsi="Times New Roman" w:cs="Times New Roman"/>
          <w:bCs/>
          <w:color w:val="535353"/>
          <w:sz w:val="24"/>
          <w:szCs w:val="24"/>
          <w:lang w:eastAsia="tr-TR"/>
        </w:rPr>
      </w:pPr>
      <w:r w:rsidRPr="005F5250">
        <w:rPr>
          <w:rFonts w:ascii="Times New Roman" w:eastAsia="Times New Roman" w:hAnsi="Times New Roman" w:cs="Times New Roman"/>
          <w:bCs/>
          <w:color w:val="535353"/>
          <w:sz w:val="24"/>
          <w:szCs w:val="24"/>
          <w:lang w:eastAsia="tr-TR"/>
        </w:rPr>
        <w:t xml:space="preserve">Bu kapsamda, </w:t>
      </w:r>
      <w:proofErr w:type="gramStart"/>
      <w:r w:rsidRPr="005F5250">
        <w:rPr>
          <w:rFonts w:ascii="Times New Roman" w:eastAsia="Times New Roman" w:hAnsi="Times New Roman" w:cs="Times New Roman"/>
          <w:bCs/>
          <w:color w:val="535353"/>
          <w:sz w:val="24"/>
          <w:szCs w:val="24"/>
          <w:lang w:eastAsia="tr-TR"/>
        </w:rPr>
        <w:t>mezkur</w:t>
      </w:r>
      <w:proofErr w:type="gramEnd"/>
      <w:r w:rsidRPr="005F5250">
        <w:rPr>
          <w:rFonts w:ascii="Times New Roman" w:eastAsia="Times New Roman" w:hAnsi="Times New Roman" w:cs="Times New Roman"/>
          <w:bCs/>
          <w:color w:val="535353"/>
          <w:sz w:val="24"/>
          <w:szCs w:val="24"/>
          <w:lang w:eastAsia="tr-TR"/>
        </w:rPr>
        <w:t xml:space="preserve"> Yönetmelik kapsamında yer alan lastiklere yönelik FGD faaliyetleri 2021 yılı ürün güvenliği Denetim ve Gözetim planı kapsamında yer almakta ve bu bağlamda söz konusu ürünlere yönelik PGD faaliyetleri belirlenen takvime göre gerçekleştirilecektir.</w:t>
      </w:r>
    </w:p>
    <w:p w:rsidR="00EC072C" w:rsidRPr="005F5250" w:rsidRDefault="00EC072C" w:rsidP="005F5250">
      <w:pPr>
        <w:jc w:val="both"/>
        <w:rPr>
          <w:rFonts w:ascii="Times New Roman" w:hAnsi="Times New Roman" w:cs="Times New Roman"/>
          <w:sz w:val="28"/>
          <w:szCs w:val="28"/>
        </w:rPr>
      </w:pPr>
      <w:bookmarkStart w:id="0" w:name="_GoBack"/>
      <w:bookmarkEnd w:id="0"/>
    </w:p>
    <w:sectPr w:rsidR="00EC072C" w:rsidRPr="005F52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250"/>
    <w:rsid w:val="005F5250"/>
    <w:rsid w:val="00EC07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12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2082</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2021-09-04T11:26:00Z</dcterms:created>
  <dcterms:modified xsi:type="dcterms:W3CDTF">2021-09-04T11:27:00Z</dcterms:modified>
</cp:coreProperties>
</file>