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74E" w:rsidRPr="003D174E" w:rsidRDefault="003D174E" w:rsidP="003D174E">
      <w:pPr>
        <w:spacing w:after="106" w:line="312" w:lineRule="atLeast"/>
        <w:outlineLvl w:val="0"/>
        <w:rPr>
          <w:rFonts w:ascii="Roboto" w:eastAsia="Times New Roman" w:hAnsi="Roboto" w:cs="Times New Roman"/>
          <w:b/>
          <w:bCs/>
          <w:color w:val="40454D"/>
          <w:kern w:val="36"/>
          <w:sz w:val="25"/>
          <w:szCs w:val="25"/>
          <w:lang w:eastAsia="tr-TR"/>
        </w:rPr>
      </w:pPr>
      <w:r w:rsidRPr="003D174E">
        <w:rPr>
          <w:rFonts w:ascii="Roboto" w:eastAsia="Times New Roman" w:hAnsi="Roboto" w:cs="Times New Roman"/>
          <w:b/>
          <w:bCs/>
          <w:color w:val="40454D"/>
          <w:kern w:val="36"/>
          <w:sz w:val="25"/>
          <w:szCs w:val="25"/>
          <w:lang w:eastAsia="tr-TR"/>
        </w:rPr>
        <w:t>Danıştay Vergi Dava Daireleri Kurulu Kararı E: 2021/1 – Ek Ödeme ve Kıdem Tazminatı Üzerinden Kesilen Gelir (stopaj) Vergisinin İadesi</w:t>
      </w:r>
    </w:p>
    <w:p w:rsidR="003D174E" w:rsidRPr="003D174E" w:rsidRDefault="003D174E" w:rsidP="003D174E">
      <w:pPr>
        <w:spacing w:after="106" w:line="312" w:lineRule="atLeast"/>
        <w:outlineLvl w:val="3"/>
        <w:rPr>
          <w:rFonts w:ascii="Roboto" w:eastAsia="Times New Roman" w:hAnsi="Roboto" w:cs="Times New Roman"/>
          <w:bCs/>
          <w:color w:val="40454D"/>
          <w:sz w:val="24"/>
          <w:szCs w:val="24"/>
          <w:lang w:eastAsia="tr-TR"/>
        </w:rPr>
      </w:pPr>
      <w:r w:rsidRPr="003D174E">
        <w:rPr>
          <w:rFonts w:ascii="Roboto" w:eastAsia="Times New Roman" w:hAnsi="Roboto" w:cs="Times New Roman"/>
          <w:bCs/>
          <w:color w:val="40454D"/>
          <w:sz w:val="24"/>
          <w:szCs w:val="24"/>
          <w:lang w:eastAsia="tr-TR"/>
        </w:rPr>
        <w:t>Ek Ödeme ve Kıdem Tazminatı Üzerinden Kesilen Gelir (stopaj) Vergisinin İadesi</w:t>
      </w:r>
    </w:p>
    <w:p w:rsidR="003D174E" w:rsidRPr="003D174E" w:rsidRDefault="003D174E" w:rsidP="003D174E">
      <w:pPr>
        <w:spacing w:after="212" w:line="240" w:lineRule="auto"/>
        <w:jc w:val="both"/>
        <w:rPr>
          <w:rFonts w:ascii="Roboto" w:eastAsia="Times New Roman" w:hAnsi="Roboto" w:cs="Times New Roman"/>
          <w:color w:val="2D2D2D"/>
          <w:sz w:val="28"/>
          <w:szCs w:val="28"/>
          <w:lang w:eastAsia="tr-TR"/>
        </w:rPr>
      </w:pPr>
      <w:r w:rsidRPr="003D174E">
        <w:rPr>
          <w:rFonts w:ascii="Roboto" w:eastAsia="Times New Roman" w:hAnsi="Roboto" w:cs="Times New Roman"/>
          <w:color w:val="2D2D2D"/>
          <w:sz w:val="28"/>
          <w:szCs w:val="28"/>
          <w:lang w:eastAsia="tr-TR"/>
        </w:rPr>
        <w:t>09 Eylül 2021 Tarihli Resmi Gazete</w:t>
      </w:r>
    </w:p>
    <w:p w:rsidR="003D174E" w:rsidRPr="003D174E" w:rsidRDefault="003D174E" w:rsidP="003D174E">
      <w:pPr>
        <w:spacing w:after="212" w:line="240" w:lineRule="auto"/>
        <w:jc w:val="both"/>
        <w:rPr>
          <w:rFonts w:ascii="Roboto" w:eastAsia="Times New Roman" w:hAnsi="Roboto" w:cs="Times New Roman"/>
          <w:color w:val="2D2D2D"/>
          <w:sz w:val="28"/>
          <w:szCs w:val="28"/>
          <w:lang w:eastAsia="tr-TR"/>
        </w:rPr>
      </w:pPr>
      <w:r w:rsidRPr="003D174E">
        <w:rPr>
          <w:rFonts w:ascii="Roboto" w:eastAsia="Times New Roman" w:hAnsi="Roboto" w:cs="Times New Roman"/>
          <w:color w:val="2D2D2D"/>
          <w:sz w:val="28"/>
          <w:szCs w:val="28"/>
          <w:lang w:eastAsia="tr-TR"/>
        </w:rPr>
        <w:t>Sayı: 31593</w:t>
      </w:r>
    </w:p>
    <w:p w:rsidR="003D174E" w:rsidRPr="003D174E" w:rsidRDefault="003D174E" w:rsidP="003D174E">
      <w:pPr>
        <w:spacing w:after="212" w:line="240" w:lineRule="auto"/>
        <w:jc w:val="both"/>
        <w:rPr>
          <w:rFonts w:ascii="Roboto" w:eastAsia="Times New Roman" w:hAnsi="Roboto" w:cs="Times New Roman"/>
          <w:color w:val="2D2D2D"/>
          <w:sz w:val="28"/>
          <w:szCs w:val="28"/>
          <w:lang w:eastAsia="tr-TR"/>
        </w:rPr>
      </w:pPr>
      <w:r w:rsidRPr="003D174E">
        <w:rPr>
          <w:rFonts w:ascii="Roboto" w:eastAsia="Times New Roman" w:hAnsi="Roboto" w:cs="Times New Roman"/>
          <w:color w:val="2D2D2D"/>
          <w:sz w:val="28"/>
          <w:szCs w:val="28"/>
          <w:lang w:eastAsia="tr-TR"/>
        </w:rPr>
        <w:t>Danıştay Vergi Dava Daireleri Kurulundan:</w:t>
      </w:r>
    </w:p>
    <w:p w:rsidR="003D174E" w:rsidRPr="003D174E" w:rsidRDefault="003D174E" w:rsidP="003D174E">
      <w:pPr>
        <w:spacing w:after="212" w:line="240" w:lineRule="auto"/>
        <w:jc w:val="both"/>
        <w:rPr>
          <w:rFonts w:ascii="Roboto" w:eastAsia="Times New Roman" w:hAnsi="Roboto" w:cs="Times New Roman"/>
          <w:color w:val="2D2D2D"/>
          <w:sz w:val="28"/>
          <w:szCs w:val="28"/>
          <w:lang w:eastAsia="tr-TR"/>
        </w:rPr>
      </w:pPr>
      <w:r w:rsidRPr="003D174E">
        <w:rPr>
          <w:rFonts w:ascii="Roboto" w:eastAsia="Times New Roman" w:hAnsi="Roboto" w:cs="Times New Roman"/>
          <w:color w:val="2D2D2D"/>
          <w:sz w:val="28"/>
          <w:szCs w:val="28"/>
          <w:lang w:eastAsia="tr-TR"/>
        </w:rPr>
        <w:t>Esas No: 2021/1</w:t>
      </w:r>
    </w:p>
    <w:p w:rsidR="003D174E" w:rsidRPr="003D174E" w:rsidRDefault="003D174E" w:rsidP="003D174E">
      <w:pPr>
        <w:spacing w:after="212" w:line="240" w:lineRule="auto"/>
        <w:jc w:val="both"/>
        <w:rPr>
          <w:rFonts w:ascii="Roboto" w:eastAsia="Times New Roman" w:hAnsi="Roboto" w:cs="Times New Roman"/>
          <w:color w:val="2D2D2D"/>
          <w:sz w:val="28"/>
          <w:szCs w:val="28"/>
          <w:lang w:eastAsia="tr-TR"/>
        </w:rPr>
      </w:pPr>
      <w:r w:rsidRPr="003D174E">
        <w:rPr>
          <w:rFonts w:ascii="Roboto" w:eastAsia="Times New Roman" w:hAnsi="Roboto" w:cs="Times New Roman"/>
          <w:color w:val="2D2D2D"/>
          <w:sz w:val="28"/>
          <w:szCs w:val="28"/>
          <w:lang w:eastAsia="tr-TR"/>
        </w:rPr>
        <w:t>Karar No: 2021/3</w:t>
      </w:r>
    </w:p>
    <w:p w:rsidR="003D174E" w:rsidRPr="003D174E" w:rsidRDefault="003D174E" w:rsidP="003D174E">
      <w:pPr>
        <w:spacing w:after="212" w:line="240" w:lineRule="auto"/>
        <w:jc w:val="both"/>
        <w:rPr>
          <w:rFonts w:ascii="Roboto" w:eastAsia="Times New Roman" w:hAnsi="Roboto" w:cs="Times New Roman"/>
          <w:color w:val="2D2D2D"/>
          <w:sz w:val="28"/>
          <w:szCs w:val="28"/>
          <w:lang w:eastAsia="tr-TR"/>
        </w:rPr>
      </w:pPr>
      <w:r w:rsidRPr="003D174E">
        <w:rPr>
          <w:rFonts w:ascii="Roboto" w:eastAsia="Times New Roman" w:hAnsi="Roboto" w:cs="Times New Roman"/>
          <w:color w:val="2D2D2D"/>
          <w:sz w:val="28"/>
          <w:szCs w:val="28"/>
          <w:lang w:eastAsia="tr-TR"/>
        </w:rPr>
        <w:t>BÖLGE İDARE MAHKEMESİ KARARLARI ARASINDAKİ AYKIRILIĞIN GİDERİLMESİ İSTEMİ HAKKINDA KARAR</w:t>
      </w:r>
    </w:p>
    <w:p w:rsidR="003D174E" w:rsidRPr="003D174E" w:rsidRDefault="003D174E" w:rsidP="003D174E">
      <w:pPr>
        <w:spacing w:after="212" w:line="240" w:lineRule="auto"/>
        <w:jc w:val="both"/>
        <w:rPr>
          <w:rFonts w:ascii="Roboto" w:eastAsia="Times New Roman" w:hAnsi="Roboto" w:cs="Times New Roman"/>
          <w:color w:val="2D2D2D"/>
          <w:sz w:val="28"/>
          <w:szCs w:val="28"/>
          <w:lang w:eastAsia="tr-TR"/>
        </w:rPr>
      </w:pPr>
      <w:r w:rsidRPr="003D174E">
        <w:rPr>
          <w:rFonts w:ascii="Roboto" w:eastAsia="Times New Roman" w:hAnsi="Roboto" w:cs="Times New Roman"/>
          <w:color w:val="2D2D2D"/>
          <w:sz w:val="28"/>
          <w:szCs w:val="28"/>
          <w:lang w:eastAsia="tr-TR"/>
        </w:rPr>
        <w:t>I- AYKIRILIĞIN GİDERİLMESİ</w:t>
      </w:r>
    </w:p>
    <w:p w:rsidR="003D174E" w:rsidRPr="003D174E" w:rsidRDefault="003D174E" w:rsidP="003D174E">
      <w:pPr>
        <w:spacing w:after="212" w:line="240" w:lineRule="auto"/>
        <w:jc w:val="both"/>
        <w:rPr>
          <w:rFonts w:ascii="Roboto" w:eastAsia="Times New Roman" w:hAnsi="Roboto" w:cs="Times New Roman"/>
          <w:color w:val="2D2D2D"/>
          <w:sz w:val="28"/>
          <w:szCs w:val="28"/>
          <w:lang w:eastAsia="tr-TR"/>
        </w:rPr>
      </w:pPr>
      <w:r w:rsidRPr="003D174E">
        <w:rPr>
          <w:rFonts w:ascii="Roboto" w:eastAsia="Times New Roman" w:hAnsi="Roboto" w:cs="Times New Roman"/>
          <w:color w:val="2D2D2D"/>
          <w:sz w:val="28"/>
          <w:szCs w:val="28"/>
          <w:lang w:eastAsia="tr-TR"/>
        </w:rPr>
        <w:t xml:space="preserve">İSTEMİNDE </w:t>
      </w:r>
      <w:proofErr w:type="gramStart"/>
      <w:r w:rsidRPr="003D174E">
        <w:rPr>
          <w:rFonts w:ascii="Roboto" w:eastAsia="Times New Roman" w:hAnsi="Roboto" w:cs="Times New Roman"/>
          <w:color w:val="2D2D2D"/>
          <w:sz w:val="28"/>
          <w:szCs w:val="28"/>
          <w:lang w:eastAsia="tr-TR"/>
        </w:rPr>
        <w:t>BULUNAN : İstanbul</w:t>
      </w:r>
      <w:proofErr w:type="gramEnd"/>
      <w:r w:rsidRPr="003D174E">
        <w:rPr>
          <w:rFonts w:ascii="Roboto" w:eastAsia="Times New Roman" w:hAnsi="Roboto" w:cs="Times New Roman"/>
          <w:color w:val="2D2D2D"/>
          <w:sz w:val="28"/>
          <w:szCs w:val="28"/>
          <w:lang w:eastAsia="tr-TR"/>
        </w:rPr>
        <w:t xml:space="preserve"> Bölge İdare Mahkemesi Başkanlar Kurulu</w:t>
      </w:r>
    </w:p>
    <w:p w:rsidR="003D174E" w:rsidRPr="003D174E" w:rsidRDefault="003D174E" w:rsidP="003D174E">
      <w:pPr>
        <w:spacing w:after="212" w:line="240" w:lineRule="auto"/>
        <w:jc w:val="both"/>
        <w:rPr>
          <w:rFonts w:ascii="Roboto" w:eastAsia="Times New Roman" w:hAnsi="Roboto" w:cs="Times New Roman"/>
          <w:color w:val="2D2D2D"/>
          <w:sz w:val="28"/>
          <w:szCs w:val="28"/>
          <w:lang w:eastAsia="tr-TR"/>
        </w:rPr>
      </w:pPr>
      <w:r w:rsidRPr="003D174E">
        <w:rPr>
          <w:rFonts w:ascii="Roboto" w:eastAsia="Times New Roman" w:hAnsi="Roboto" w:cs="Times New Roman"/>
          <w:color w:val="2D2D2D"/>
          <w:sz w:val="28"/>
          <w:szCs w:val="28"/>
          <w:lang w:eastAsia="tr-TR"/>
        </w:rPr>
        <w:t xml:space="preserve">II- İSTEMİN </w:t>
      </w:r>
      <w:proofErr w:type="gramStart"/>
      <w:r w:rsidRPr="003D174E">
        <w:rPr>
          <w:rFonts w:ascii="Roboto" w:eastAsia="Times New Roman" w:hAnsi="Roboto" w:cs="Times New Roman"/>
          <w:color w:val="2D2D2D"/>
          <w:sz w:val="28"/>
          <w:szCs w:val="28"/>
          <w:lang w:eastAsia="tr-TR"/>
        </w:rPr>
        <w:t>ÖZETİ : İstanbul</w:t>
      </w:r>
      <w:proofErr w:type="gramEnd"/>
      <w:r w:rsidRPr="003D174E">
        <w:rPr>
          <w:rFonts w:ascii="Roboto" w:eastAsia="Times New Roman" w:hAnsi="Roboto" w:cs="Times New Roman"/>
          <w:color w:val="2D2D2D"/>
          <w:sz w:val="28"/>
          <w:szCs w:val="28"/>
          <w:lang w:eastAsia="tr-TR"/>
        </w:rPr>
        <w:t xml:space="preserve"> Bölge İdare Mahkemesi 2. Vergi Dava Dairesinin 15/10/2020 tarih ve E:2020/2067, K:2020/1688 sayılı kararı ile İstanbul Bölge İdare Mahkemesi 3. Vergi Dava Dairesinin 10/09/2020 tarih ve E:2020/1277, K:2020/1136 sayılı kararı arasındaki aykırılığın, 2576 sayılı Bölge İdare Mahkemeleri, idare Mahkemeleri ve Vergi Mahkemelerinin Kuruluşu ve Görevleri Hakkında Kanun’un 3/C maddesinin 4 numaralı fıkrasının (c) bendi uyarınca giderilmesi, İstanbul Bölge İdare Mahkemesi Başkanının bu yöndeki talebini uygun gören İstanbul Bölge İdare Mahkemesi Başkanlar Kurulunun 17/11/2020 tarih ve E:2020/163, K:2020/163 sayılı kararıyla istenmiştir.</w:t>
      </w:r>
    </w:p>
    <w:p w:rsidR="003D174E" w:rsidRPr="003D174E" w:rsidRDefault="003D174E" w:rsidP="003D174E">
      <w:pPr>
        <w:spacing w:after="212" w:line="240" w:lineRule="auto"/>
        <w:jc w:val="both"/>
        <w:rPr>
          <w:rFonts w:ascii="Roboto" w:eastAsia="Times New Roman" w:hAnsi="Roboto" w:cs="Times New Roman"/>
          <w:color w:val="2D2D2D"/>
          <w:sz w:val="28"/>
          <w:szCs w:val="28"/>
          <w:lang w:eastAsia="tr-TR"/>
        </w:rPr>
      </w:pPr>
      <w:r w:rsidRPr="003D174E">
        <w:rPr>
          <w:rFonts w:ascii="Roboto" w:eastAsia="Times New Roman" w:hAnsi="Roboto" w:cs="Times New Roman"/>
          <w:color w:val="2D2D2D"/>
          <w:sz w:val="28"/>
          <w:szCs w:val="28"/>
          <w:lang w:eastAsia="tr-TR"/>
        </w:rPr>
        <w:t>III- AYKIRILIĞIN GİDERİLMESİ İSTEMİNE KONU BÖLGE İDARE MAHKEMESİ KARARLARI:</w:t>
      </w:r>
    </w:p>
    <w:p w:rsidR="003D174E" w:rsidRPr="003D174E" w:rsidRDefault="003D174E" w:rsidP="003D174E">
      <w:pPr>
        <w:spacing w:after="212" w:line="240" w:lineRule="auto"/>
        <w:jc w:val="both"/>
        <w:rPr>
          <w:rFonts w:ascii="Roboto" w:eastAsia="Times New Roman" w:hAnsi="Roboto" w:cs="Times New Roman"/>
          <w:color w:val="2D2D2D"/>
          <w:sz w:val="28"/>
          <w:szCs w:val="28"/>
          <w:lang w:eastAsia="tr-TR"/>
        </w:rPr>
      </w:pPr>
      <w:r w:rsidRPr="003D174E">
        <w:rPr>
          <w:rFonts w:ascii="Roboto" w:eastAsia="Times New Roman" w:hAnsi="Roboto" w:cs="Times New Roman"/>
          <w:color w:val="2D2D2D"/>
          <w:sz w:val="28"/>
          <w:szCs w:val="28"/>
          <w:lang w:eastAsia="tr-TR"/>
        </w:rPr>
        <w:t>A-İstanbul Bölge İdare Mahkemesi 2. Vergi Dava Dairesinin E:2020/2067 sayılı dosyasına konu yargılama süreci:</w:t>
      </w:r>
    </w:p>
    <w:p w:rsidR="003D174E" w:rsidRPr="003D174E" w:rsidRDefault="003D174E" w:rsidP="003D174E">
      <w:pPr>
        <w:spacing w:after="212" w:line="240" w:lineRule="auto"/>
        <w:jc w:val="both"/>
        <w:rPr>
          <w:rFonts w:ascii="Roboto" w:eastAsia="Times New Roman" w:hAnsi="Roboto" w:cs="Times New Roman"/>
          <w:color w:val="2D2D2D"/>
          <w:sz w:val="28"/>
          <w:szCs w:val="28"/>
          <w:lang w:eastAsia="tr-TR"/>
        </w:rPr>
      </w:pPr>
      <w:r w:rsidRPr="003D174E">
        <w:rPr>
          <w:rFonts w:ascii="Roboto" w:eastAsia="Times New Roman" w:hAnsi="Roboto" w:cs="Times New Roman"/>
          <w:color w:val="2D2D2D"/>
          <w:sz w:val="28"/>
          <w:szCs w:val="28"/>
          <w:lang w:eastAsia="tr-TR"/>
        </w:rPr>
        <w:t xml:space="preserve">Dava konusu İstemin özeti: Davacı tarafından, alacaklarının ödenmesi kaydıyla </w:t>
      </w:r>
      <w:proofErr w:type="gramStart"/>
      <w:r w:rsidRPr="003D174E">
        <w:rPr>
          <w:rFonts w:ascii="Roboto" w:eastAsia="Times New Roman" w:hAnsi="Roboto" w:cs="Times New Roman"/>
          <w:color w:val="2D2D2D"/>
          <w:sz w:val="28"/>
          <w:szCs w:val="28"/>
          <w:lang w:eastAsia="tr-TR"/>
        </w:rPr>
        <w:t>30/09/2016</w:t>
      </w:r>
      <w:proofErr w:type="gramEnd"/>
      <w:r w:rsidRPr="003D174E">
        <w:rPr>
          <w:rFonts w:ascii="Roboto" w:eastAsia="Times New Roman" w:hAnsi="Roboto" w:cs="Times New Roman"/>
          <w:color w:val="2D2D2D"/>
          <w:sz w:val="28"/>
          <w:szCs w:val="28"/>
          <w:lang w:eastAsia="tr-TR"/>
        </w:rPr>
        <w:t xml:space="preserve"> tarihinde istifa etmesi sonucu işvereni tarafından ödenen brüt 224.789,95 TL üzerinden kesilen gelir (stopaj) vergisinin iadesi talebiyle yapılan düzeltme başvurusunun zımnen reddi üzerine yapılan şikayet başvurusunun zımnen reddine ilişkin işlemin iptali ile tahsil edilen verginin ödeme tarihinden itibaren işleyecek yasal faizi (veya gecikme oranı) ile birlikte iadesine karar verilmesi istemiyle dava açılmıştır.</w:t>
      </w:r>
    </w:p>
    <w:p w:rsidR="003D174E" w:rsidRPr="003D174E" w:rsidRDefault="003D174E" w:rsidP="003D174E">
      <w:pPr>
        <w:spacing w:after="212" w:line="240" w:lineRule="auto"/>
        <w:jc w:val="both"/>
        <w:rPr>
          <w:rFonts w:ascii="Roboto" w:eastAsia="Times New Roman" w:hAnsi="Roboto" w:cs="Times New Roman"/>
          <w:color w:val="2D2D2D"/>
          <w:sz w:val="28"/>
          <w:szCs w:val="28"/>
          <w:lang w:eastAsia="tr-TR"/>
        </w:rPr>
      </w:pPr>
      <w:r w:rsidRPr="003D174E">
        <w:rPr>
          <w:rFonts w:ascii="Roboto" w:eastAsia="Times New Roman" w:hAnsi="Roboto" w:cs="Times New Roman"/>
          <w:color w:val="2D2D2D"/>
          <w:sz w:val="28"/>
          <w:szCs w:val="28"/>
          <w:lang w:eastAsia="tr-TR"/>
        </w:rPr>
        <w:t xml:space="preserve">İstanbul 7. Vergi Mahkemesinin </w:t>
      </w:r>
      <w:proofErr w:type="gramStart"/>
      <w:r w:rsidRPr="003D174E">
        <w:rPr>
          <w:rFonts w:ascii="Roboto" w:eastAsia="Times New Roman" w:hAnsi="Roboto" w:cs="Times New Roman"/>
          <w:color w:val="2D2D2D"/>
          <w:sz w:val="28"/>
          <w:szCs w:val="28"/>
          <w:lang w:eastAsia="tr-TR"/>
        </w:rPr>
        <w:t>21/11/2019</w:t>
      </w:r>
      <w:proofErr w:type="gramEnd"/>
      <w:r w:rsidRPr="003D174E">
        <w:rPr>
          <w:rFonts w:ascii="Roboto" w:eastAsia="Times New Roman" w:hAnsi="Roboto" w:cs="Times New Roman"/>
          <w:color w:val="2D2D2D"/>
          <w:sz w:val="28"/>
          <w:szCs w:val="28"/>
          <w:lang w:eastAsia="tr-TR"/>
        </w:rPr>
        <w:t xml:space="preserve"> tarih ve E:2019/1131, K:2019/2260 sayılı kararı:</w:t>
      </w:r>
    </w:p>
    <w:p w:rsidR="003D174E" w:rsidRPr="003D174E" w:rsidRDefault="003D174E" w:rsidP="003D174E">
      <w:pPr>
        <w:spacing w:after="212" w:line="240" w:lineRule="auto"/>
        <w:jc w:val="both"/>
        <w:rPr>
          <w:rFonts w:ascii="Roboto" w:eastAsia="Times New Roman" w:hAnsi="Roboto" w:cs="Times New Roman"/>
          <w:color w:val="2D2D2D"/>
          <w:sz w:val="28"/>
          <w:szCs w:val="28"/>
          <w:lang w:eastAsia="tr-TR"/>
        </w:rPr>
      </w:pPr>
      <w:r w:rsidRPr="003D174E">
        <w:rPr>
          <w:rFonts w:ascii="Roboto" w:eastAsia="Times New Roman" w:hAnsi="Roboto" w:cs="Times New Roman"/>
          <w:color w:val="2D2D2D"/>
          <w:sz w:val="28"/>
          <w:szCs w:val="28"/>
          <w:lang w:eastAsia="tr-TR"/>
        </w:rPr>
        <w:lastRenderedPageBreak/>
        <w:t>Dava konusu işlemin, ihbar tazminatı, yıllık izin ücreti, sağlık sigortası, yönetim tazminatı ve hayat sigortası ücreti üzerinden kesilen gelir (stopaj) vergisinin iadesi isteminin reddine ilişkin kısmında hukuka aykırılık bulunmamaktadır.</w:t>
      </w:r>
    </w:p>
    <w:p w:rsidR="003D174E" w:rsidRPr="003D174E" w:rsidRDefault="003D174E" w:rsidP="003D174E">
      <w:pPr>
        <w:spacing w:after="212" w:line="240" w:lineRule="auto"/>
        <w:jc w:val="both"/>
        <w:rPr>
          <w:rFonts w:ascii="Roboto" w:eastAsia="Times New Roman" w:hAnsi="Roboto" w:cs="Times New Roman"/>
          <w:color w:val="2D2D2D"/>
          <w:sz w:val="28"/>
          <w:szCs w:val="28"/>
          <w:lang w:eastAsia="tr-TR"/>
        </w:rPr>
      </w:pPr>
      <w:r w:rsidRPr="003D174E">
        <w:rPr>
          <w:rFonts w:ascii="Roboto" w:eastAsia="Times New Roman" w:hAnsi="Roboto" w:cs="Times New Roman"/>
          <w:color w:val="2D2D2D"/>
          <w:sz w:val="28"/>
          <w:szCs w:val="28"/>
          <w:lang w:eastAsia="tr-TR"/>
        </w:rPr>
        <w:t>Dava konusu işlemin, ek ödeme ve kıdem tazminatı üzerinden kesilen gelir (stopaj) vergisinin iadesi isteminin reddine ilişkin kısmında ise hukuka uygunluk bulunmamaktadır.</w:t>
      </w:r>
    </w:p>
    <w:p w:rsidR="003D174E" w:rsidRPr="003D174E" w:rsidRDefault="003D174E" w:rsidP="003D174E">
      <w:pPr>
        <w:spacing w:after="212" w:line="240" w:lineRule="auto"/>
        <w:jc w:val="both"/>
        <w:rPr>
          <w:rFonts w:ascii="Roboto" w:eastAsia="Times New Roman" w:hAnsi="Roboto" w:cs="Times New Roman"/>
          <w:color w:val="2D2D2D"/>
          <w:sz w:val="28"/>
          <w:szCs w:val="28"/>
          <w:lang w:eastAsia="tr-TR"/>
        </w:rPr>
      </w:pPr>
      <w:hyperlink r:id="rId4" w:history="1">
        <w:r w:rsidRPr="003D174E">
          <w:rPr>
            <w:rFonts w:ascii="Roboto" w:eastAsia="Times New Roman" w:hAnsi="Roboto" w:cs="Times New Roman"/>
            <w:b/>
            <w:bCs/>
            <w:color w:val="1E73BE"/>
            <w:sz w:val="28"/>
            <w:szCs w:val="28"/>
            <w:u w:val="single"/>
            <w:lang w:eastAsia="tr-TR"/>
          </w:rPr>
          <w:t>213 sayılı Vergi Usul Kanunu</w:t>
        </w:r>
      </w:hyperlink>
      <w:r w:rsidRPr="003D174E">
        <w:rPr>
          <w:rFonts w:ascii="Roboto" w:eastAsia="Times New Roman" w:hAnsi="Roboto" w:cs="Times New Roman"/>
          <w:color w:val="2D2D2D"/>
          <w:sz w:val="28"/>
          <w:szCs w:val="28"/>
          <w:lang w:eastAsia="tr-TR"/>
        </w:rPr>
        <w:t>‘</w:t>
      </w:r>
      <w:proofErr w:type="spellStart"/>
      <w:r w:rsidRPr="003D174E">
        <w:rPr>
          <w:rFonts w:ascii="Roboto" w:eastAsia="Times New Roman" w:hAnsi="Roboto" w:cs="Times New Roman"/>
          <w:color w:val="2D2D2D"/>
          <w:sz w:val="28"/>
          <w:szCs w:val="28"/>
          <w:lang w:eastAsia="tr-TR"/>
        </w:rPr>
        <w:t>nun</w:t>
      </w:r>
      <w:proofErr w:type="spellEnd"/>
      <w:r w:rsidRPr="003D174E">
        <w:rPr>
          <w:rFonts w:ascii="Roboto" w:eastAsia="Times New Roman" w:hAnsi="Roboto" w:cs="Times New Roman"/>
          <w:color w:val="2D2D2D"/>
          <w:sz w:val="28"/>
          <w:szCs w:val="28"/>
          <w:lang w:eastAsia="tr-TR"/>
        </w:rPr>
        <w:t xml:space="preserve"> 112. maddesinin 4. fıkrasında, fazla veya yersiz olarak tahsil edilen vergilerin, fazla veya yersiz </w:t>
      </w:r>
      <w:proofErr w:type="gramStart"/>
      <w:r w:rsidRPr="003D174E">
        <w:rPr>
          <w:rFonts w:ascii="Roboto" w:eastAsia="Times New Roman" w:hAnsi="Roboto" w:cs="Times New Roman"/>
          <w:color w:val="2D2D2D"/>
          <w:sz w:val="28"/>
          <w:szCs w:val="28"/>
          <w:lang w:eastAsia="tr-TR"/>
        </w:rPr>
        <w:t>tahsilatın</w:t>
      </w:r>
      <w:proofErr w:type="gramEnd"/>
      <w:r w:rsidRPr="003D174E">
        <w:rPr>
          <w:rFonts w:ascii="Roboto" w:eastAsia="Times New Roman" w:hAnsi="Roboto" w:cs="Times New Roman"/>
          <w:color w:val="2D2D2D"/>
          <w:sz w:val="28"/>
          <w:szCs w:val="28"/>
          <w:lang w:eastAsia="tr-TR"/>
        </w:rPr>
        <w:t xml:space="preserve"> mükelleften kaynaklanması halinde düzeltmeye dair müracaat tarihi, diğer hallerde verginin tahsili tarihinden düzeltme fişinin mükellefe tebliğ edildiği tarihe kadar geçen süre için aynı dönemde 6183 sayılı Kanun’a göre belirlenen tecil faizi oranında hesaplanan faiz ile birlikte, 120. madde hükümlerine göre mükellefe </w:t>
      </w:r>
      <w:proofErr w:type="spellStart"/>
      <w:r w:rsidRPr="003D174E">
        <w:rPr>
          <w:rFonts w:ascii="Roboto" w:eastAsia="Times New Roman" w:hAnsi="Roboto" w:cs="Times New Roman"/>
          <w:color w:val="2D2D2D"/>
          <w:sz w:val="28"/>
          <w:szCs w:val="28"/>
          <w:lang w:eastAsia="tr-TR"/>
        </w:rPr>
        <w:t>red</w:t>
      </w:r>
      <w:proofErr w:type="spellEnd"/>
      <w:r w:rsidRPr="003D174E">
        <w:rPr>
          <w:rFonts w:ascii="Roboto" w:eastAsia="Times New Roman" w:hAnsi="Roboto" w:cs="Times New Roman"/>
          <w:color w:val="2D2D2D"/>
          <w:sz w:val="28"/>
          <w:szCs w:val="28"/>
          <w:lang w:eastAsia="tr-TR"/>
        </w:rPr>
        <w:t xml:space="preserve"> ve iade edileceği hüküm altına alınmıştır.</w:t>
      </w:r>
    </w:p>
    <w:p w:rsidR="003D174E" w:rsidRPr="003D174E" w:rsidRDefault="003D174E" w:rsidP="003D174E">
      <w:pPr>
        <w:spacing w:after="212" w:line="240" w:lineRule="auto"/>
        <w:jc w:val="both"/>
        <w:rPr>
          <w:rFonts w:ascii="Roboto" w:eastAsia="Times New Roman" w:hAnsi="Roboto" w:cs="Times New Roman"/>
          <w:color w:val="2D2D2D"/>
          <w:sz w:val="28"/>
          <w:szCs w:val="28"/>
          <w:lang w:eastAsia="tr-TR"/>
        </w:rPr>
      </w:pPr>
      <w:r w:rsidRPr="003D174E">
        <w:rPr>
          <w:rFonts w:ascii="Roboto" w:eastAsia="Times New Roman" w:hAnsi="Roboto" w:cs="Times New Roman"/>
          <w:color w:val="2D2D2D"/>
          <w:sz w:val="28"/>
          <w:szCs w:val="28"/>
          <w:lang w:eastAsia="tr-TR"/>
        </w:rPr>
        <w:t>İdareyi, eylem ve işlemlerinden doğan zararı ödemekle yükümlü tutan Anayasa’nın 125. maddesinin son fıkrası, yargı kararı uyarınca ödenmesi gereken bir miktar paranın, idarenin tasarrufunda kalan sürede ilgilisi tarafından tasarruf edilememesinden doğan zararın giderilmesini de kapsamaktadır. Uyuşmazlık konusu olayda, mükelleften kaynaklanan bir hatanın bulunmaması karşısında, haksız tahsil edilen verginin kesinti tarihinden itibaren 6183 sayılı Kanun’a göre belirlenen tecil faizi oranında hesaplanan faiz ile birlikte davacıya iadesi gerekmektedir.</w:t>
      </w:r>
    </w:p>
    <w:p w:rsidR="003D174E" w:rsidRPr="003D174E" w:rsidRDefault="003D174E" w:rsidP="003D174E">
      <w:pPr>
        <w:spacing w:after="212" w:line="240" w:lineRule="auto"/>
        <w:jc w:val="both"/>
        <w:rPr>
          <w:rFonts w:ascii="Roboto" w:eastAsia="Times New Roman" w:hAnsi="Roboto" w:cs="Times New Roman"/>
          <w:color w:val="2D2D2D"/>
          <w:sz w:val="28"/>
          <w:szCs w:val="28"/>
          <w:lang w:eastAsia="tr-TR"/>
        </w:rPr>
      </w:pPr>
      <w:proofErr w:type="gramStart"/>
      <w:r w:rsidRPr="003D174E">
        <w:rPr>
          <w:rFonts w:ascii="Roboto" w:eastAsia="Times New Roman" w:hAnsi="Roboto" w:cs="Times New Roman"/>
          <w:color w:val="2D2D2D"/>
          <w:sz w:val="28"/>
          <w:szCs w:val="28"/>
          <w:lang w:eastAsia="tr-TR"/>
        </w:rPr>
        <w:t>Mahkeme, bu gerekçeyle dava konusu işlemin; ihbar tazminatı, yıllık izin ücreti, sağlık sigortası, yönetim tazminatı ve hayat sigortası ücreti üzerinden kesilen gelir (stopaj) vergisinin iadesi isteminin reddine ilişkin kısmı yönünden davayı reddetmiş; ek ödeme ve kıdem tazminatı üzerinden kesilen gelir (stopaj) vergisinin iadesi isteminin reddine ilişkin kısmını iptal etmiş ve bu ödemeler üzerinden kesilen gelir (stopaj) vergisinin kesinti tarihinden itibaren 6183 sayılı Kanun’a göre belirlenen tecil faizi oranında hesaplanacak faiz ile birlikte davacıya iadesine karar vermiştir.</w:t>
      </w:r>
      <w:proofErr w:type="gramEnd"/>
    </w:p>
    <w:p w:rsidR="003D174E" w:rsidRPr="003D174E" w:rsidRDefault="003D174E" w:rsidP="003D174E">
      <w:pPr>
        <w:spacing w:after="212" w:line="240" w:lineRule="auto"/>
        <w:jc w:val="both"/>
        <w:rPr>
          <w:rFonts w:ascii="Roboto" w:eastAsia="Times New Roman" w:hAnsi="Roboto" w:cs="Times New Roman"/>
          <w:color w:val="2D2D2D"/>
          <w:sz w:val="28"/>
          <w:szCs w:val="28"/>
          <w:lang w:eastAsia="tr-TR"/>
        </w:rPr>
      </w:pPr>
      <w:r w:rsidRPr="003D174E">
        <w:rPr>
          <w:rFonts w:ascii="Roboto" w:eastAsia="Times New Roman" w:hAnsi="Roboto" w:cs="Times New Roman"/>
          <w:color w:val="2D2D2D"/>
          <w:sz w:val="28"/>
          <w:szCs w:val="28"/>
          <w:lang w:eastAsia="tr-TR"/>
        </w:rPr>
        <w:t xml:space="preserve">Davalının istinaf istemini inceleyen İstanbul Bölge İdare Mahkemesi 2. Vergi Dava Dairesinin </w:t>
      </w:r>
      <w:proofErr w:type="gramStart"/>
      <w:r w:rsidRPr="003D174E">
        <w:rPr>
          <w:rFonts w:ascii="Roboto" w:eastAsia="Times New Roman" w:hAnsi="Roboto" w:cs="Times New Roman"/>
          <w:color w:val="2D2D2D"/>
          <w:sz w:val="28"/>
          <w:szCs w:val="28"/>
          <w:lang w:eastAsia="tr-TR"/>
        </w:rPr>
        <w:t>15/10/2020</w:t>
      </w:r>
      <w:proofErr w:type="gramEnd"/>
      <w:r w:rsidRPr="003D174E">
        <w:rPr>
          <w:rFonts w:ascii="Roboto" w:eastAsia="Times New Roman" w:hAnsi="Roboto" w:cs="Times New Roman"/>
          <w:color w:val="2D2D2D"/>
          <w:sz w:val="28"/>
          <w:szCs w:val="28"/>
          <w:lang w:eastAsia="tr-TR"/>
        </w:rPr>
        <w:t xml:space="preserve"> tarih ve E:2020/2067, K:2020/1688 sayılı kararı:</w:t>
      </w:r>
    </w:p>
    <w:p w:rsidR="003D174E" w:rsidRPr="003D174E" w:rsidRDefault="003D174E" w:rsidP="003D174E">
      <w:pPr>
        <w:spacing w:after="212" w:line="240" w:lineRule="auto"/>
        <w:jc w:val="both"/>
        <w:rPr>
          <w:rFonts w:ascii="Roboto" w:eastAsia="Times New Roman" w:hAnsi="Roboto" w:cs="Times New Roman"/>
          <w:color w:val="2D2D2D"/>
          <w:sz w:val="28"/>
          <w:szCs w:val="28"/>
          <w:lang w:eastAsia="tr-TR"/>
        </w:rPr>
      </w:pPr>
      <w:r w:rsidRPr="003D174E">
        <w:rPr>
          <w:rFonts w:ascii="Roboto" w:eastAsia="Times New Roman" w:hAnsi="Roboto" w:cs="Times New Roman"/>
          <w:color w:val="2D2D2D"/>
          <w:sz w:val="28"/>
          <w:szCs w:val="28"/>
          <w:lang w:eastAsia="tr-TR"/>
        </w:rPr>
        <w:t>Kararın, faize ilişkin hüküm fıkrası dışındaki davanın kabulüne ilişkin hüküm fıkralarının usul ve hukuka uygun olduğu ve istinaf başvurusunda ileri sürülen sebeplerin söz konusu hüküm fıkralarının kaldırılmasını gerektirecek nitelikte bulunmadığı sonucuna varılmıştır.</w:t>
      </w:r>
    </w:p>
    <w:p w:rsidR="003D174E" w:rsidRPr="003D174E" w:rsidRDefault="003D174E" w:rsidP="003D174E">
      <w:pPr>
        <w:spacing w:after="212" w:line="240" w:lineRule="auto"/>
        <w:jc w:val="both"/>
        <w:rPr>
          <w:rFonts w:ascii="Roboto" w:eastAsia="Times New Roman" w:hAnsi="Roboto" w:cs="Times New Roman"/>
          <w:color w:val="2D2D2D"/>
          <w:sz w:val="28"/>
          <w:szCs w:val="28"/>
          <w:lang w:eastAsia="tr-TR"/>
        </w:rPr>
      </w:pPr>
      <w:r w:rsidRPr="003D174E">
        <w:rPr>
          <w:rFonts w:ascii="Roboto" w:eastAsia="Times New Roman" w:hAnsi="Roboto" w:cs="Times New Roman"/>
          <w:color w:val="2D2D2D"/>
          <w:sz w:val="28"/>
          <w:szCs w:val="28"/>
          <w:lang w:eastAsia="tr-TR"/>
        </w:rPr>
        <w:t xml:space="preserve">213 sayılı Vergi Usul Kanunu’nun 112. maddesinin 6322 sayılı Kanunla değişik 4. fıkrası uyarınca, fazla veya yersiz </w:t>
      </w:r>
      <w:proofErr w:type="gramStart"/>
      <w:r w:rsidRPr="003D174E">
        <w:rPr>
          <w:rFonts w:ascii="Roboto" w:eastAsia="Times New Roman" w:hAnsi="Roboto" w:cs="Times New Roman"/>
          <w:color w:val="2D2D2D"/>
          <w:sz w:val="28"/>
          <w:szCs w:val="28"/>
          <w:lang w:eastAsia="tr-TR"/>
        </w:rPr>
        <w:t>tahsilatın</w:t>
      </w:r>
      <w:proofErr w:type="gramEnd"/>
      <w:r w:rsidRPr="003D174E">
        <w:rPr>
          <w:rFonts w:ascii="Roboto" w:eastAsia="Times New Roman" w:hAnsi="Roboto" w:cs="Times New Roman"/>
          <w:color w:val="2D2D2D"/>
          <w:sz w:val="28"/>
          <w:szCs w:val="28"/>
          <w:lang w:eastAsia="tr-TR"/>
        </w:rPr>
        <w:t xml:space="preserve"> davacıdan kaynaklanmadığı da dikkate alındığında, davacıdan tahsil edilen verginin, tahsil tarihinden itibaren </w:t>
      </w:r>
      <w:r w:rsidRPr="003D174E">
        <w:rPr>
          <w:rFonts w:ascii="Roboto" w:eastAsia="Times New Roman" w:hAnsi="Roboto" w:cs="Times New Roman"/>
          <w:color w:val="2D2D2D"/>
          <w:sz w:val="28"/>
          <w:szCs w:val="28"/>
          <w:lang w:eastAsia="tr-TR"/>
        </w:rPr>
        <w:lastRenderedPageBreak/>
        <w:t>işleyecek ve 6183 sayılı Kanun’a göre belirlenen tecil faizi oranında hesaplanan faizi ile birlikte davacıya iadesi gerekmekle birlikte, faizin türü yönünden, dava dilekçesinde belirtilen yasal faiz istemiyle bağlı kalınarak karar verilmesi yargılama usulünün bir gereğidir. Bu sebeple, davacının talebi ile bağlı kalınarak iadesine hükmedilen gelir vergisi için kesinti tarihinden itibaren 3095 sayılı Kanuni Faiz ve Temerrüt Faizine İlişkin Kanun</w:t>
      </w:r>
      <w:hyperlink r:id="rId5" w:history="1">
        <w:r w:rsidRPr="003D174E">
          <w:rPr>
            <w:rFonts w:ascii="Roboto" w:eastAsia="Times New Roman" w:hAnsi="Roboto" w:cs="Times New Roman"/>
            <w:color w:val="1E73BE"/>
            <w:sz w:val="28"/>
            <w:szCs w:val="28"/>
            <w:u w:val="single"/>
            <w:lang w:eastAsia="tr-TR"/>
          </w:rPr>
          <w:t>‘</w:t>
        </w:r>
      </w:hyperlink>
      <w:r w:rsidRPr="003D174E">
        <w:rPr>
          <w:rFonts w:ascii="Roboto" w:eastAsia="Times New Roman" w:hAnsi="Roboto" w:cs="Times New Roman"/>
          <w:color w:val="2D2D2D"/>
          <w:sz w:val="28"/>
          <w:szCs w:val="28"/>
          <w:lang w:eastAsia="tr-TR"/>
        </w:rPr>
        <w:t>da öngörülen oranda hesaplanacak yasal faizin davacıya ödenmesi gerekmektedir.</w:t>
      </w:r>
    </w:p>
    <w:p w:rsidR="003D174E" w:rsidRPr="003D174E" w:rsidRDefault="003D174E" w:rsidP="003D174E">
      <w:pPr>
        <w:spacing w:after="212" w:line="240" w:lineRule="auto"/>
        <w:jc w:val="both"/>
        <w:rPr>
          <w:rFonts w:ascii="Roboto" w:eastAsia="Times New Roman" w:hAnsi="Roboto" w:cs="Times New Roman"/>
          <w:color w:val="2D2D2D"/>
          <w:sz w:val="28"/>
          <w:szCs w:val="28"/>
          <w:lang w:eastAsia="tr-TR"/>
        </w:rPr>
      </w:pPr>
      <w:r w:rsidRPr="003D174E">
        <w:rPr>
          <w:rFonts w:ascii="Roboto" w:eastAsia="Times New Roman" w:hAnsi="Roboto" w:cs="Times New Roman"/>
          <w:color w:val="2D2D2D"/>
          <w:sz w:val="28"/>
          <w:szCs w:val="28"/>
          <w:lang w:eastAsia="tr-TR"/>
        </w:rPr>
        <w:t>Vergi Dava Dairesi, bu gerekçeyle istinaf istemini kısmen kabul ederek mahkeme kararının faize ilişkin hüküm fıkrasını kaldırdıktan sonra iadesine hükmedilen verginin 3095 sayılı Kanun uyarınca hesaplanacak yasal faiziyle birlikte davacıya iadesine karar vermiş; diğer kısımlar yönünden ise istinaf istemini reddetmiştir.</w:t>
      </w:r>
    </w:p>
    <w:p w:rsidR="003D174E" w:rsidRPr="003D174E" w:rsidRDefault="003D174E" w:rsidP="003D174E">
      <w:pPr>
        <w:spacing w:after="212" w:line="240" w:lineRule="auto"/>
        <w:jc w:val="both"/>
        <w:rPr>
          <w:rFonts w:ascii="Roboto" w:eastAsia="Times New Roman" w:hAnsi="Roboto" w:cs="Times New Roman"/>
          <w:color w:val="2D2D2D"/>
          <w:sz w:val="28"/>
          <w:szCs w:val="28"/>
          <w:lang w:eastAsia="tr-TR"/>
        </w:rPr>
      </w:pPr>
      <w:r w:rsidRPr="003D174E">
        <w:rPr>
          <w:rFonts w:ascii="Roboto" w:eastAsia="Times New Roman" w:hAnsi="Roboto" w:cs="Times New Roman"/>
          <w:color w:val="2D2D2D"/>
          <w:sz w:val="28"/>
          <w:szCs w:val="28"/>
          <w:lang w:eastAsia="tr-TR"/>
        </w:rPr>
        <w:t>B- İstanbul Bölge İdare Mahkemesi 3. Vergi Dava Dairesinin E:2020/1277 sayılı dosyasına konu yargılama süreci:</w:t>
      </w:r>
    </w:p>
    <w:p w:rsidR="003D174E" w:rsidRPr="003D174E" w:rsidRDefault="003D174E" w:rsidP="003D174E">
      <w:pPr>
        <w:spacing w:after="212" w:line="240" w:lineRule="auto"/>
        <w:jc w:val="both"/>
        <w:rPr>
          <w:rFonts w:ascii="Roboto" w:eastAsia="Times New Roman" w:hAnsi="Roboto" w:cs="Times New Roman"/>
          <w:color w:val="2D2D2D"/>
          <w:sz w:val="28"/>
          <w:szCs w:val="28"/>
          <w:lang w:eastAsia="tr-TR"/>
        </w:rPr>
      </w:pPr>
      <w:r w:rsidRPr="003D174E">
        <w:rPr>
          <w:rFonts w:ascii="Roboto" w:eastAsia="Times New Roman" w:hAnsi="Roboto" w:cs="Times New Roman"/>
          <w:color w:val="2D2D2D"/>
          <w:sz w:val="28"/>
          <w:szCs w:val="28"/>
          <w:lang w:eastAsia="tr-TR"/>
        </w:rPr>
        <w:t xml:space="preserve">Dava konusu istemin özeti: Davacı tarafından, </w:t>
      </w:r>
      <w:proofErr w:type="gramStart"/>
      <w:r w:rsidRPr="003D174E">
        <w:rPr>
          <w:rFonts w:ascii="Roboto" w:eastAsia="Times New Roman" w:hAnsi="Roboto" w:cs="Times New Roman"/>
          <w:color w:val="2D2D2D"/>
          <w:sz w:val="28"/>
          <w:szCs w:val="28"/>
          <w:lang w:eastAsia="tr-TR"/>
        </w:rPr>
        <w:t>01/02/2012</w:t>
      </w:r>
      <w:proofErr w:type="gramEnd"/>
      <w:r w:rsidRPr="003D174E">
        <w:rPr>
          <w:rFonts w:ascii="Roboto" w:eastAsia="Times New Roman" w:hAnsi="Roboto" w:cs="Times New Roman"/>
          <w:color w:val="2D2D2D"/>
          <w:sz w:val="28"/>
          <w:szCs w:val="28"/>
          <w:lang w:eastAsia="tr-TR"/>
        </w:rPr>
        <w:t xml:space="preserve">-01/11/2015 tarihleri ve 01/11/2016-02/01/2017 tarihleri arasında çalıştığı iki ayrı şirket ile olan iş akitlerinin </w:t>
      </w:r>
      <w:proofErr w:type="spellStart"/>
      <w:r w:rsidRPr="003D174E">
        <w:rPr>
          <w:rFonts w:ascii="Roboto" w:eastAsia="Times New Roman" w:hAnsi="Roboto" w:cs="Times New Roman"/>
          <w:color w:val="2D2D2D"/>
          <w:sz w:val="28"/>
          <w:szCs w:val="28"/>
          <w:lang w:eastAsia="tr-TR"/>
        </w:rPr>
        <w:t>ikale</w:t>
      </w:r>
      <w:proofErr w:type="spellEnd"/>
      <w:r w:rsidRPr="003D174E">
        <w:rPr>
          <w:rFonts w:ascii="Roboto" w:eastAsia="Times New Roman" w:hAnsi="Roboto" w:cs="Times New Roman"/>
          <w:color w:val="2D2D2D"/>
          <w:sz w:val="28"/>
          <w:szCs w:val="28"/>
          <w:lang w:eastAsia="tr-TR"/>
        </w:rPr>
        <w:t xml:space="preserve"> sözleşmesiyle sona erdirilmesi üzerine işverenlerce kendisine ödenen tutarlar üzerinden kesilen 15.721,20 TL ve 7.555,01 TL gelir (stopaj) vergilerinin iadesi talebiyle yapılan düzeltme başvurusunun zımnen reddi üzerine yapılan şikayet başvurusunun reddine ilişkin işlemin iptali ile tahsil edilen verginin ödeme tarihinden itibaren işleyecek yasal faiziyle birlikte iadesine karar verilmesi istemiyle dava açılmıştır.</w:t>
      </w:r>
    </w:p>
    <w:p w:rsidR="003D174E" w:rsidRPr="003D174E" w:rsidRDefault="003D174E" w:rsidP="003D174E">
      <w:pPr>
        <w:spacing w:after="212" w:line="240" w:lineRule="auto"/>
        <w:jc w:val="both"/>
        <w:rPr>
          <w:rFonts w:ascii="Roboto" w:eastAsia="Times New Roman" w:hAnsi="Roboto" w:cs="Times New Roman"/>
          <w:color w:val="2D2D2D"/>
          <w:sz w:val="28"/>
          <w:szCs w:val="28"/>
          <w:lang w:eastAsia="tr-TR"/>
        </w:rPr>
      </w:pPr>
      <w:r w:rsidRPr="003D174E">
        <w:rPr>
          <w:rFonts w:ascii="Roboto" w:eastAsia="Times New Roman" w:hAnsi="Roboto" w:cs="Times New Roman"/>
          <w:color w:val="2D2D2D"/>
          <w:sz w:val="28"/>
          <w:szCs w:val="28"/>
          <w:lang w:eastAsia="tr-TR"/>
        </w:rPr>
        <w:t xml:space="preserve">İstanbul 7. Vergi Mahkemesinin </w:t>
      </w:r>
      <w:proofErr w:type="gramStart"/>
      <w:r w:rsidRPr="003D174E">
        <w:rPr>
          <w:rFonts w:ascii="Roboto" w:eastAsia="Times New Roman" w:hAnsi="Roboto" w:cs="Times New Roman"/>
          <w:color w:val="2D2D2D"/>
          <w:sz w:val="28"/>
          <w:szCs w:val="28"/>
          <w:lang w:eastAsia="tr-TR"/>
        </w:rPr>
        <w:t>17/07/2019</w:t>
      </w:r>
      <w:proofErr w:type="gramEnd"/>
      <w:r w:rsidRPr="003D174E">
        <w:rPr>
          <w:rFonts w:ascii="Roboto" w:eastAsia="Times New Roman" w:hAnsi="Roboto" w:cs="Times New Roman"/>
          <w:color w:val="2D2D2D"/>
          <w:sz w:val="28"/>
          <w:szCs w:val="28"/>
          <w:lang w:eastAsia="tr-TR"/>
        </w:rPr>
        <w:t xml:space="preserve"> tarih ve E:2019/355, K:2019/1454 sayılı kararı:</w:t>
      </w:r>
    </w:p>
    <w:p w:rsidR="003D174E" w:rsidRPr="003D174E" w:rsidRDefault="003D174E" w:rsidP="003D174E">
      <w:pPr>
        <w:spacing w:after="212" w:line="240" w:lineRule="auto"/>
        <w:jc w:val="both"/>
        <w:rPr>
          <w:rFonts w:ascii="Roboto" w:eastAsia="Times New Roman" w:hAnsi="Roboto" w:cs="Times New Roman"/>
          <w:color w:val="2D2D2D"/>
          <w:sz w:val="28"/>
          <w:szCs w:val="28"/>
          <w:lang w:eastAsia="tr-TR"/>
        </w:rPr>
      </w:pPr>
      <w:r w:rsidRPr="003D174E">
        <w:rPr>
          <w:rFonts w:ascii="Roboto" w:eastAsia="Times New Roman" w:hAnsi="Roboto" w:cs="Times New Roman"/>
          <w:color w:val="2D2D2D"/>
          <w:sz w:val="28"/>
          <w:szCs w:val="28"/>
          <w:lang w:eastAsia="tr-TR"/>
        </w:rPr>
        <w:t xml:space="preserve">Uyuşmazlık konusu dönemde yürürlükte bulunan mevzuat hükümlerinin değerlendirilmesinden, davacıya yapılan ek ödemelerin ücret olarak nitelendirilemeyeceği ve bu durumun açık </w:t>
      </w:r>
      <w:proofErr w:type="spellStart"/>
      <w:r w:rsidRPr="003D174E">
        <w:rPr>
          <w:rFonts w:ascii="Roboto" w:eastAsia="Times New Roman" w:hAnsi="Roboto" w:cs="Times New Roman"/>
          <w:color w:val="2D2D2D"/>
          <w:sz w:val="28"/>
          <w:szCs w:val="28"/>
          <w:lang w:eastAsia="tr-TR"/>
        </w:rPr>
        <w:t>bîr</w:t>
      </w:r>
      <w:proofErr w:type="spellEnd"/>
      <w:r w:rsidRPr="003D174E">
        <w:rPr>
          <w:rFonts w:ascii="Roboto" w:eastAsia="Times New Roman" w:hAnsi="Roboto" w:cs="Times New Roman"/>
          <w:color w:val="2D2D2D"/>
          <w:sz w:val="28"/>
          <w:szCs w:val="28"/>
          <w:lang w:eastAsia="tr-TR"/>
        </w:rPr>
        <w:t xml:space="preserve"> vergilendirme hatası olduğu sonucuna varılmıştır.</w:t>
      </w:r>
    </w:p>
    <w:p w:rsidR="003D174E" w:rsidRPr="003D174E" w:rsidRDefault="003D174E" w:rsidP="003D174E">
      <w:pPr>
        <w:spacing w:after="212" w:line="240" w:lineRule="auto"/>
        <w:jc w:val="both"/>
        <w:rPr>
          <w:rFonts w:ascii="Roboto" w:eastAsia="Times New Roman" w:hAnsi="Roboto" w:cs="Times New Roman"/>
          <w:color w:val="2D2D2D"/>
          <w:sz w:val="28"/>
          <w:szCs w:val="28"/>
          <w:lang w:eastAsia="tr-TR"/>
        </w:rPr>
      </w:pPr>
      <w:r w:rsidRPr="003D174E">
        <w:rPr>
          <w:rFonts w:ascii="Roboto" w:eastAsia="Times New Roman" w:hAnsi="Roboto" w:cs="Times New Roman"/>
          <w:color w:val="2D2D2D"/>
          <w:sz w:val="28"/>
          <w:szCs w:val="28"/>
          <w:lang w:eastAsia="tr-TR"/>
        </w:rPr>
        <w:t>Bu durumda, dava konusu işlemin, ek ödemeler üzerinden kesilen gelir (stopaj) vergilerinin iadesi isteminin reddine ilişkin kısmında hukuka uygunluk, diğer ödemeler üzerinden kesilen gelir (stopaj) vergisinin iadesi isteminin reddine ilişkin kısmında ise hukuka aykırılık bulunmamaktadır.</w:t>
      </w:r>
    </w:p>
    <w:p w:rsidR="003D174E" w:rsidRPr="003D174E" w:rsidRDefault="003D174E" w:rsidP="003D174E">
      <w:pPr>
        <w:spacing w:after="212" w:line="240" w:lineRule="auto"/>
        <w:jc w:val="both"/>
        <w:rPr>
          <w:rFonts w:ascii="Roboto" w:eastAsia="Times New Roman" w:hAnsi="Roboto" w:cs="Times New Roman"/>
          <w:color w:val="2D2D2D"/>
          <w:sz w:val="28"/>
          <w:szCs w:val="28"/>
          <w:lang w:eastAsia="tr-TR"/>
        </w:rPr>
      </w:pPr>
      <w:r w:rsidRPr="003D174E">
        <w:rPr>
          <w:rFonts w:ascii="Roboto" w:eastAsia="Times New Roman" w:hAnsi="Roboto" w:cs="Times New Roman"/>
          <w:color w:val="2D2D2D"/>
          <w:sz w:val="28"/>
          <w:szCs w:val="28"/>
          <w:lang w:eastAsia="tr-TR"/>
        </w:rPr>
        <w:t xml:space="preserve">İdareyi, eylem ve işlemlerinden doğan zararı ödemekle yükümlü tutan Anayasa’nın 125. maddesinin son fıkrası, yargı kararı uyarınca ödenmesi gereken bir miktar paranın, idarenin tasarrufunda kalan sürede ilgilisi tarafından tasarruf edilememesinden doğan zararın giderilmesini de kapsamaktadır. Uyuşmazlık konusu olayda, mükelleften kaynaklanan bir hatanın bulunmaması karşısında, ek ödemeler üzerinden kesilen vergilerin, kesinti tarihinden itibaren </w:t>
      </w:r>
      <w:r w:rsidRPr="003D174E">
        <w:rPr>
          <w:rFonts w:ascii="Roboto" w:eastAsia="Times New Roman" w:hAnsi="Roboto" w:cs="Times New Roman"/>
          <w:color w:val="2D2D2D"/>
          <w:sz w:val="28"/>
          <w:szCs w:val="28"/>
          <w:lang w:eastAsia="tr-TR"/>
        </w:rPr>
        <w:lastRenderedPageBreak/>
        <w:t>6183 sayılı Kanun’a göre belirlenen tecil faizi oranında hesaplanan faiz ile birlikte davacıya iadesi gerekmektedir.</w:t>
      </w:r>
    </w:p>
    <w:p w:rsidR="003D174E" w:rsidRPr="003D174E" w:rsidRDefault="003D174E" w:rsidP="003D174E">
      <w:pPr>
        <w:spacing w:after="212" w:line="240" w:lineRule="auto"/>
        <w:jc w:val="both"/>
        <w:rPr>
          <w:rFonts w:ascii="Roboto" w:eastAsia="Times New Roman" w:hAnsi="Roboto" w:cs="Times New Roman"/>
          <w:color w:val="2D2D2D"/>
          <w:sz w:val="28"/>
          <w:szCs w:val="28"/>
          <w:lang w:eastAsia="tr-TR"/>
        </w:rPr>
      </w:pPr>
      <w:proofErr w:type="gramStart"/>
      <w:r w:rsidRPr="003D174E">
        <w:rPr>
          <w:rFonts w:ascii="Roboto" w:eastAsia="Times New Roman" w:hAnsi="Roboto" w:cs="Times New Roman"/>
          <w:color w:val="2D2D2D"/>
          <w:sz w:val="28"/>
          <w:szCs w:val="28"/>
          <w:lang w:eastAsia="tr-TR"/>
        </w:rPr>
        <w:t>Mahkeme, bu gerekçeyle dava konusu işlemin, ek ödemeler üzerinden kesilen gelir (stopaj) vergilerinin iadesi isteminin reddine ilişkin kısmını iptal etmiş ve bu ödemeler üzerinden kesilen gelir (stopaj) vergilerinin kesinti tarihinden itibaren 6183 sayılı Kanun’a göre belirlenen tecil faizi oranında hesaplanacak faiz ile birlikte davacıya iadesine karar vermiş; dava konusu işlemin diğer ödemeler üzerinden kesilen gelir (stopaj) vergisinin iadesi isteminin reddine ilişkin kısmı yönünden ise davayı reddetmiştir.</w:t>
      </w:r>
      <w:proofErr w:type="gramEnd"/>
    </w:p>
    <w:p w:rsidR="003D174E" w:rsidRPr="003D174E" w:rsidRDefault="003D174E" w:rsidP="003D174E">
      <w:pPr>
        <w:spacing w:after="212" w:line="240" w:lineRule="auto"/>
        <w:jc w:val="both"/>
        <w:rPr>
          <w:rFonts w:ascii="Roboto" w:eastAsia="Times New Roman" w:hAnsi="Roboto" w:cs="Times New Roman"/>
          <w:color w:val="2D2D2D"/>
          <w:sz w:val="28"/>
          <w:szCs w:val="28"/>
          <w:lang w:eastAsia="tr-TR"/>
        </w:rPr>
      </w:pPr>
      <w:r w:rsidRPr="003D174E">
        <w:rPr>
          <w:rFonts w:ascii="Roboto" w:eastAsia="Times New Roman" w:hAnsi="Roboto" w:cs="Times New Roman"/>
          <w:color w:val="2D2D2D"/>
          <w:sz w:val="28"/>
          <w:szCs w:val="28"/>
          <w:lang w:eastAsia="tr-TR"/>
        </w:rPr>
        <w:t xml:space="preserve">Davalının istinaf istemini inceleyen İstanbul Bölge İdare Mahkemesi 3. Vergi Dava Dairesinin </w:t>
      </w:r>
      <w:proofErr w:type="gramStart"/>
      <w:r w:rsidRPr="003D174E">
        <w:rPr>
          <w:rFonts w:ascii="Roboto" w:eastAsia="Times New Roman" w:hAnsi="Roboto" w:cs="Times New Roman"/>
          <w:color w:val="2D2D2D"/>
          <w:sz w:val="28"/>
          <w:szCs w:val="28"/>
          <w:lang w:eastAsia="tr-TR"/>
        </w:rPr>
        <w:t>10/09/2020</w:t>
      </w:r>
      <w:proofErr w:type="gramEnd"/>
      <w:r w:rsidRPr="003D174E">
        <w:rPr>
          <w:rFonts w:ascii="Roboto" w:eastAsia="Times New Roman" w:hAnsi="Roboto" w:cs="Times New Roman"/>
          <w:color w:val="2D2D2D"/>
          <w:sz w:val="28"/>
          <w:szCs w:val="28"/>
          <w:lang w:eastAsia="tr-TR"/>
        </w:rPr>
        <w:t xml:space="preserve"> tarih ve E:2020/1277, K:2020/1136 sayılı kararı:</w:t>
      </w:r>
    </w:p>
    <w:p w:rsidR="003D174E" w:rsidRPr="003D174E" w:rsidRDefault="003D174E" w:rsidP="003D174E">
      <w:pPr>
        <w:spacing w:after="212" w:line="240" w:lineRule="auto"/>
        <w:jc w:val="both"/>
        <w:rPr>
          <w:rFonts w:ascii="Roboto" w:eastAsia="Times New Roman" w:hAnsi="Roboto" w:cs="Times New Roman"/>
          <w:color w:val="2D2D2D"/>
          <w:sz w:val="28"/>
          <w:szCs w:val="28"/>
          <w:lang w:eastAsia="tr-TR"/>
        </w:rPr>
      </w:pPr>
      <w:r w:rsidRPr="003D174E">
        <w:rPr>
          <w:rFonts w:ascii="Roboto" w:eastAsia="Times New Roman" w:hAnsi="Roboto" w:cs="Times New Roman"/>
          <w:color w:val="2D2D2D"/>
          <w:sz w:val="28"/>
          <w:szCs w:val="28"/>
          <w:lang w:eastAsia="tr-TR"/>
        </w:rPr>
        <w:t>Vergi Dava Dairesi, istinaf istemine konu edilen kararın kaldırılmasını gerektiren bir nedenin bulunmadığı gerekçesiyle istinaf istemini reddetmiştir.</w:t>
      </w:r>
    </w:p>
    <w:p w:rsidR="003D174E" w:rsidRPr="003D174E" w:rsidRDefault="003D174E" w:rsidP="003D174E">
      <w:pPr>
        <w:spacing w:after="212" w:line="240" w:lineRule="auto"/>
        <w:jc w:val="both"/>
        <w:rPr>
          <w:rFonts w:ascii="Roboto" w:eastAsia="Times New Roman" w:hAnsi="Roboto" w:cs="Times New Roman"/>
          <w:color w:val="2D2D2D"/>
          <w:sz w:val="28"/>
          <w:szCs w:val="28"/>
          <w:lang w:eastAsia="tr-TR"/>
        </w:rPr>
      </w:pPr>
      <w:r w:rsidRPr="003D174E">
        <w:rPr>
          <w:rFonts w:ascii="Roboto" w:eastAsia="Times New Roman" w:hAnsi="Roboto" w:cs="Times New Roman"/>
          <w:color w:val="2D2D2D"/>
          <w:sz w:val="28"/>
          <w:szCs w:val="28"/>
          <w:lang w:eastAsia="tr-TR"/>
        </w:rPr>
        <w:t>IV- İSTANBUL BÖLGE İDARE MAHKEMESİ BAŞKANLAR KURULUNUN GÖRÜŞÜ:</w:t>
      </w:r>
    </w:p>
    <w:p w:rsidR="003D174E" w:rsidRPr="003D174E" w:rsidRDefault="003D174E" w:rsidP="003D174E">
      <w:pPr>
        <w:spacing w:after="212" w:line="240" w:lineRule="auto"/>
        <w:jc w:val="both"/>
        <w:rPr>
          <w:rFonts w:ascii="Roboto" w:eastAsia="Times New Roman" w:hAnsi="Roboto" w:cs="Times New Roman"/>
          <w:color w:val="2D2D2D"/>
          <w:sz w:val="28"/>
          <w:szCs w:val="28"/>
          <w:lang w:eastAsia="tr-TR"/>
        </w:rPr>
      </w:pPr>
      <w:r w:rsidRPr="003D174E">
        <w:rPr>
          <w:rFonts w:ascii="Roboto" w:eastAsia="Times New Roman" w:hAnsi="Roboto" w:cs="Times New Roman"/>
          <w:color w:val="2D2D2D"/>
          <w:sz w:val="28"/>
          <w:szCs w:val="28"/>
          <w:lang w:eastAsia="tr-TR"/>
        </w:rPr>
        <w:t xml:space="preserve">213 sayılı Vergi Usul Kanunu’nun 112. maddesinin, </w:t>
      </w:r>
      <w:proofErr w:type="gramStart"/>
      <w:r w:rsidRPr="003D174E">
        <w:rPr>
          <w:rFonts w:ascii="Roboto" w:eastAsia="Times New Roman" w:hAnsi="Roboto" w:cs="Times New Roman"/>
          <w:color w:val="2D2D2D"/>
          <w:sz w:val="28"/>
          <w:szCs w:val="28"/>
          <w:lang w:eastAsia="tr-TR"/>
        </w:rPr>
        <w:t>15/06/2012</w:t>
      </w:r>
      <w:proofErr w:type="gramEnd"/>
      <w:r w:rsidRPr="003D174E">
        <w:rPr>
          <w:rFonts w:ascii="Roboto" w:eastAsia="Times New Roman" w:hAnsi="Roboto" w:cs="Times New Roman"/>
          <w:color w:val="2D2D2D"/>
          <w:sz w:val="28"/>
          <w:szCs w:val="28"/>
          <w:lang w:eastAsia="tr-TR"/>
        </w:rPr>
        <w:t xml:space="preserve"> tarihli Resmi Gazete’de yayımlanarak yürürlüğe giren 6322 sayılı Kanun’un 14. maddesiyle değişik 4. fıkrası ile Vergi Usul Kanunu’nun 6322 sayılı Kanun’un 16. maddesiyle eklenen geçici 29. maddesi ve 3095 sayılı Kanuni Faiz ve Temerrüt Faizine İlişkin Kanun’un “Kanuni Faiz” başlıklı 1. maddesinin birinci fıkrasında yer alan düzenlemelerin birlikte değerlendirilmesinden, Borçlar Kanunu ve Türk Ticaret Kanunu’na göre faiz ödenmesi gereken hallerde 3095 sayılı Kanun’a göre belirlenen yasal faiz oranının uygulanacağı; vergi kanunlarından kaynaklanan ve Vergi Usul Kanunu’nun anılan düzenlemeleri gereğince fazla veya yersiz olarak tahsil edilen vergilerin iadesinde ise 6183 sayılı Kanun’a göre belirlenen tecil faizi oranının uygulanacağı anlaşılmaktadır.</w:t>
      </w:r>
    </w:p>
    <w:p w:rsidR="003D174E" w:rsidRPr="003D174E" w:rsidRDefault="003D174E" w:rsidP="003D174E">
      <w:pPr>
        <w:spacing w:after="212" w:line="240" w:lineRule="auto"/>
        <w:jc w:val="both"/>
        <w:rPr>
          <w:rFonts w:ascii="Roboto" w:eastAsia="Times New Roman" w:hAnsi="Roboto" w:cs="Times New Roman"/>
          <w:color w:val="2D2D2D"/>
          <w:sz w:val="28"/>
          <w:szCs w:val="28"/>
          <w:lang w:eastAsia="tr-TR"/>
        </w:rPr>
      </w:pPr>
      <w:r w:rsidRPr="003D174E">
        <w:rPr>
          <w:rFonts w:ascii="Roboto" w:eastAsia="Times New Roman" w:hAnsi="Roboto" w:cs="Times New Roman"/>
          <w:color w:val="2D2D2D"/>
          <w:sz w:val="28"/>
          <w:szCs w:val="28"/>
          <w:lang w:eastAsia="tr-TR"/>
        </w:rPr>
        <w:t>Buna göre, fazla veya yersiz olarak tahsil edilen vergilerin iadesine ilişkin olan uyuşmazlıklarda, dava dilekçesindeki “yasal faiz” talebinden 6183 sayılı Kanun’a göre belirlenen tecil faizinin anlaşılması gerektiği sonucuna varılmıştır.</w:t>
      </w:r>
    </w:p>
    <w:p w:rsidR="003D174E" w:rsidRPr="003D174E" w:rsidRDefault="003D174E" w:rsidP="003D174E">
      <w:pPr>
        <w:spacing w:after="212" w:line="240" w:lineRule="auto"/>
        <w:jc w:val="both"/>
        <w:rPr>
          <w:rFonts w:ascii="Roboto" w:eastAsia="Times New Roman" w:hAnsi="Roboto" w:cs="Times New Roman"/>
          <w:color w:val="2D2D2D"/>
          <w:sz w:val="28"/>
          <w:szCs w:val="28"/>
          <w:lang w:eastAsia="tr-TR"/>
        </w:rPr>
      </w:pPr>
      <w:r w:rsidRPr="003D174E">
        <w:rPr>
          <w:rFonts w:ascii="Roboto" w:eastAsia="Times New Roman" w:hAnsi="Roboto" w:cs="Times New Roman"/>
          <w:color w:val="2D2D2D"/>
          <w:sz w:val="28"/>
          <w:szCs w:val="28"/>
          <w:lang w:eastAsia="tr-TR"/>
        </w:rPr>
        <w:t xml:space="preserve">Başkanlar Kurulu, bu gerekçeyle aykırılığın İstanbul Bölge İdare Mahkemesi 3. Vergi Dava Dairesinin </w:t>
      </w:r>
      <w:proofErr w:type="gramStart"/>
      <w:r w:rsidRPr="003D174E">
        <w:rPr>
          <w:rFonts w:ascii="Roboto" w:eastAsia="Times New Roman" w:hAnsi="Roboto" w:cs="Times New Roman"/>
          <w:color w:val="2D2D2D"/>
          <w:sz w:val="28"/>
          <w:szCs w:val="28"/>
          <w:lang w:eastAsia="tr-TR"/>
        </w:rPr>
        <w:t>10/09/2020</w:t>
      </w:r>
      <w:proofErr w:type="gramEnd"/>
      <w:r w:rsidRPr="003D174E">
        <w:rPr>
          <w:rFonts w:ascii="Roboto" w:eastAsia="Times New Roman" w:hAnsi="Roboto" w:cs="Times New Roman"/>
          <w:color w:val="2D2D2D"/>
          <w:sz w:val="28"/>
          <w:szCs w:val="28"/>
          <w:lang w:eastAsia="tr-TR"/>
        </w:rPr>
        <w:t xml:space="preserve"> tarih ve E:2020/1277, K:2020/1136 sayılı kararı doğrultusunda giderilmesine oyçokluğuyla karar vermiştir.</w:t>
      </w:r>
    </w:p>
    <w:p w:rsidR="003D174E" w:rsidRPr="003D174E" w:rsidRDefault="003D174E" w:rsidP="003D174E">
      <w:pPr>
        <w:spacing w:after="212" w:line="240" w:lineRule="auto"/>
        <w:jc w:val="both"/>
        <w:rPr>
          <w:rFonts w:ascii="Roboto" w:eastAsia="Times New Roman" w:hAnsi="Roboto" w:cs="Times New Roman"/>
          <w:color w:val="2D2D2D"/>
          <w:sz w:val="28"/>
          <w:szCs w:val="28"/>
          <w:lang w:eastAsia="tr-TR"/>
        </w:rPr>
      </w:pPr>
      <w:r w:rsidRPr="003D174E">
        <w:rPr>
          <w:rFonts w:ascii="Roboto" w:eastAsia="Times New Roman" w:hAnsi="Roboto" w:cs="Times New Roman"/>
          <w:color w:val="2D2D2D"/>
          <w:sz w:val="28"/>
          <w:szCs w:val="28"/>
          <w:lang w:eastAsia="tr-TR"/>
        </w:rPr>
        <w:t>V-İNCELEME VE GEREKÇE:</w:t>
      </w:r>
    </w:p>
    <w:p w:rsidR="003D174E" w:rsidRPr="003D174E" w:rsidRDefault="003D174E" w:rsidP="003D174E">
      <w:pPr>
        <w:spacing w:after="212" w:line="240" w:lineRule="auto"/>
        <w:jc w:val="both"/>
        <w:rPr>
          <w:rFonts w:ascii="Roboto" w:eastAsia="Times New Roman" w:hAnsi="Roboto" w:cs="Times New Roman"/>
          <w:color w:val="2D2D2D"/>
          <w:sz w:val="28"/>
          <w:szCs w:val="28"/>
          <w:lang w:eastAsia="tr-TR"/>
        </w:rPr>
      </w:pPr>
      <w:r w:rsidRPr="003D174E">
        <w:rPr>
          <w:rFonts w:ascii="Roboto" w:eastAsia="Times New Roman" w:hAnsi="Roboto" w:cs="Times New Roman"/>
          <w:color w:val="2D2D2D"/>
          <w:sz w:val="28"/>
          <w:szCs w:val="28"/>
          <w:lang w:eastAsia="tr-TR"/>
        </w:rPr>
        <w:t>MADDİ OLAY:</w:t>
      </w:r>
    </w:p>
    <w:p w:rsidR="003D174E" w:rsidRPr="003D174E" w:rsidRDefault="003D174E" w:rsidP="003D174E">
      <w:pPr>
        <w:spacing w:after="212" w:line="240" w:lineRule="auto"/>
        <w:jc w:val="both"/>
        <w:rPr>
          <w:rFonts w:ascii="Roboto" w:eastAsia="Times New Roman" w:hAnsi="Roboto" w:cs="Times New Roman"/>
          <w:color w:val="2D2D2D"/>
          <w:sz w:val="28"/>
          <w:szCs w:val="28"/>
          <w:lang w:eastAsia="tr-TR"/>
        </w:rPr>
      </w:pPr>
      <w:r w:rsidRPr="003D174E">
        <w:rPr>
          <w:rFonts w:ascii="Roboto" w:eastAsia="Times New Roman" w:hAnsi="Roboto" w:cs="Times New Roman"/>
          <w:color w:val="2D2D2D"/>
          <w:sz w:val="28"/>
          <w:szCs w:val="28"/>
          <w:lang w:eastAsia="tr-TR"/>
        </w:rPr>
        <w:t xml:space="preserve">Bölge idare mahkemesi kararları arasındaki aykırılığın giderilmesi istemiyle ilgili kararlara konu uyuşmazlıklarda, davacılar tarafından, haksız olarak tahsil </w:t>
      </w:r>
      <w:r w:rsidRPr="003D174E">
        <w:rPr>
          <w:rFonts w:ascii="Roboto" w:eastAsia="Times New Roman" w:hAnsi="Roboto" w:cs="Times New Roman"/>
          <w:color w:val="2D2D2D"/>
          <w:sz w:val="28"/>
          <w:szCs w:val="28"/>
          <w:lang w:eastAsia="tr-TR"/>
        </w:rPr>
        <w:lastRenderedPageBreak/>
        <w:t xml:space="preserve">edildiği iddia edilen gelir (stopaj) vergisinin iadesi istemiyle yapılan düzeltme ve </w:t>
      </w:r>
      <w:proofErr w:type="gramStart"/>
      <w:r w:rsidRPr="003D174E">
        <w:rPr>
          <w:rFonts w:ascii="Roboto" w:eastAsia="Times New Roman" w:hAnsi="Roboto" w:cs="Times New Roman"/>
          <w:color w:val="2D2D2D"/>
          <w:sz w:val="28"/>
          <w:szCs w:val="28"/>
          <w:lang w:eastAsia="tr-TR"/>
        </w:rPr>
        <w:t>şikayet</w:t>
      </w:r>
      <w:proofErr w:type="gramEnd"/>
      <w:r w:rsidRPr="003D174E">
        <w:rPr>
          <w:rFonts w:ascii="Roboto" w:eastAsia="Times New Roman" w:hAnsi="Roboto" w:cs="Times New Roman"/>
          <w:color w:val="2D2D2D"/>
          <w:sz w:val="28"/>
          <w:szCs w:val="28"/>
          <w:lang w:eastAsia="tr-TR"/>
        </w:rPr>
        <w:t xml:space="preserve"> başvurusunun reddine ilişkin işlemin iptali ile tahsil edilen verginin ödeme tarihinden itibaren İşleyecek yasal faiziyle birlikte iadesine karar verilmesi istemiyle dava açılmıştır. Dava dilekçelerinde, yasal faiz taleplerine ilişkin olarak herhangi bir yasal dayanak gösterilmemiştir.</w:t>
      </w:r>
    </w:p>
    <w:p w:rsidR="003D174E" w:rsidRPr="003D174E" w:rsidRDefault="003D174E" w:rsidP="003D174E">
      <w:pPr>
        <w:spacing w:after="212" w:line="240" w:lineRule="auto"/>
        <w:jc w:val="both"/>
        <w:rPr>
          <w:rFonts w:ascii="Roboto" w:eastAsia="Times New Roman" w:hAnsi="Roboto" w:cs="Times New Roman"/>
          <w:color w:val="2D2D2D"/>
          <w:sz w:val="28"/>
          <w:szCs w:val="28"/>
          <w:lang w:eastAsia="tr-TR"/>
        </w:rPr>
      </w:pPr>
      <w:r w:rsidRPr="003D174E">
        <w:rPr>
          <w:rFonts w:ascii="Roboto" w:eastAsia="Times New Roman" w:hAnsi="Roboto" w:cs="Times New Roman"/>
          <w:color w:val="2D2D2D"/>
          <w:sz w:val="28"/>
          <w:szCs w:val="28"/>
          <w:lang w:eastAsia="tr-TR"/>
        </w:rPr>
        <w:t xml:space="preserve">Bu davalara konu olaylarda, uyuşmazlık konusu vergiler, 213 sayılı Vergi Usul Kanunu’nun 112. maddesinin 6322 sayılı Kanun ile değişik 4. fıkrasının uygulanmasına ilişkin olarak kural koyan Vergi Usul Kanunu’nun 6322 sayılı Kanunim 16. maddesiyle eklenen geçici 29. maddesinin yürürlüğe girdiği </w:t>
      </w:r>
      <w:proofErr w:type="gramStart"/>
      <w:r w:rsidRPr="003D174E">
        <w:rPr>
          <w:rFonts w:ascii="Roboto" w:eastAsia="Times New Roman" w:hAnsi="Roboto" w:cs="Times New Roman"/>
          <w:color w:val="2D2D2D"/>
          <w:sz w:val="28"/>
          <w:szCs w:val="28"/>
          <w:lang w:eastAsia="tr-TR"/>
        </w:rPr>
        <w:t>15/06/2012</w:t>
      </w:r>
      <w:proofErr w:type="gramEnd"/>
      <w:r w:rsidRPr="003D174E">
        <w:rPr>
          <w:rFonts w:ascii="Roboto" w:eastAsia="Times New Roman" w:hAnsi="Roboto" w:cs="Times New Roman"/>
          <w:color w:val="2D2D2D"/>
          <w:sz w:val="28"/>
          <w:szCs w:val="28"/>
          <w:lang w:eastAsia="tr-TR"/>
        </w:rPr>
        <w:t xml:space="preserve"> tarihinden sonra vergi idarelerince tahsil edilmiştir.</w:t>
      </w:r>
    </w:p>
    <w:p w:rsidR="003D174E" w:rsidRPr="003D174E" w:rsidRDefault="003D174E" w:rsidP="003D174E">
      <w:pPr>
        <w:spacing w:after="212" w:line="240" w:lineRule="auto"/>
        <w:jc w:val="both"/>
        <w:rPr>
          <w:rFonts w:ascii="Roboto" w:eastAsia="Times New Roman" w:hAnsi="Roboto" w:cs="Times New Roman"/>
          <w:color w:val="2D2D2D"/>
          <w:sz w:val="28"/>
          <w:szCs w:val="28"/>
          <w:lang w:eastAsia="tr-TR"/>
        </w:rPr>
      </w:pPr>
      <w:r w:rsidRPr="003D174E">
        <w:rPr>
          <w:rFonts w:ascii="Roboto" w:eastAsia="Times New Roman" w:hAnsi="Roboto" w:cs="Times New Roman"/>
          <w:color w:val="2D2D2D"/>
          <w:sz w:val="28"/>
          <w:szCs w:val="28"/>
          <w:lang w:eastAsia="tr-TR"/>
        </w:rPr>
        <w:t xml:space="preserve">Aykırılığın giderilmesi istemine konu olan husus, dava dilekçesinde, Vergi Usul Kanunu’na tabi olan ve </w:t>
      </w:r>
      <w:proofErr w:type="gramStart"/>
      <w:r w:rsidRPr="003D174E">
        <w:rPr>
          <w:rFonts w:ascii="Roboto" w:eastAsia="Times New Roman" w:hAnsi="Roboto" w:cs="Times New Roman"/>
          <w:color w:val="2D2D2D"/>
          <w:sz w:val="28"/>
          <w:szCs w:val="28"/>
          <w:lang w:eastAsia="tr-TR"/>
        </w:rPr>
        <w:t>15/06/2012</w:t>
      </w:r>
      <w:proofErr w:type="gramEnd"/>
      <w:r w:rsidRPr="003D174E">
        <w:rPr>
          <w:rFonts w:ascii="Roboto" w:eastAsia="Times New Roman" w:hAnsi="Roboto" w:cs="Times New Roman"/>
          <w:color w:val="2D2D2D"/>
          <w:sz w:val="28"/>
          <w:szCs w:val="28"/>
          <w:lang w:eastAsia="tr-TR"/>
        </w:rPr>
        <w:t xml:space="preserve"> tarihinden sonra tahsil edilip yargı kararı uyarınca iadesi gereken bir verginin herhangi bir kanuni dayanak gösterilmeksizin yasal/kanuni faiziyle birlikte iadesine karar verilmesinin istenmesi durumunda, yasal/kanuni faiz talebinden, 3095 sayılı Kanuni Faiz ve Temerrüt Faizine İlişkin Kanun’un “Kanuni Faiz” başlıklı 1. maddesinde düzenlenen faizin mi yoksa 213 sayılı Vergi Usul Kanunu’nun 112. maddesinin 6322 sayılı Kanun ile değişik 4. fıkrasında belirtilen tecil faizinin mi anlaşılması gerektiğine ilişkindir.</w:t>
      </w:r>
    </w:p>
    <w:p w:rsidR="003D174E" w:rsidRPr="003D174E" w:rsidRDefault="003D174E" w:rsidP="003D174E">
      <w:pPr>
        <w:spacing w:after="212" w:line="240" w:lineRule="auto"/>
        <w:jc w:val="both"/>
        <w:rPr>
          <w:rFonts w:ascii="Roboto" w:eastAsia="Times New Roman" w:hAnsi="Roboto" w:cs="Times New Roman"/>
          <w:color w:val="2D2D2D"/>
          <w:sz w:val="28"/>
          <w:szCs w:val="28"/>
          <w:lang w:eastAsia="tr-TR"/>
        </w:rPr>
      </w:pPr>
      <w:r w:rsidRPr="003D174E">
        <w:rPr>
          <w:rFonts w:ascii="Roboto" w:eastAsia="Times New Roman" w:hAnsi="Roboto" w:cs="Times New Roman"/>
          <w:color w:val="2D2D2D"/>
          <w:sz w:val="28"/>
          <w:szCs w:val="28"/>
          <w:lang w:eastAsia="tr-TR"/>
        </w:rPr>
        <w:t>İLGİLİ MEVZUAT:</w:t>
      </w:r>
    </w:p>
    <w:p w:rsidR="003D174E" w:rsidRPr="003D174E" w:rsidRDefault="003D174E" w:rsidP="003D174E">
      <w:pPr>
        <w:spacing w:after="212" w:line="240" w:lineRule="auto"/>
        <w:jc w:val="both"/>
        <w:rPr>
          <w:rFonts w:ascii="Roboto" w:eastAsia="Times New Roman" w:hAnsi="Roboto" w:cs="Times New Roman"/>
          <w:color w:val="2D2D2D"/>
          <w:sz w:val="28"/>
          <w:szCs w:val="28"/>
          <w:lang w:eastAsia="tr-TR"/>
        </w:rPr>
      </w:pPr>
      <w:r w:rsidRPr="003D174E">
        <w:rPr>
          <w:rFonts w:ascii="Roboto" w:eastAsia="Times New Roman" w:hAnsi="Roboto" w:cs="Times New Roman"/>
          <w:color w:val="2D2D2D"/>
          <w:sz w:val="28"/>
          <w:szCs w:val="28"/>
          <w:lang w:eastAsia="tr-TR"/>
        </w:rPr>
        <w:t xml:space="preserve">1- 213 sayılı Vergi Usul Kanunu’nun 112. maddesinin, 4369 sayılı Kanun’un 2. maddesiyle eklenen ve Anayasa Mahkemesinin </w:t>
      </w:r>
      <w:proofErr w:type="gramStart"/>
      <w:r w:rsidRPr="003D174E">
        <w:rPr>
          <w:rFonts w:ascii="Roboto" w:eastAsia="Times New Roman" w:hAnsi="Roboto" w:cs="Times New Roman"/>
          <w:color w:val="2D2D2D"/>
          <w:sz w:val="28"/>
          <w:szCs w:val="28"/>
          <w:lang w:eastAsia="tr-TR"/>
        </w:rPr>
        <w:t>10/02/2011</w:t>
      </w:r>
      <w:proofErr w:type="gramEnd"/>
      <w:r w:rsidRPr="003D174E">
        <w:rPr>
          <w:rFonts w:ascii="Roboto" w:eastAsia="Times New Roman" w:hAnsi="Roboto" w:cs="Times New Roman"/>
          <w:color w:val="2D2D2D"/>
          <w:sz w:val="28"/>
          <w:szCs w:val="28"/>
          <w:lang w:eastAsia="tr-TR"/>
        </w:rPr>
        <w:t xml:space="preserve"> tarih ve E:2008/58, K:2011/37 sayılı kararıyla iptal edilen 4. fıkrası:</w:t>
      </w:r>
    </w:p>
    <w:p w:rsidR="003D174E" w:rsidRPr="003D174E" w:rsidRDefault="003D174E" w:rsidP="003D174E">
      <w:pPr>
        <w:spacing w:after="212" w:line="240" w:lineRule="auto"/>
        <w:jc w:val="both"/>
        <w:rPr>
          <w:rFonts w:ascii="Roboto" w:eastAsia="Times New Roman" w:hAnsi="Roboto" w:cs="Times New Roman"/>
          <w:color w:val="2D2D2D"/>
          <w:sz w:val="28"/>
          <w:szCs w:val="28"/>
          <w:lang w:eastAsia="tr-TR"/>
        </w:rPr>
      </w:pPr>
      <w:proofErr w:type="gramStart"/>
      <w:r w:rsidRPr="003D174E">
        <w:rPr>
          <w:rFonts w:ascii="Roboto" w:eastAsia="Times New Roman" w:hAnsi="Roboto" w:cs="Times New Roman"/>
          <w:color w:val="2D2D2D"/>
          <w:sz w:val="28"/>
          <w:szCs w:val="28"/>
          <w:lang w:eastAsia="tr-TR"/>
        </w:rPr>
        <w:t xml:space="preserve">“4. Fazla veya yersiz olarak tahsil edilen veya vergi kanunları uyarınca iadesi gereken vergilerin, ilgili mevzuatı gereğince mükellef tarafından tamamlanması gereken bilgi ve belgelerin tamamlandığı tarihi takip eden üç ay içinde iade edilmemesi halinde, bu tutarlara üç aylık sürenin sonundan itibaren düzeltme fişinin mükellefe tebliğ edildiği tarihe kadar geçen süre için aynı dönemde 6183 sayılı Kanuna göre belirlenen tecil faizi oranında hesaplanan faiz, 120’nci madde hükümlerine göre </w:t>
      </w:r>
      <w:proofErr w:type="spellStart"/>
      <w:r w:rsidRPr="003D174E">
        <w:rPr>
          <w:rFonts w:ascii="Roboto" w:eastAsia="Times New Roman" w:hAnsi="Roboto" w:cs="Times New Roman"/>
          <w:color w:val="2D2D2D"/>
          <w:sz w:val="28"/>
          <w:szCs w:val="28"/>
          <w:lang w:eastAsia="tr-TR"/>
        </w:rPr>
        <w:t>red</w:t>
      </w:r>
      <w:proofErr w:type="spellEnd"/>
      <w:r w:rsidRPr="003D174E">
        <w:rPr>
          <w:rFonts w:ascii="Roboto" w:eastAsia="Times New Roman" w:hAnsi="Roboto" w:cs="Times New Roman"/>
          <w:color w:val="2D2D2D"/>
          <w:sz w:val="28"/>
          <w:szCs w:val="28"/>
          <w:lang w:eastAsia="tr-TR"/>
        </w:rPr>
        <w:t xml:space="preserve"> ve iadesi gereken vergi ile birlikte mükellefe ödenir.”</w:t>
      </w:r>
      <w:proofErr w:type="gramEnd"/>
    </w:p>
    <w:p w:rsidR="003D174E" w:rsidRPr="003D174E" w:rsidRDefault="003D174E" w:rsidP="003D174E">
      <w:pPr>
        <w:spacing w:after="212" w:line="240" w:lineRule="auto"/>
        <w:jc w:val="both"/>
        <w:rPr>
          <w:rFonts w:ascii="Roboto" w:eastAsia="Times New Roman" w:hAnsi="Roboto" w:cs="Times New Roman"/>
          <w:color w:val="2D2D2D"/>
          <w:sz w:val="28"/>
          <w:szCs w:val="28"/>
          <w:lang w:eastAsia="tr-TR"/>
        </w:rPr>
      </w:pPr>
      <w:r w:rsidRPr="003D174E">
        <w:rPr>
          <w:rFonts w:ascii="Roboto" w:eastAsia="Times New Roman" w:hAnsi="Roboto" w:cs="Times New Roman"/>
          <w:color w:val="2D2D2D"/>
          <w:sz w:val="28"/>
          <w:szCs w:val="28"/>
          <w:lang w:eastAsia="tr-TR"/>
        </w:rPr>
        <w:t xml:space="preserve">2- 213 sayılı Vergi Usul Kanunu’nun 112. maddesinin, </w:t>
      </w:r>
      <w:proofErr w:type="gramStart"/>
      <w:r w:rsidRPr="003D174E">
        <w:rPr>
          <w:rFonts w:ascii="Roboto" w:eastAsia="Times New Roman" w:hAnsi="Roboto" w:cs="Times New Roman"/>
          <w:color w:val="2D2D2D"/>
          <w:sz w:val="28"/>
          <w:szCs w:val="28"/>
          <w:lang w:eastAsia="tr-TR"/>
        </w:rPr>
        <w:t>15/06/2012</w:t>
      </w:r>
      <w:proofErr w:type="gramEnd"/>
      <w:r w:rsidRPr="003D174E">
        <w:rPr>
          <w:rFonts w:ascii="Roboto" w:eastAsia="Times New Roman" w:hAnsi="Roboto" w:cs="Times New Roman"/>
          <w:color w:val="2D2D2D"/>
          <w:sz w:val="28"/>
          <w:szCs w:val="28"/>
          <w:lang w:eastAsia="tr-TR"/>
        </w:rPr>
        <w:t xml:space="preserve"> tarih ve 28324 sayılı Resmi Gazete’de yayımlanarak aynı tarihte yürürlüğe giren 6322 sayılı Kanun’un 14. maddesiyle değişik 4. fıkrası:</w:t>
      </w:r>
    </w:p>
    <w:p w:rsidR="003D174E" w:rsidRPr="003D174E" w:rsidRDefault="003D174E" w:rsidP="003D174E">
      <w:pPr>
        <w:spacing w:after="212" w:line="240" w:lineRule="auto"/>
        <w:jc w:val="both"/>
        <w:rPr>
          <w:rFonts w:ascii="Roboto" w:eastAsia="Times New Roman" w:hAnsi="Roboto" w:cs="Times New Roman"/>
          <w:color w:val="2D2D2D"/>
          <w:sz w:val="28"/>
          <w:szCs w:val="28"/>
          <w:lang w:eastAsia="tr-TR"/>
        </w:rPr>
      </w:pPr>
      <w:r w:rsidRPr="003D174E">
        <w:rPr>
          <w:rFonts w:ascii="Roboto" w:eastAsia="Times New Roman" w:hAnsi="Roboto" w:cs="Times New Roman"/>
          <w:color w:val="2D2D2D"/>
          <w:sz w:val="28"/>
          <w:szCs w:val="28"/>
          <w:lang w:eastAsia="tr-TR"/>
        </w:rPr>
        <w:t xml:space="preserve">“4. Fazla veya yersiz olarak tahsil edilen vergiler, fazla veya yersiz </w:t>
      </w:r>
      <w:proofErr w:type="gramStart"/>
      <w:r w:rsidRPr="003D174E">
        <w:rPr>
          <w:rFonts w:ascii="Roboto" w:eastAsia="Times New Roman" w:hAnsi="Roboto" w:cs="Times New Roman"/>
          <w:color w:val="2D2D2D"/>
          <w:sz w:val="28"/>
          <w:szCs w:val="28"/>
          <w:lang w:eastAsia="tr-TR"/>
        </w:rPr>
        <w:t>tahsilatın</w:t>
      </w:r>
      <w:proofErr w:type="gramEnd"/>
      <w:r w:rsidRPr="003D174E">
        <w:rPr>
          <w:rFonts w:ascii="Roboto" w:eastAsia="Times New Roman" w:hAnsi="Roboto" w:cs="Times New Roman"/>
          <w:color w:val="2D2D2D"/>
          <w:sz w:val="28"/>
          <w:szCs w:val="28"/>
          <w:lang w:eastAsia="tr-TR"/>
        </w:rPr>
        <w:t xml:space="preserve"> mükelleften kaynaklanması halinde düzeltmeye dair müracaat tarihi, diğer hallerde verginin tahsili tarihinden düzeltme fişinin mükellefe tebliğ edildiği tarihe kadar geçen süre için aynı dönemde 6183 sayılı Kanuna göre belirlenen </w:t>
      </w:r>
      <w:r w:rsidRPr="003D174E">
        <w:rPr>
          <w:rFonts w:ascii="Roboto" w:eastAsia="Times New Roman" w:hAnsi="Roboto" w:cs="Times New Roman"/>
          <w:color w:val="2D2D2D"/>
          <w:sz w:val="28"/>
          <w:szCs w:val="28"/>
          <w:lang w:eastAsia="tr-TR"/>
        </w:rPr>
        <w:lastRenderedPageBreak/>
        <w:t xml:space="preserve">tecil faizi oranında hesaplanan faiz ile birlikte, 120’nci madde hükümlerine göre mükellefe </w:t>
      </w:r>
      <w:proofErr w:type="spellStart"/>
      <w:r w:rsidRPr="003D174E">
        <w:rPr>
          <w:rFonts w:ascii="Roboto" w:eastAsia="Times New Roman" w:hAnsi="Roboto" w:cs="Times New Roman"/>
          <w:color w:val="2D2D2D"/>
          <w:sz w:val="28"/>
          <w:szCs w:val="28"/>
          <w:lang w:eastAsia="tr-TR"/>
        </w:rPr>
        <w:t>red</w:t>
      </w:r>
      <w:proofErr w:type="spellEnd"/>
      <w:r w:rsidRPr="003D174E">
        <w:rPr>
          <w:rFonts w:ascii="Roboto" w:eastAsia="Times New Roman" w:hAnsi="Roboto" w:cs="Times New Roman"/>
          <w:color w:val="2D2D2D"/>
          <w:sz w:val="28"/>
          <w:szCs w:val="28"/>
          <w:lang w:eastAsia="tr-TR"/>
        </w:rPr>
        <w:t xml:space="preserve"> ve iade edilir.”</w:t>
      </w:r>
    </w:p>
    <w:p w:rsidR="003D174E" w:rsidRPr="003D174E" w:rsidRDefault="003D174E" w:rsidP="003D174E">
      <w:pPr>
        <w:spacing w:after="212" w:line="240" w:lineRule="auto"/>
        <w:jc w:val="both"/>
        <w:rPr>
          <w:rFonts w:ascii="Roboto" w:eastAsia="Times New Roman" w:hAnsi="Roboto" w:cs="Times New Roman"/>
          <w:color w:val="2D2D2D"/>
          <w:sz w:val="28"/>
          <w:szCs w:val="28"/>
          <w:lang w:eastAsia="tr-TR"/>
        </w:rPr>
      </w:pPr>
      <w:r w:rsidRPr="003D174E">
        <w:rPr>
          <w:rFonts w:ascii="Roboto" w:eastAsia="Times New Roman" w:hAnsi="Roboto" w:cs="Times New Roman"/>
          <w:color w:val="2D2D2D"/>
          <w:sz w:val="28"/>
          <w:szCs w:val="28"/>
          <w:lang w:eastAsia="tr-TR"/>
        </w:rPr>
        <w:t xml:space="preserve">3- 213 sayılı Vergi Usul Kanunu’nun, 6322 sayılı Kanun’un 16. maddesiyle eklenen ve </w:t>
      </w:r>
      <w:proofErr w:type="gramStart"/>
      <w:r w:rsidRPr="003D174E">
        <w:rPr>
          <w:rFonts w:ascii="Roboto" w:eastAsia="Times New Roman" w:hAnsi="Roboto" w:cs="Times New Roman"/>
          <w:color w:val="2D2D2D"/>
          <w:sz w:val="28"/>
          <w:szCs w:val="28"/>
          <w:lang w:eastAsia="tr-TR"/>
        </w:rPr>
        <w:t>15/06/2012</w:t>
      </w:r>
      <w:proofErr w:type="gramEnd"/>
      <w:r w:rsidRPr="003D174E">
        <w:rPr>
          <w:rFonts w:ascii="Roboto" w:eastAsia="Times New Roman" w:hAnsi="Roboto" w:cs="Times New Roman"/>
          <w:color w:val="2D2D2D"/>
          <w:sz w:val="28"/>
          <w:szCs w:val="28"/>
          <w:lang w:eastAsia="tr-TR"/>
        </w:rPr>
        <w:t xml:space="preserve"> tarihinde yürürlüğe giren geçici 29. maddesi:</w:t>
      </w:r>
    </w:p>
    <w:p w:rsidR="003D174E" w:rsidRPr="003D174E" w:rsidRDefault="003D174E" w:rsidP="003D174E">
      <w:pPr>
        <w:spacing w:after="212" w:line="240" w:lineRule="auto"/>
        <w:jc w:val="both"/>
        <w:rPr>
          <w:rFonts w:ascii="Roboto" w:eastAsia="Times New Roman" w:hAnsi="Roboto" w:cs="Times New Roman"/>
          <w:color w:val="2D2D2D"/>
          <w:sz w:val="28"/>
          <w:szCs w:val="28"/>
          <w:lang w:eastAsia="tr-TR"/>
        </w:rPr>
      </w:pPr>
      <w:r w:rsidRPr="003D174E">
        <w:rPr>
          <w:rFonts w:ascii="Roboto" w:eastAsia="Times New Roman" w:hAnsi="Roboto" w:cs="Times New Roman"/>
          <w:color w:val="2D2D2D"/>
          <w:sz w:val="28"/>
          <w:szCs w:val="28"/>
          <w:lang w:eastAsia="tr-TR"/>
        </w:rPr>
        <w:t>“Bu Kanunun 112’ncimaddesinin (4) numaralı fıkrası, bu maddenin yürürlüğe girdiği tarihten sonra fazla veya yersiz olarak tahsil edilen vergilerin iadesinde uygulanır.”</w:t>
      </w:r>
    </w:p>
    <w:p w:rsidR="003D174E" w:rsidRPr="003D174E" w:rsidRDefault="003D174E" w:rsidP="003D174E">
      <w:pPr>
        <w:spacing w:after="212" w:line="240" w:lineRule="auto"/>
        <w:jc w:val="both"/>
        <w:rPr>
          <w:rFonts w:ascii="Roboto" w:eastAsia="Times New Roman" w:hAnsi="Roboto" w:cs="Times New Roman"/>
          <w:color w:val="2D2D2D"/>
          <w:sz w:val="28"/>
          <w:szCs w:val="28"/>
          <w:lang w:eastAsia="tr-TR"/>
        </w:rPr>
      </w:pPr>
      <w:r w:rsidRPr="003D174E">
        <w:rPr>
          <w:rFonts w:ascii="Roboto" w:eastAsia="Times New Roman" w:hAnsi="Roboto" w:cs="Times New Roman"/>
          <w:color w:val="2D2D2D"/>
          <w:sz w:val="28"/>
          <w:szCs w:val="28"/>
          <w:lang w:eastAsia="tr-TR"/>
        </w:rPr>
        <w:t>4- 3095 sayılı Kanuni Faiz ve Temerrüt Faizine İlişkin Kanun’un “Kanuni faiz” başlıklı 1. maddesi:</w:t>
      </w:r>
    </w:p>
    <w:p w:rsidR="003D174E" w:rsidRPr="003D174E" w:rsidRDefault="003D174E" w:rsidP="003D174E">
      <w:pPr>
        <w:spacing w:after="212" w:line="240" w:lineRule="auto"/>
        <w:jc w:val="both"/>
        <w:rPr>
          <w:rFonts w:ascii="Roboto" w:eastAsia="Times New Roman" w:hAnsi="Roboto" w:cs="Times New Roman"/>
          <w:color w:val="2D2D2D"/>
          <w:sz w:val="28"/>
          <w:szCs w:val="28"/>
          <w:lang w:eastAsia="tr-TR"/>
        </w:rPr>
      </w:pPr>
      <w:r w:rsidRPr="003D174E">
        <w:rPr>
          <w:rFonts w:ascii="Roboto" w:eastAsia="Times New Roman" w:hAnsi="Roboto" w:cs="Times New Roman"/>
          <w:color w:val="2D2D2D"/>
          <w:sz w:val="28"/>
          <w:szCs w:val="28"/>
          <w:lang w:eastAsia="tr-TR"/>
        </w:rPr>
        <w:t xml:space="preserve">“Borçlar Kanunu ve Türk Ticaret Kanununa göre faiz ödenmesi gereken hallerde, miktarı sözleşme ile tespit edilmemişse bu ödeme yıllık yüzde </w:t>
      </w:r>
      <w:proofErr w:type="spellStart"/>
      <w:r w:rsidRPr="003D174E">
        <w:rPr>
          <w:rFonts w:ascii="Roboto" w:eastAsia="Times New Roman" w:hAnsi="Roboto" w:cs="Times New Roman"/>
          <w:color w:val="2D2D2D"/>
          <w:sz w:val="28"/>
          <w:szCs w:val="28"/>
          <w:lang w:eastAsia="tr-TR"/>
        </w:rPr>
        <w:t>oniki</w:t>
      </w:r>
      <w:proofErr w:type="spellEnd"/>
      <w:r w:rsidRPr="003D174E">
        <w:rPr>
          <w:rFonts w:ascii="Roboto" w:eastAsia="Times New Roman" w:hAnsi="Roboto" w:cs="Times New Roman"/>
          <w:color w:val="2D2D2D"/>
          <w:sz w:val="28"/>
          <w:szCs w:val="28"/>
          <w:lang w:eastAsia="tr-TR"/>
        </w:rPr>
        <w:t xml:space="preserve"> oranı üzerinden yapılır.</w:t>
      </w:r>
    </w:p>
    <w:p w:rsidR="003D174E" w:rsidRPr="003D174E" w:rsidRDefault="003D174E" w:rsidP="003D174E">
      <w:pPr>
        <w:spacing w:after="212" w:line="240" w:lineRule="auto"/>
        <w:jc w:val="both"/>
        <w:rPr>
          <w:rFonts w:ascii="Roboto" w:eastAsia="Times New Roman" w:hAnsi="Roboto" w:cs="Times New Roman"/>
          <w:color w:val="2D2D2D"/>
          <w:sz w:val="28"/>
          <w:szCs w:val="28"/>
          <w:lang w:eastAsia="tr-TR"/>
        </w:rPr>
      </w:pPr>
      <w:r w:rsidRPr="003D174E">
        <w:rPr>
          <w:rFonts w:ascii="Roboto" w:eastAsia="Times New Roman" w:hAnsi="Roboto" w:cs="Times New Roman"/>
          <w:color w:val="2D2D2D"/>
          <w:sz w:val="28"/>
          <w:szCs w:val="28"/>
          <w:lang w:eastAsia="tr-TR"/>
        </w:rPr>
        <w:t>Cumhurbaşkanı, bu oranı aylık olarak belirlemeye, yüzde onuna kadar indirmeye veya bir katına kadar artırmaya yetkilidir.”</w:t>
      </w:r>
    </w:p>
    <w:p w:rsidR="003D174E" w:rsidRPr="003D174E" w:rsidRDefault="003D174E" w:rsidP="003D174E">
      <w:pPr>
        <w:spacing w:after="212" w:line="240" w:lineRule="auto"/>
        <w:jc w:val="both"/>
        <w:rPr>
          <w:rFonts w:ascii="Roboto" w:eastAsia="Times New Roman" w:hAnsi="Roboto" w:cs="Times New Roman"/>
          <w:color w:val="2D2D2D"/>
          <w:sz w:val="28"/>
          <w:szCs w:val="28"/>
          <w:lang w:eastAsia="tr-TR"/>
        </w:rPr>
      </w:pPr>
      <w:r w:rsidRPr="003D174E">
        <w:rPr>
          <w:rFonts w:ascii="Roboto" w:eastAsia="Times New Roman" w:hAnsi="Roboto" w:cs="Times New Roman"/>
          <w:color w:val="2D2D2D"/>
          <w:sz w:val="28"/>
          <w:szCs w:val="28"/>
          <w:lang w:eastAsia="tr-TR"/>
        </w:rPr>
        <w:t>HUKUKİ DEĞERLENDİRME:</w:t>
      </w:r>
    </w:p>
    <w:p w:rsidR="003D174E" w:rsidRPr="003D174E" w:rsidRDefault="003D174E" w:rsidP="003D174E">
      <w:pPr>
        <w:spacing w:after="212" w:line="240" w:lineRule="auto"/>
        <w:jc w:val="both"/>
        <w:rPr>
          <w:rFonts w:ascii="Roboto" w:eastAsia="Times New Roman" w:hAnsi="Roboto" w:cs="Times New Roman"/>
          <w:color w:val="2D2D2D"/>
          <w:sz w:val="28"/>
          <w:szCs w:val="28"/>
          <w:lang w:eastAsia="tr-TR"/>
        </w:rPr>
      </w:pPr>
      <w:r w:rsidRPr="003D174E">
        <w:rPr>
          <w:rFonts w:ascii="Roboto" w:eastAsia="Times New Roman" w:hAnsi="Roboto" w:cs="Times New Roman"/>
          <w:color w:val="2D2D2D"/>
          <w:sz w:val="28"/>
          <w:szCs w:val="28"/>
          <w:lang w:eastAsia="tr-TR"/>
        </w:rPr>
        <w:t xml:space="preserve">213 sayılı Vergi Usul Kanunu’nun 112. maddesinin, Anayasa Mahkemesinin </w:t>
      </w:r>
      <w:proofErr w:type="gramStart"/>
      <w:r w:rsidRPr="003D174E">
        <w:rPr>
          <w:rFonts w:ascii="Roboto" w:eastAsia="Times New Roman" w:hAnsi="Roboto" w:cs="Times New Roman"/>
          <w:color w:val="2D2D2D"/>
          <w:sz w:val="28"/>
          <w:szCs w:val="28"/>
          <w:lang w:eastAsia="tr-TR"/>
        </w:rPr>
        <w:t>10/02/2011</w:t>
      </w:r>
      <w:proofErr w:type="gramEnd"/>
      <w:r w:rsidRPr="003D174E">
        <w:rPr>
          <w:rFonts w:ascii="Roboto" w:eastAsia="Times New Roman" w:hAnsi="Roboto" w:cs="Times New Roman"/>
          <w:color w:val="2D2D2D"/>
          <w:sz w:val="28"/>
          <w:szCs w:val="28"/>
          <w:lang w:eastAsia="tr-TR"/>
        </w:rPr>
        <w:t xml:space="preserve"> tarih ve E:2008/58, K:2011/37 sayılı kararıyla iptal edilen 4. fıkrası, 6322 sayılı Kanun’un 14. maddesiyle yeniden düzenlenmiştir. Bu düzenlemeye Vergi Usul Kanunu’na 6322 sayılı Kanun ile eklenen geçici 29. maddeyle birlikte </w:t>
      </w:r>
      <w:proofErr w:type="gramStart"/>
      <w:r w:rsidRPr="003D174E">
        <w:rPr>
          <w:rFonts w:ascii="Roboto" w:eastAsia="Times New Roman" w:hAnsi="Roboto" w:cs="Times New Roman"/>
          <w:color w:val="2D2D2D"/>
          <w:sz w:val="28"/>
          <w:szCs w:val="28"/>
          <w:lang w:eastAsia="tr-TR"/>
        </w:rPr>
        <w:t>15/06/2012</w:t>
      </w:r>
      <w:proofErr w:type="gramEnd"/>
      <w:r w:rsidRPr="003D174E">
        <w:rPr>
          <w:rFonts w:ascii="Roboto" w:eastAsia="Times New Roman" w:hAnsi="Roboto" w:cs="Times New Roman"/>
          <w:color w:val="2D2D2D"/>
          <w:sz w:val="28"/>
          <w:szCs w:val="28"/>
          <w:lang w:eastAsia="tr-TR"/>
        </w:rPr>
        <w:t xml:space="preserve"> tarihinden sonra tahsil edilen ve yargı kararı uyarınca iadesi gereken vergilerin 6183 sayılı Kanun’a göre belirlenen tecil faizi oranında hesaplanan faiz ile birlikte iade edilmesi mümkün hale gelmiştir.</w:t>
      </w:r>
    </w:p>
    <w:p w:rsidR="003D174E" w:rsidRPr="003D174E" w:rsidRDefault="003D174E" w:rsidP="003D174E">
      <w:pPr>
        <w:spacing w:after="212" w:line="240" w:lineRule="auto"/>
        <w:jc w:val="both"/>
        <w:rPr>
          <w:rFonts w:ascii="Roboto" w:eastAsia="Times New Roman" w:hAnsi="Roboto" w:cs="Times New Roman"/>
          <w:color w:val="2D2D2D"/>
          <w:sz w:val="28"/>
          <w:szCs w:val="28"/>
          <w:lang w:eastAsia="tr-TR"/>
        </w:rPr>
      </w:pPr>
      <w:r w:rsidRPr="003D174E">
        <w:rPr>
          <w:rFonts w:ascii="Roboto" w:eastAsia="Times New Roman" w:hAnsi="Roboto" w:cs="Times New Roman"/>
          <w:color w:val="2D2D2D"/>
          <w:sz w:val="28"/>
          <w:szCs w:val="28"/>
          <w:lang w:eastAsia="tr-TR"/>
        </w:rPr>
        <w:t xml:space="preserve">Vergi Usul Kanunu’nun 112. maddesinin 4. fıkrasında 6322 sayılı Kanunla </w:t>
      </w:r>
      <w:proofErr w:type="gramStart"/>
      <w:r w:rsidRPr="003D174E">
        <w:rPr>
          <w:rFonts w:ascii="Roboto" w:eastAsia="Times New Roman" w:hAnsi="Roboto" w:cs="Times New Roman"/>
          <w:color w:val="2D2D2D"/>
          <w:sz w:val="28"/>
          <w:szCs w:val="28"/>
          <w:lang w:eastAsia="tr-TR"/>
        </w:rPr>
        <w:t>15/06/2012</w:t>
      </w:r>
      <w:proofErr w:type="gramEnd"/>
      <w:r w:rsidRPr="003D174E">
        <w:rPr>
          <w:rFonts w:ascii="Roboto" w:eastAsia="Times New Roman" w:hAnsi="Roboto" w:cs="Times New Roman"/>
          <w:color w:val="2D2D2D"/>
          <w:sz w:val="28"/>
          <w:szCs w:val="28"/>
          <w:lang w:eastAsia="tr-TR"/>
        </w:rPr>
        <w:t xml:space="preserve"> tarihinde değişiklik yapılmadan önce yargı kararı uyarınca iadesi gereken vergiler için faiz uygulanması gerektiği yolunda Vergi Usul Kanunu ve diğer vergi kanunlarında herhangi bir düzenlemenin bulunmaması nedeniyle 15/06/2012 tarihinden önce tahsil edilen vergilere ilişkin olarak dava dilekçesindeki yasal dayanağı gösterilmeyen yasal/kanuni faiz talebinden, genel kanun niteliğinde olan 3095 sayılı Kanuni Faiz ve Temerrüt Faizine İlişkin Kanun’un “Kanuni faiz” başlıklı 1. maddesinde düzenlenen kanuni faizin anlaşılması gerekmektedir.</w:t>
      </w:r>
    </w:p>
    <w:p w:rsidR="003D174E" w:rsidRPr="003D174E" w:rsidRDefault="003D174E" w:rsidP="003D174E">
      <w:pPr>
        <w:spacing w:after="212" w:line="240" w:lineRule="auto"/>
        <w:jc w:val="both"/>
        <w:rPr>
          <w:rFonts w:ascii="Roboto" w:eastAsia="Times New Roman" w:hAnsi="Roboto" w:cs="Times New Roman"/>
          <w:color w:val="2D2D2D"/>
          <w:sz w:val="28"/>
          <w:szCs w:val="28"/>
          <w:lang w:eastAsia="tr-TR"/>
        </w:rPr>
      </w:pPr>
      <w:r w:rsidRPr="003D174E">
        <w:rPr>
          <w:rFonts w:ascii="Roboto" w:eastAsia="Times New Roman" w:hAnsi="Roboto" w:cs="Times New Roman"/>
          <w:color w:val="2D2D2D"/>
          <w:sz w:val="28"/>
          <w:szCs w:val="28"/>
          <w:lang w:eastAsia="tr-TR"/>
        </w:rPr>
        <w:t xml:space="preserve">Ancak, Vergi Usul Kanunu’nun 112. maddesinin 4. fıkrasında 6322 sayılı Kanunla yapılan değişiklikle birlikte Vergi Usul Kanunu’na tabi olan ve yargı kararı uyarınca iadesi gereken vergilere uygulanacak faiz yasal dayanağa kavuşturulmuştur. Böylece, iadesi gereken bu vergiler yönünden yasal/kanuni faiz, Vergi Usul Kanunu’nun 112. maddesinin 6322 sayılı Kanunla değişik 4. fıkrasında belirtilen tecil faizi haline gelmiştir. Bu nedenle </w:t>
      </w:r>
      <w:proofErr w:type="gramStart"/>
      <w:r w:rsidRPr="003D174E">
        <w:rPr>
          <w:rFonts w:ascii="Roboto" w:eastAsia="Times New Roman" w:hAnsi="Roboto" w:cs="Times New Roman"/>
          <w:color w:val="2D2D2D"/>
          <w:sz w:val="28"/>
          <w:szCs w:val="28"/>
          <w:lang w:eastAsia="tr-TR"/>
        </w:rPr>
        <w:t>15/06/2012</w:t>
      </w:r>
      <w:proofErr w:type="gramEnd"/>
      <w:r w:rsidRPr="003D174E">
        <w:rPr>
          <w:rFonts w:ascii="Roboto" w:eastAsia="Times New Roman" w:hAnsi="Roboto" w:cs="Times New Roman"/>
          <w:color w:val="2D2D2D"/>
          <w:sz w:val="28"/>
          <w:szCs w:val="28"/>
          <w:lang w:eastAsia="tr-TR"/>
        </w:rPr>
        <w:t xml:space="preserve"> </w:t>
      </w:r>
      <w:r w:rsidRPr="003D174E">
        <w:rPr>
          <w:rFonts w:ascii="Roboto" w:eastAsia="Times New Roman" w:hAnsi="Roboto" w:cs="Times New Roman"/>
          <w:color w:val="2D2D2D"/>
          <w:sz w:val="28"/>
          <w:szCs w:val="28"/>
          <w:lang w:eastAsia="tr-TR"/>
        </w:rPr>
        <w:lastRenderedPageBreak/>
        <w:t>tarihinden sonra tahsil edilen vergilere ilişkin olarak dava dilekçesindeki yasal dayanağı gösterilmeyen yasal/kanuni faiz talebinden bu konuda 3095 sayılı Kanun’un 1. maddesine göre özel hüküm niteliğinde olan Vergi Usul Kanunu’nun 112. maddesinin 6322 sayılı Kanunla değişik 4. fıkrasında belirtilen tecil faizinin anlaşılması gerekmektedir.</w:t>
      </w:r>
    </w:p>
    <w:p w:rsidR="003D174E" w:rsidRPr="003D174E" w:rsidRDefault="003D174E" w:rsidP="003D174E">
      <w:pPr>
        <w:spacing w:after="212" w:line="240" w:lineRule="auto"/>
        <w:jc w:val="both"/>
        <w:rPr>
          <w:rFonts w:ascii="Roboto" w:eastAsia="Times New Roman" w:hAnsi="Roboto" w:cs="Times New Roman"/>
          <w:color w:val="2D2D2D"/>
          <w:sz w:val="28"/>
          <w:szCs w:val="28"/>
          <w:lang w:eastAsia="tr-TR"/>
        </w:rPr>
      </w:pPr>
      <w:r w:rsidRPr="003D174E">
        <w:rPr>
          <w:rFonts w:ascii="Roboto" w:eastAsia="Times New Roman" w:hAnsi="Roboto" w:cs="Times New Roman"/>
          <w:color w:val="2D2D2D"/>
          <w:sz w:val="28"/>
          <w:szCs w:val="28"/>
          <w:lang w:eastAsia="tr-TR"/>
        </w:rPr>
        <w:t>Bu durumda, dava dilekçesindeki yasal/kanuni faiz talebi ile hangi kanunda düzenlenen faizin kastedildiği sorununun, özel hükmün genel hükme göre uygulama önceliğinin bulunması ilkesi dikkate alınarak çözülmesi nedeniyle ulaşılan sonucun idare hukukunun yerleşik içtihatlarından biri olan “taleple bağlılık” ilkesine aykırılık teşkil ettiğinden söz edilemeyecektir.</w:t>
      </w:r>
    </w:p>
    <w:p w:rsidR="003D174E" w:rsidRPr="003D174E" w:rsidRDefault="003D174E" w:rsidP="003D174E">
      <w:pPr>
        <w:spacing w:after="212" w:line="240" w:lineRule="auto"/>
        <w:jc w:val="both"/>
        <w:rPr>
          <w:rFonts w:ascii="Roboto" w:eastAsia="Times New Roman" w:hAnsi="Roboto" w:cs="Times New Roman"/>
          <w:color w:val="2D2D2D"/>
          <w:sz w:val="28"/>
          <w:szCs w:val="28"/>
          <w:lang w:eastAsia="tr-TR"/>
        </w:rPr>
      </w:pPr>
      <w:r w:rsidRPr="003D174E">
        <w:rPr>
          <w:rFonts w:ascii="Roboto" w:eastAsia="Times New Roman" w:hAnsi="Roboto" w:cs="Times New Roman"/>
          <w:color w:val="2D2D2D"/>
          <w:sz w:val="28"/>
          <w:szCs w:val="28"/>
          <w:lang w:eastAsia="tr-TR"/>
        </w:rPr>
        <w:t>VI-SONUÇ:</w:t>
      </w:r>
    </w:p>
    <w:p w:rsidR="003D174E" w:rsidRPr="003D174E" w:rsidRDefault="003D174E" w:rsidP="003D174E">
      <w:pPr>
        <w:spacing w:after="212" w:line="240" w:lineRule="auto"/>
        <w:jc w:val="both"/>
        <w:rPr>
          <w:rFonts w:ascii="Roboto" w:eastAsia="Times New Roman" w:hAnsi="Roboto" w:cs="Times New Roman"/>
          <w:color w:val="2D2D2D"/>
          <w:sz w:val="28"/>
          <w:szCs w:val="28"/>
          <w:lang w:eastAsia="tr-TR"/>
        </w:rPr>
      </w:pPr>
      <w:r w:rsidRPr="003D174E">
        <w:rPr>
          <w:rFonts w:ascii="Roboto" w:eastAsia="Times New Roman" w:hAnsi="Roboto" w:cs="Times New Roman"/>
          <w:color w:val="2D2D2D"/>
          <w:sz w:val="28"/>
          <w:szCs w:val="28"/>
          <w:lang w:eastAsia="tr-TR"/>
        </w:rPr>
        <w:t xml:space="preserve">Açıklanan hukuksal nedenler ve gerekçeyle aykırılığın, dava dilekçesinde, 213 sayılı Vergi Usul Kanunu’na tabi olan ve </w:t>
      </w:r>
      <w:proofErr w:type="gramStart"/>
      <w:r w:rsidRPr="003D174E">
        <w:rPr>
          <w:rFonts w:ascii="Roboto" w:eastAsia="Times New Roman" w:hAnsi="Roboto" w:cs="Times New Roman"/>
          <w:color w:val="2D2D2D"/>
          <w:sz w:val="28"/>
          <w:szCs w:val="28"/>
          <w:lang w:eastAsia="tr-TR"/>
        </w:rPr>
        <w:t>15/06/2012</w:t>
      </w:r>
      <w:proofErr w:type="gramEnd"/>
      <w:r w:rsidRPr="003D174E">
        <w:rPr>
          <w:rFonts w:ascii="Roboto" w:eastAsia="Times New Roman" w:hAnsi="Roboto" w:cs="Times New Roman"/>
          <w:color w:val="2D2D2D"/>
          <w:sz w:val="28"/>
          <w:szCs w:val="28"/>
          <w:lang w:eastAsia="tr-TR"/>
        </w:rPr>
        <w:t xml:space="preserve"> tarihinden sonra tahsil edilip yargı kararı uyarınca iadesi gereken bir verginin herhangi bir yasal dayanak gösterilmeksizin yasal/kanuni faiziyle birlikte iadesine karar verilmesinin istenmesi durumunda, yasal/kanuni faiz talebinden, Vergi Usul Kanunu’nun 112. maddesinin 6322 sayılı Kanunla değişik 4. fıkrasında belirtilen tecil faizinin anlaşılması gerektiği yönünde giderilmesine, 10/03/2021 tarihinde oyçokluğuyla kesin olarak karar verildi.</w:t>
      </w:r>
    </w:p>
    <w:p w:rsidR="003D174E" w:rsidRPr="003D174E" w:rsidRDefault="003D174E" w:rsidP="003D174E">
      <w:pPr>
        <w:spacing w:after="212" w:line="240" w:lineRule="auto"/>
        <w:jc w:val="both"/>
        <w:rPr>
          <w:rFonts w:ascii="Roboto" w:eastAsia="Times New Roman" w:hAnsi="Roboto" w:cs="Times New Roman"/>
          <w:color w:val="2D2D2D"/>
          <w:sz w:val="28"/>
          <w:szCs w:val="28"/>
          <w:lang w:eastAsia="tr-TR"/>
        </w:rPr>
      </w:pPr>
      <w:r w:rsidRPr="003D174E">
        <w:rPr>
          <w:rFonts w:ascii="Roboto" w:eastAsia="Times New Roman" w:hAnsi="Roboto" w:cs="Times New Roman"/>
          <w:color w:val="2D2D2D"/>
          <w:sz w:val="28"/>
          <w:szCs w:val="28"/>
          <w:lang w:eastAsia="tr-TR"/>
        </w:rPr>
        <w:t>Esas No: 2021/1</w:t>
      </w:r>
    </w:p>
    <w:p w:rsidR="003D174E" w:rsidRPr="003D174E" w:rsidRDefault="003D174E" w:rsidP="003D174E">
      <w:pPr>
        <w:spacing w:after="212" w:line="240" w:lineRule="auto"/>
        <w:jc w:val="both"/>
        <w:rPr>
          <w:rFonts w:ascii="Roboto" w:eastAsia="Times New Roman" w:hAnsi="Roboto" w:cs="Times New Roman"/>
          <w:color w:val="2D2D2D"/>
          <w:sz w:val="28"/>
          <w:szCs w:val="28"/>
          <w:lang w:eastAsia="tr-TR"/>
        </w:rPr>
      </w:pPr>
      <w:r w:rsidRPr="003D174E">
        <w:rPr>
          <w:rFonts w:ascii="Roboto" w:eastAsia="Times New Roman" w:hAnsi="Roboto" w:cs="Times New Roman"/>
          <w:color w:val="2D2D2D"/>
          <w:sz w:val="28"/>
          <w:szCs w:val="28"/>
          <w:lang w:eastAsia="tr-TR"/>
        </w:rPr>
        <w:t>Karar No: 2021/3</w:t>
      </w:r>
    </w:p>
    <w:p w:rsidR="003D174E" w:rsidRPr="003D174E" w:rsidRDefault="003D174E" w:rsidP="003D174E">
      <w:pPr>
        <w:spacing w:after="212" w:line="240" w:lineRule="auto"/>
        <w:jc w:val="both"/>
        <w:rPr>
          <w:rFonts w:ascii="Roboto" w:eastAsia="Times New Roman" w:hAnsi="Roboto" w:cs="Times New Roman"/>
          <w:color w:val="2D2D2D"/>
          <w:sz w:val="28"/>
          <w:szCs w:val="28"/>
          <w:lang w:eastAsia="tr-TR"/>
        </w:rPr>
      </w:pPr>
      <w:r w:rsidRPr="003D174E">
        <w:rPr>
          <w:rFonts w:ascii="Roboto" w:eastAsia="Times New Roman" w:hAnsi="Roboto" w:cs="Times New Roman"/>
          <w:color w:val="2D2D2D"/>
          <w:sz w:val="28"/>
          <w:szCs w:val="28"/>
          <w:lang w:eastAsia="tr-TR"/>
        </w:rPr>
        <w:t>X-KARŞI OY:</w:t>
      </w:r>
    </w:p>
    <w:p w:rsidR="003D174E" w:rsidRPr="003D174E" w:rsidRDefault="003D174E" w:rsidP="003D174E">
      <w:pPr>
        <w:spacing w:after="212" w:line="240" w:lineRule="auto"/>
        <w:jc w:val="both"/>
        <w:rPr>
          <w:rFonts w:ascii="Roboto" w:eastAsia="Times New Roman" w:hAnsi="Roboto" w:cs="Times New Roman"/>
          <w:color w:val="2D2D2D"/>
          <w:sz w:val="28"/>
          <w:szCs w:val="28"/>
          <w:lang w:eastAsia="tr-TR"/>
        </w:rPr>
      </w:pPr>
      <w:r w:rsidRPr="003D174E">
        <w:rPr>
          <w:rFonts w:ascii="Roboto" w:eastAsia="Times New Roman" w:hAnsi="Roboto" w:cs="Times New Roman"/>
          <w:color w:val="2D2D2D"/>
          <w:sz w:val="28"/>
          <w:szCs w:val="28"/>
          <w:lang w:eastAsia="tr-TR"/>
        </w:rPr>
        <w:t xml:space="preserve">İdare hukukunun yerleşik içtihatlarından biri olan “taleple bağlılık ilkesi” uyarınca, idari yargı </w:t>
      </w:r>
      <w:proofErr w:type="spellStart"/>
      <w:r w:rsidRPr="003D174E">
        <w:rPr>
          <w:rFonts w:ascii="Roboto" w:eastAsia="Times New Roman" w:hAnsi="Roboto" w:cs="Times New Roman"/>
          <w:color w:val="2D2D2D"/>
          <w:sz w:val="28"/>
          <w:szCs w:val="28"/>
          <w:lang w:eastAsia="tr-TR"/>
        </w:rPr>
        <w:t>merciilerinde</w:t>
      </w:r>
      <w:proofErr w:type="spellEnd"/>
      <w:r w:rsidRPr="003D174E">
        <w:rPr>
          <w:rFonts w:ascii="Roboto" w:eastAsia="Times New Roman" w:hAnsi="Roboto" w:cs="Times New Roman"/>
          <w:color w:val="2D2D2D"/>
          <w:sz w:val="28"/>
          <w:szCs w:val="28"/>
          <w:lang w:eastAsia="tr-TR"/>
        </w:rPr>
        <w:t xml:space="preserve"> açılan davalarda mahkemelerin, davacının istemi ile sınırlı inceleme yapabileceği, istemi genişletecek veya daraltacak biçimde karar veremeyeceği açıktır.</w:t>
      </w:r>
    </w:p>
    <w:p w:rsidR="003D174E" w:rsidRPr="003D174E" w:rsidRDefault="003D174E" w:rsidP="003D174E">
      <w:pPr>
        <w:spacing w:after="212" w:line="240" w:lineRule="auto"/>
        <w:jc w:val="both"/>
        <w:rPr>
          <w:rFonts w:ascii="Roboto" w:eastAsia="Times New Roman" w:hAnsi="Roboto" w:cs="Times New Roman"/>
          <w:color w:val="2D2D2D"/>
          <w:sz w:val="28"/>
          <w:szCs w:val="28"/>
          <w:lang w:eastAsia="tr-TR"/>
        </w:rPr>
      </w:pPr>
      <w:r w:rsidRPr="003D174E">
        <w:rPr>
          <w:rFonts w:ascii="Roboto" w:eastAsia="Times New Roman" w:hAnsi="Roboto" w:cs="Times New Roman"/>
          <w:color w:val="2D2D2D"/>
          <w:sz w:val="28"/>
          <w:szCs w:val="28"/>
          <w:lang w:eastAsia="tr-TR"/>
        </w:rPr>
        <w:t>Bölge idare mahkemesi kararları arasındaki aykırılığın giderilmesi istemiyle ilgili kararlara konu uyuşmazlıklarda, davacılar tarafından, haksız olarak tahsil edildiği iddia edilen vergilerin yasal faiziyle birlikte iadesine karar verilmesi istenmektedir. Dava dilekçelerinde talep edilen yasal faizin kanuni dayanağı gösterilmemekle birlikte bu talepten kanuni faize ilişkin özel düzenleme içeren 3095 sayılı Kanuni Faiz ve Temerrüt Faizine İlişkin Kanun’un 1. maddesinde düzenlenen “kanuni faiz’in anlaşılması gerekmektedir.</w:t>
      </w:r>
    </w:p>
    <w:p w:rsidR="003D174E" w:rsidRPr="003D174E" w:rsidRDefault="003D174E" w:rsidP="003D174E">
      <w:pPr>
        <w:spacing w:after="212" w:line="240" w:lineRule="auto"/>
        <w:jc w:val="both"/>
        <w:rPr>
          <w:rFonts w:ascii="Roboto" w:eastAsia="Times New Roman" w:hAnsi="Roboto" w:cs="Times New Roman"/>
          <w:color w:val="2D2D2D"/>
          <w:sz w:val="28"/>
          <w:szCs w:val="28"/>
          <w:lang w:eastAsia="tr-TR"/>
        </w:rPr>
      </w:pPr>
      <w:r w:rsidRPr="003D174E">
        <w:rPr>
          <w:rFonts w:ascii="Roboto" w:eastAsia="Times New Roman" w:hAnsi="Roboto" w:cs="Times New Roman"/>
          <w:color w:val="2D2D2D"/>
          <w:sz w:val="28"/>
          <w:szCs w:val="28"/>
          <w:lang w:eastAsia="tr-TR"/>
        </w:rPr>
        <w:t>Dava dilekçesinde yasal faiz talebinde bulunulması durumunda yargı yerince taleple bağlı kalınmayarak 213 sayılı Vergi Usul Kanunu’nun 112. maddesinin 4. fıkrasında belirtilen tecil faizine hükmedilmesi hukuka aykırılık teşkil edecektir.</w:t>
      </w:r>
    </w:p>
    <w:p w:rsidR="003D174E" w:rsidRPr="003D174E" w:rsidRDefault="003D174E" w:rsidP="003D174E">
      <w:pPr>
        <w:spacing w:after="212" w:line="240" w:lineRule="auto"/>
        <w:jc w:val="both"/>
        <w:rPr>
          <w:rFonts w:ascii="Roboto" w:eastAsia="Times New Roman" w:hAnsi="Roboto" w:cs="Times New Roman"/>
          <w:color w:val="2D2D2D"/>
          <w:sz w:val="28"/>
          <w:szCs w:val="28"/>
          <w:lang w:eastAsia="tr-TR"/>
        </w:rPr>
      </w:pPr>
      <w:r w:rsidRPr="003D174E">
        <w:rPr>
          <w:rFonts w:ascii="Roboto" w:eastAsia="Times New Roman" w:hAnsi="Roboto" w:cs="Times New Roman"/>
          <w:color w:val="2D2D2D"/>
          <w:sz w:val="28"/>
          <w:szCs w:val="28"/>
          <w:lang w:eastAsia="tr-TR"/>
        </w:rPr>
        <w:lastRenderedPageBreak/>
        <w:t xml:space="preserve">Açıklanan hukuksal nedenler ve gerekçeyle aykırılığın, dava dilekçesinde, 213 sayılı Vergi Usul Kanunu’na tabi olan ve </w:t>
      </w:r>
      <w:proofErr w:type="gramStart"/>
      <w:r w:rsidRPr="003D174E">
        <w:rPr>
          <w:rFonts w:ascii="Roboto" w:eastAsia="Times New Roman" w:hAnsi="Roboto" w:cs="Times New Roman"/>
          <w:color w:val="2D2D2D"/>
          <w:sz w:val="28"/>
          <w:szCs w:val="28"/>
          <w:lang w:eastAsia="tr-TR"/>
        </w:rPr>
        <w:t>15/06/2012</w:t>
      </w:r>
      <w:proofErr w:type="gramEnd"/>
      <w:r w:rsidRPr="003D174E">
        <w:rPr>
          <w:rFonts w:ascii="Roboto" w:eastAsia="Times New Roman" w:hAnsi="Roboto" w:cs="Times New Roman"/>
          <w:color w:val="2D2D2D"/>
          <w:sz w:val="28"/>
          <w:szCs w:val="28"/>
          <w:lang w:eastAsia="tr-TR"/>
        </w:rPr>
        <w:t xml:space="preserve"> tarihinden sonra tahsil edilip yargı kararı uyarınca iadesi gereken bir verginin herhangi bir yasal dayanak gösterilmeksizin yasal/kanuni faiziyle birlikte iadesine karar verilmesinin istenmesi durumunda, yasal/kanuni faiz talebinden, 3095 sayılı Kanuni Faiz ve Temerrüt Faizine İlişkin Kanun’un “Kanuni faiz” başlıklı 1. maddesinde düzenlenen faizin anlaşılması gerektiği yönünde giderilmesi gerektiği oyuyla Kurul kararına katılmıyoruz.</w:t>
      </w:r>
    </w:p>
    <w:p w:rsidR="00BB5E47" w:rsidRDefault="00BB5E47"/>
    <w:sectPr w:rsidR="00BB5E47" w:rsidSect="00BB5E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hyphenationZone w:val="425"/>
  <w:characterSpacingControl w:val="doNotCompress"/>
  <w:compat/>
  <w:rsids>
    <w:rsidRoot w:val="003D174E"/>
    <w:rsid w:val="003D174E"/>
    <w:rsid w:val="00BB5E4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E47"/>
  </w:style>
  <w:style w:type="paragraph" w:styleId="Balk1">
    <w:name w:val="heading 1"/>
    <w:basedOn w:val="Normal"/>
    <w:link w:val="Balk1Char"/>
    <w:uiPriority w:val="9"/>
    <w:qFormat/>
    <w:rsid w:val="003D17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4">
    <w:name w:val="heading 4"/>
    <w:basedOn w:val="Normal"/>
    <w:link w:val="Balk4Char"/>
    <w:uiPriority w:val="9"/>
    <w:qFormat/>
    <w:rsid w:val="003D174E"/>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D174E"/>
    <w:rPr>
      <w:rFonts w:ascii="Times New Roman" w:eastAsia="Times New Roman" w:hAnsi="Times New Roman" w:cs="Times New Roman"/>
      <w:b/>
      <w:bCs/>
      <w:kern w:val="36"/>
      <w:sz w:val="48"/>
      <w:szCs w:val="48"/>
      <w:lang w:eastAsia="tr-TR"/>
    </w:rPr>
  </w:style>
  <w:style w:type="character" w:customStyle="1" w:styleId="Balk4Char">
    <w:name w:val="Başlık 4 Char"/>
    <w:basedOn w:val="VarsaylanParagrafYazTipi"/>
    <w:link w:val="Balk4"/>
    <w:uiPriority w:val="9"/>
    <w:rsid w:val="003D174E"/>
    <w:rPr>
      <w:rFonts w:ascii="Times New Roman" w:eastAsia="Times New Roman" w:hAnsi="Times New Roman" w:cs="Times New Roman"/>
      <w:b/>
      <w:bCs/>
      <w:sz w:val="24"/>
      <w:szCs w:val="24"/>
      <w:lang w:eastAsia="tr-TR"/>
    </w:rPr>
  </w:style>
  <w:style w:type="character" w:styleId="Kpr">
    <w:name w:val="Hyperlink"/>
    <w:basedOn w:val="VarsaylanParagrafYazTipi"/>
    <w:uiPriority w:val="99"/>
    <w:semiHidden/>
    <w:unhideWhenUsed/>
    <w:rsid w:val="003D174E"/>
    <w:rPr>
      <w:color w:val="0000FF"/>
      <w:u w:val="single"/>
    </w:rPr>
  </w:style>
  <w:style w:type="paragraph" w:styleId="NormalWeb">
    <w:name w:val="Normal (Web)"/>
    <w:basedOn w:val="Normal"/>
    <w:uiPriority w:val="99"/>
    <w:semiHidden/>
    <w:unhideWhenUsed/>
    <w:rsid w:val="003D174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D174E"/>
    <w:rPr>
      <w:b/>
      <w:bCs/>
    </w:rPr>
  </w:style>
  <w:style w:type="paragraph" w:styleId="BalonMetni">
    <w:name w:val="Balloon Text"/>
    <w:basedOn w:val="Normal"/>
    <w:link w:val="BalonMetniChar"/>
    <w:uiPriority w:val="99"/>
    <w:semiHidden/>
    <w:unhideWhenUsed/>
    <w:rsid w:val="003D174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D17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2437685">
      <w:bodyDiv w:val="1"/>
      <w:marLeft w:val="0"/>
      <w:marRight w:val="0"/>
      <w:marTop w:val="0"/>
      <w:marBottom w:val="0"/>
      <w:divBdr>
        <w:top w:val="none" w:sz="0" w:space="0" w:color="auto"/>
        <w:left w:val="none" w:sz="0" w:space="0" w:color="auto"/>
        <w:bottom w:val="none" w:sz="0" w:space="0" w:color="auto"/>
        <w:right w:val="none" w:sz="0" w:space="0" w:color="auto"/>
      </w:divBdr>
      <w:divsChild>
        <w:div w:id="1804544550">
          <w:marLeft w:val="0"/>
          <w:marRight w:val="0"/>
          <w:marTop w:val="0"/>
          <w:marBottom w:val="169"/>
          <w:divBdr>
            <w:top w:val="none" w:sz="0" w:space="0" w:color="auto"/>
            <w:left w:val="none" w:sz="0" w:space="0" w:color="auto"/>
            <w:bottom w:val="single" w:sz="4" w:space="4" w:color="EAEAEA"/>
            <w:right w:val="none" w:sz="0" w:space="0" w:color="auto"/>
          </w:divBdr>
          <w:divsChild>
            <w:div w:id="1713192230">
              <w:marLeft w:val="0"/>
              <w:marRight w:val="0"/>
              <w:marTop w:val="0"/>
              <w:marBottom w:val="0"/>
              <w:divBdr>
                <w:top w:val="none" w:sz="0" w:space="0" w:color="auto"/>
                <w:left w:val="none" w:sz="0" w:space="0" w:color="auto"/>
                <w:bottom w:val="none" w:sz="0" w:space="0" w:color="auto"/>
                <w:right w:val="none" w:sz="0" w:space="0" w:color="auto"/>
              </w:divBdr>
            </w:div>
          </w:divsChild>
        </w:div>
        <w:div w:id="470440623">
          <w:marLeft w:val="0"/>
          <w:marRight w:val="0"/>
          <w:marTop w:val="0"/>
          <w:marBottom w:val="0"/>
          <w:divBdr>
            <w:top w:val="none" w:sz="0" w:space="0" w:color="auto"/>
            <w:left w:val="none" w:sz="0" w:space="0" w:color="auto"/>
            <w:bottom w:val="none" w:sz="0" w:space="0" w:color="auto"/>
            <w:right w:val="none" w:sz="0" w:space="0" w:color="auto"/>
          </w:divBdr>
          <w:divsChild>
            <w:div w:id="1948002928">
              <w:marLeft w:val="0"/>
              <w:marRight w:val="0"/>
              <w:marTop w:val="0"/>
              <w:marBottom w:val="212"/>
              <w:divBdr>
                <w:top w:val="none" w:sz="0" w:space="0" w:color="auto"/>
                <w:left w:val="none" w:sz="0" w:space="0" w:color="auto"/>
                <w:bottom w:val="none" w:sz="0" w:space="0" w:color="auto"/>
                <w:right w:val="none" w:sz="0" w:space="0" w:color="auto"/>
              </w:divBdr>
              <w:divsChild>
                <w:div w:id="1880779343">
                  <w:marLeft w:val="0"/>
                  <w:marRight w:val="0"/>
                  <w:marTop w:val="0"/>
                  <w:marBottom w:val="0"/>
                  <w:divBdr>
                    <w:top w:val="none" w:sz="0" w:space="0" w:color="auto"/>
                    <w:left w:val="none" w:sz="0" w:space="0" w:color="auto"/>
                    <w:bottom w:val="none" w:sz="0" w:space="0" w:color="auto"/>
                    <w:right w:val="none" w:sz="0" w:space="0" w:color="auto"/>
                  </w:divBdr>
                  <w:divsChild>
                    <w:div w:id="1201820427">
                      <w:marLeft w:val="0"/>
                      <w:marRight w:val="0"/>
                      <w:marTop w:val="100"/>
                      <w:marBottom w:val="148"/>
                      <w:divBdr>
                        <w:top w:val="none" w:sz="0" w:space="0" w:color="auto"/>
                        <w:left w:val="none" w:sz="0" w:space="0" w:color="auto"/>
                        <w:bottom w:val="none" w:sz="0" w:space="0" w:color="auto"/>
                        <w:right w:val="none" w:sz="0" w:space="0" w:color="auto"/>
                      </w:divBdr>
                      <w:divsChild>
                        <w:div w:id="32027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lomaliye.com/" TargetMode="External"/><Relationship Id="rId4" Type="http://schemas.openxmlformats.org/officeDocument/2006/relationships/hyperlink" Target="https://www.alomaliye.com/2015/01/02/vergi-usul-kanunu-vuk-213-sayili-kanun/"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2679</Words>
  <Characters>15274</Characters>
  <Application>Microsoft Office Word</Application>
  <DocSecurity>0</DocSecurity>
  <Lines>127</Lines>
  <Paragraphs>35</Paragraphs>
  <ScaleCrop>false</ScaleCrop>
  <Company/>
  <LinksUpToDate>false</LinksUpToDate>
  <CharactersWithSpaces>17918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2021-09-10T10:17:00Z</dcterms:created>
  <dcterms:modified xsi:type="dcterms:W3CDTF">2021-09-10T10:19:00Z</dcterms:modified>
</cp:coreProperties>
</file>