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B6" w:rsidRPr="00A52CB6" w:rsidRDefault="00A52CB6" w:rsidP="00A52CB6">
      <w:pPr>
        <w:spacing w:after="197" w:line="240" w:lineRule="auto"/>
        <w:jc w:val="both"/>
        <w:outlineLvl w:val="0"/>
        <w:rPr>
          <w:rFonts w:ascii="inherit" w:eastAsia="Times New Roman" w:hAnsi="inherit" w:cs="Arial"/>
          <w:b/>
          <w:color w:val="FF0000"/>
          <w:kern w:val="36"/>
          <w:sz w:val="24"/>
          <w:szCs w:val="24"/>
          <w:lang w:eastAsia="tr-TR"/>
        </w:rPr>
      </w:pPr>
      <w:r w:rsidRPr="00A52CB6">
        <w:rPr>
          <w:rFonts w:ascii="inherit" w:eastAsia="Times New Roman" w:hAnsi="inherit" w:cs="Arial"/>
          <w:b/>
          <w:color w:val="FF0000"/>
          <w:kern w:val="36"/>
          <w:sz w:val="24"/>
          <w:szCs w:val="24"/>
          <w:lang w:eastAsia="tr-TR"/>
        </w:rPr>
        <w:t>Sıkça Sorulan Sorular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 xml:space="preserve">Kentsel Dönüşüm </w:t>
      </w:r>
      <w:proofErr w:type="gramStart"/>
      <w:r w:rsidRPr="00A52CB6">
        <w:rPr>
          <w:rFonts w:ascii="Arial" w:eastAsia="Times New Roman" w:hAnsi="Arial" w:cs="Arial"/>
          <w:b/>
          <w:bCs/>
          <w:color w:val="333333"/>
          <w:sz w:val="24"/>
          <w:szCs w:val="24"/>
          <w:lang w:eastAsia="tr-TR"/>
        </w:rPr>
        <w:t>nedir ?</w:t>
      </w:r>
      <w:proofErr w:type="gramEnd"/>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Kentsel dönüşüm, kentteki sorunlu alanların belirlenip, sağlıklı ve de yaşanılabilir hale getirilmesi amacı ile yeniden yapma veya sağlıklı hale getirmek için uygulama yapılması anlamına gelmektedir. Kısaca kentsel dönüşüm kentin dokusunu bozan sorunların giderilmesidir. Bu şekilde de kaçak yapılaşmanın önüne geçilmesi, depreme dayanıklı olmayan, ekonomik ömrünü doldurmuş binaların yeniden yapılarak olası doğal afetler sonucu oluşacak zararların en aza indirilmesi amaçlanmaktadır. Kentsel dönüşüm sürecinde ortaya çıkacak ihtiyaçlar şunlar olabilir; yeni konut yapılması, doğal afet riski olan bölgelerdeki veya yapısı itibariyle riskli olan binaların yeniden inşası, zayıf yapılı binaların (gecekondu) yapımının engellenmesi, şehrin modern ve medeni ihtiyaçları karşılayacak hale getirilmesi (kongre ve finans merkezleri, park ve eğlence alanları inşası).</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6306 sayılı Afet Riski Altındaki Alanların Dönüştürülmesi Hakkındaki Kanun’un bugüne kadar yapılanlardan farkı ve amacı nedir?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Kanunun amacı; can ve mal kaybının meydana geldiği doğal afetler gerçekleşmeden önce gerekli tedbirlerin alınması, zararın oluşmadan engellenmesi ve vatandaşların sağlıklı ve güvenli bölgelerde ve binalarda yaşamasını sağlamaktır. Daha önce çıkan kanunlar afetlerden oluşan zararları gidermeye, yaraları sarmaya yönelikti. 6306 sayılı Kanunda öncelikle vatandaşların can güvenliği hedeflenmiştir. Riskli yapısı yıkılmış olan hak sahiplerine kredi, konut ve işyeri tahsisi, konut sertifikası gibi desteklerin verilmesi mümkündür. Kentsel dönüşümün etkili bir şekilde gerçekleştirilmesi için de yerel yönetimler etkin bir biçimde yetkilendirilmişlerdir.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Kentsel Dönüşüm Eylem Planları nedir?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Zemin yapısı veya üzerindeki yapılaşma sebebi ile can ve mal kaybına yol açma riski taşıyan riskli alanlar ile ekonomik ömrünü tamamlamış, yıkılma veya ağır hasar görme tehlikesi olan yapılar ve alanlar, 6306 sayılı Kanun kapsamında belirlenecektir. Yapılan risk tespitleri sonrasında başlanacak olan uygulamalar “Kentsel Dönüşüm Eylem Planı” içerisinde yer alacaktır. Kentsel dönüşüm eylem planlarının önceliği; birinci deprem bölgelerinde yer alan illerde ve ikinci deprem bölgesinde bulunup acil risk taşıyan yerler de olacaktır.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Kanun kapsamında yerinde dönüşümü nasıl ifade edersiniz?</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 kapsamında “yerinde dönüşüm”, kentsel dönüşüm projesi kapsamında bulunan müstakil binalar için kullanılan bir terimdir. Örneğin; 20 konutlu bir binada daire sahibi iseniz ve söz konusu bina depreme dayanıklı değil ise, binanın bulunduğu arsanın mevcut imarında değişiklik yapılmadan, bina yıkılarak yerine depreme dayanıklı bir bina inşa edilmesi anlamına gelir.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Uygulama Alanı nedir? Nasıl belirlenir?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Bakanlar Kurulu kararı ile kararlaştırılan riskli alan ile Çevre ve Şehircilik Bakanlığınca belirlenen rezerv yapı alanını ifade eder. Zemin yapısı veya üzerindeki yapılaşma sebebiyle can ve mal kaybına yol açma riski taşıyan ya da yeni yerleşim alanı olarak kullanılmak üzere tespit edilen alanlara uygulama alanı denir.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Kira ve diğer yardımlar kimlere yapılacaktır?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lastRenderedPageBreak/>
        <w:t>6306 sayılı Afet Riski Altındaki Alanların Dönüştürülmesi Hakkında Kanun madde 5 “Riskli yapıların yıktırılmasında ve bunların bulunduğu alanlar ile riskli alanlar ve rezerv yapı alanlarındaki uygulamalarda, öncelikli olarak malikler ile anlaşma yoluna gidilmesi esastır. Anlaşma ile tahliye edilen yapıların maliklerine veya malik olmasalar bile kiracı veya sınırlı ayni hak sahibi olarak bu yapılarda ikamet edenlere veya bu yapılarda işyeri bulunanlara geçici konut veya işyeri tahsisi ya da kira yardımı yapılabilir.”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Kentsel dönüşüme ilişkin işlemlerde dava açma hakkımız var mı?</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6306 sayılı Afet Riski Altındaki Alanların Dönüştürülmesi Hakkında Kanun madde 6/9 “Bu Kanun uyarınca tesis edilen idari işlemlere karşı tebliğ tarihinden itibaren otuz gün içinde </w:t>
      </w:r>
      <w:proofErr w:type="gramStart"/>
      <w:r w:rsidRPr="00A52CB6">
        <w:rPr>
          <w:rFonts w:ascii="Arial" w:eastAsia="Times New Roman" w:hAnsi="Arial" w:cs="Arial"/>
          <w:i/>
          <w:iCs/>
          <w:color w:val="333333"/>
          <w:sz w:val="24"/>
          <w:szCs w:val="24"/>
          <w:lang w:eastAsia="tr-TR"/>
        </w:rPr>
        <w:t>6/1/1982</w:t>
      </w:r>
      <w:proofErr w:type="gramEnd"/>
      <w:r w:rsidRPr="00A52CB6">
        <w:rPr>
          <w:rFonts w:ascii="Arial" w:eastAsia="Times New Roman" w:hAnsi="Arial" w:cs="Arial"/>
          <w:i/>
          <w:iCs/>
          <w:color w:val="333333"/>
          <w:sz w:val="24"/>
          <w:szCs w:val="24"/>
          <w:lang w:eastAsia="tr-TR"/>
        </w:rPr>
        <w:t xml:space="preserve"> tarihli ve 2577 sayılı İdari Yargılama Usulü Kanunu uyarınca dava açılabilir. Bu davalarda yürütmenin durdurulmasına karar verilemez.” demektedir.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Belediye Kanunu madde 73’te “Kentsel dönüşüm ve gelişim proje alanlarında bulunan yapıların boşaltılması, yıkımı ve kamulaştırılmasında anlaşma yolu esastır. Kentsel dönüşüm ve gelişim projesi kapsamında bulunan gayrimenkul sahipleri ve belediye tarafından açılacak davalar, mahkemelerde öncelikle görüşülür ve karara bağlanır. ” denilmektedir.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Oturduğum binanın riskli olduğunu düşünüyorum ancak 2/3 çoğunluk bana katılmıyor. Binanın durumunun tespiti için ne yapabilirim?</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Afet Riski Altındaki Alanların Dönüştürülmesi Hakkında Kanun madde 3 “(1)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6306 sayılı Afet Riski Altındaki Alanların Dönüştürülmesi Hakkında Kanunun Uygulama Yönetmeliği madde 7 “Öncelikle yapı malikleri veya kanunî temsilcileri tarafından, masrafları kendilerine ait olmak üzere yaptırılır. Maliklerce yapılacak riskli yapı tespiti talebi, tapu belgesinin ve kimlik belgesinin fotokopisi ile yapılır.” Kısaca herhangi bir malik tespit isteyebilecektir.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Oturduğum binanın riskli olduğuna dair tespit raporu alındı. Raporun doğru olmadığını düşünmem halinde başvurabileceğim yollar nelerdir?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Afet Riski Altındaki Alanların Dönüştürülmesi Hakkında Kanunun Uygulama Yönetmeliği madde 7/6 “Riskli yapı tespitine karşı malikler veya kanunî temsilcilerince on beş gün içinde riskli yapının bulunduğu yerdeki Müdürlüğe verilecek bir dilekçe ile itiraz edilebilir.”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Binada yıkım için 2/3 çoğunlukla karar alındı. Ben bu karara katılmıyorum. Benim payıma ne olacak?</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6306 sayılı Afet Riski Altındaki Alanların Dönüştürülmesi Hakkında Kanun madde 6 “Bu karara katılmayanların bağımsız bölümlerine ilişkin arsa payları, Bakanlıkça rayiç değeri tespit ettirilerek bu değerden az olmamak üzere anlaşma sağlayan diğer paydaşlara 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 </w:t>
      </w:r>
      <w:proofErr w:type="spellStart"/>
      <w:r w:rsidRPr="00A52CB6">
        <w:rPr>
          <w:rFonts w:ascii="Arial" w:eastAsia="Times New Roman" w:hAnsi="Arial" w:cs="Arial"/>
          <w:i/>
          <w:iCs/>
          <w:color w:val="333333"/>
          <w:sz w:val="24"/>
          <w:szCs w:val="24"/>
          <w:lang w:eastAsia="tr-TR"/>
        </w:rPr>
        <w:t>TOKİ’ye</w:t>
      </w:r>
      <w:proofErr w:type="spellEnd"/>
      <w:r w:rsidRPr="00A52CB6">
        <w:rPr>
          <w:rFonts w:ascii="Arial" w:eastAsia="Times New Roman" w:hAnsi="Arial" w:cs="Arial"/>
          <w:i/>
          <w:iCs/>
          <w:color w:val="333333"/>
          <w:sz w:val="24"/>
          <w:szCs w:val="24"/>
          <w:lang w:eastAsia="tr-TR"/>
        </w:rPr>
        <w:t xml:space="preserve"> veya İdareye devredilir.”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lastRenderedPageBreak/>
        <w:t>Binamız yıkıldıktan sonra arsa payı paydaşları olarak hangi konularda karar alacağız?</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proofErr w:type="gramStart"/>
      <w:r w:rsidRPr="00A52CB6">
        <w:rPr>
          <w:rFonts w:ascii="Arial" w:eastAsia="Times New Roman" w:hAnsi="Arial" w:cs="Arial"/>
          <w:i/>
          <w:iCs/>
          <w:color w:val="333333"/>
          <w:sz w:val="24"/>
          <w:szCs w:val="24"/>
          <w:lang w:eastAsia="tr-TR"/>
        </w:rPr>
        <w:t xml:space="preserve">6306 sayılı Afet Riski Altındaki Alanların Dönüştürülmesi Hakkında Kanun madde 6/1’de “Üzerindeki bina yıkılarak arsa hâline gelen taşınmazlarda daha önce kurulmuş olan kat irtifakı veya kat mülkiyeti, ilgililerin muvafakatleri aranmaksızın Bakanlığın talebi üzerine ilgili tapu müdürlüğünce resen terkin edilerek, önceki vasfı ile değerlemede bulunularak veya malik ile yapılan anlaşmanın şartları tapu kütüğünde belirtilerek malikleri adına payları oranında tescil edilir. </w:t>
      </w:r>
      <w:proofErr w:type="gramEnd"/>
      <w:r w:rsidRPr="00A52CB6">
        <w:rPr>
          <w:rFonts w:ascii="Arial" w:eastAsia="Times New Roman" w:hAnsi="Arial" w:cs="Arial"/>
          <w:i/>
          <w:iCs/>
          <w:color w:val="333333"/>
          <w:sz w:val="24"/>
          <w:szCs w:val="24"/>
          <w:lang w:eastAsia="tr-TR"/>
        </w:rPr>
        <w:t xml:space="preserve">Bu taşınmazların sicilinde bulunan taşınmazın niteliği, ayni ve şahsi haklar ile temlik hakkını kısıtlayan veya yasaklayan her türlü şerh, hisseler üzerinde devam eder. Bu şekilde belirlenen uygulama alanında cins değişikliği, tevhit ve ifraz işlemleri Bakanlık, TOKİ veya İdare tarafından resen yapılır veya yaptırılır. Bu parsellerin malikleri tarafından değerlendirilmesi esastır. Bu çerçevede, parsellerin tevhit edilmesine, münferit veya birleştirilerek veya imar adası bazında uygulama yapılmasına, yeniden bina yaptırılmasına, payların satışına, kat karşılığı veya </w:t>
      </w:r>
      <w:proofErr w:type="gramStart"/>
      <w:r w:rsidRPr="00A52CB6">
        <w:rPr>
          <w:rFonts w:ascii="Arial" w:eastAsia="Times New Roman" w:hAnsi="Arial" w:cs="Arial"/>
          <w:i/>
          <w:iCs/>
          <w:color w:val="333333"/>
          <w:sz w:val="24"/>
          <w:szCs w:val="24"/>
          <w:lang w:eastAsia="tr-TR"/>
        </w:rPr>
        <w:t>hasılat</w:t>
      </w:r>
      <w:proofErr w:type="gramEnd"/>
      <w:r w:rsidRPr="00A52CB6">
        <w:rPr>
          <w:rFonts w:ascii="Arial" w:eastAsia="Times New Roman" w:hAnsi="Arial" w:cs="Arial"/>
          <w:i/>
          <w:iCs/>
          <w:color w:val="333333"/>
          <w:sz w:val="24"/>
          <w:szCs w:val="24"/>
          <w:lang w:eastAsia="tr-TR"/>
        </w:rPr>
        <w:t xml:space="preserve"> paylaşımı ve diğer usuller ile yeniden değerlendirilmesine sahip oldukları hisseleri oranında paydaşların en az üçte iki çoğunluğu ile karar verilir.” denilmektedir.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Riskli Alan / Riskli Yapı nedir? Kim belirler?</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Kanunun 2. maddesinin ç bendi uyarınca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 ifade eder. Uygulama Yönetmeliğinin 5. maddesi uyarınca riskli alanın tespiti; Bakanlık tarafından veya TOKİ veya İdare tarafından Bakanlıktan talep edilerek yapılır. Riskli alan belirlenmesi için bu alanda taşınmaz maliki olan gerçek veya özel hukuk tüzel kişileri de Bakanlık veya İdareden riskli alan tespit talebinde bulunabilir. İdareye yapılacak talepler Bakanlığa iletilir.</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Kanunun 2. Maddesinin d bendi uyarınca riskli yapı: Riskli alan içinde veya dışında olup ekonomik ömrünü tamamlamış olan ya da yıkılma veya ağır hasar görme riski taşıdığı ilmî ve teknik verilere dayanılarak tespit edilen yapıyı veya yapıları ifade eder.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Uygulama Yönetmeliğinin 7. maddesi uyarınca riskli yapıların tespiti; öncelikle yapı malikleri veya kanunî temsilcileri tarafından, masrafları kendilerine ait olmak üzere yaptırılır. Bakanlıkça, süre verilerek maliklerden veya kanunî temsilcilerinden istenebilir. Verilen süre içinde yaptırılmadığı takdirde, tespitler Bakanlıkça veya İdarece yapılır veya yaptırılır. Bakanlık, belirlediği alanlardaki riskli yapıların tespitini süre vererek İdareden de isteyebilir. Riskli yapılar, Bakanlıkça veya İdarece veya Bakanlıkça lisanslandırılacak, kamu kurum ve kuruluşları, üniversiteler; sermayesinin en az yüzde kırkı kamu kurum ve kuruluşlarına ait olan şirketler; depremden korunma, deprem zararlarının azaltılması ve deprem mühendisliğinin gelişmesine katkıda bulunmak gibi konularda faaliyet gösteren sivil toplum kuruluşları; </w:t>
      </w:r>
      <w:proofErr w:type="gramStart"/>
      <w:r w:rsidRPr="00A52CB6">
        <w:rPr>
          <w:rFonts w:ascii="Arial" w:eastAsia="Times New Roman" w:hAnsi="Arial" w:cs="Arial"/>
          <w:i/>
          <w:iCs/>
          <w:color w:val="333333"/>
          <w:sz w:val="24"/>
          <w:szCs w:val="24"/>
          <w:lang w:eastAsia="tr-TR"/>
        </w:rPr>
        <w:t>29/6/2001</w:t>
      </w:r>
      <w:proofErr w:type="gramEnd"/>
      <w:r w:rsidRPr="00A52CB6">
        <w:rPr>
          <w:rFonts w:ascii="Arial" w:eastAsia="Times New Roman" w:hAnsi="Arial" w:cs="Arial"/>
          <w:i/>
          <w:iCs/>
          <w:color w:val="333333"/>
          <w:sz w:val="24"/>
          <w:szCs w:val="24"/>
          <w:lang w:eastAsia="tr-TR"/>
        </w:rPr>
        <w:t xml:space="preserve"> tarihli ve 4708 sayılı Yapı Denetimi Hakkında Kanuna göre Bakanlıktan izin belgesi almış yapı denetimi kuruluşları ve </w:t>
      </w:r>
      <w:proofErr w:type="spellStart"/>
      <w:r w:rsidRPr="00A52CB6">
        <w:rPr>
          <w:rFonts w:ascii="Arial" w:eastAsia="Times New Roman" w:hAnsi="Arial" w:cs="Arial"/>
          <w:i/>
          <w:iCs/>
          <w:color w:val="333333"/>
          <w:sz w:val="24"/>
          <w:szCs w:val="24"/>
          <w:lang w:eastAsia="tr-TR"/>
        </w:rPr>
        <w:t>laboratuvar</w:t>
      </w:r>
      <w:proofErr w:type="spellEnd"/>
      <w:r w:rsidRPr="00A52CB6">
        <w:rPr>
          <w:rFonts w:ascii="Arial" w:eastAsia="Times New Roman" w:hAnsi="Arial" w:cs="Arial"/>
          <w:i/>
          <w:iCs/>
          <w:color w:val="333333"/>
          <w:sz w:val="24"/>
          <w:szCs w:val="24"/>
          <w:lang w:eastAsia="tr-TR"/>
        </w:rPr>
        <w:t xml:space="preserve"> kuruluşları ile mimarlık ve mühendislik hizmetleri veren ve 27/1/1954 tarihli ve 6235 sayılı Türk Mühendis ve Mimar Odaları Birliği Kanunu uyarınca büro tescilini yaptırmış kurum ve kuruluşlarca tespit edilir.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Rezerv Yapı Alanı nedir? Kim belirler?</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lastRenderedPageBreak/>
        <w:t xml:space="preserve">6306 sayılı Kanunun 2. maddesinin c bendi uyarınca rezerv yapı alanı: Kanun uyarınca gerçekleştirilecek uygulamalarda yeni yerleşim alanı olarak kullanılmak üzere, </w:t>
      </w:r>
      <w:proofErr w:type="spellStart"/>
      <w:r w:rsidRPr="00A52CB6">
        <w:rPr>
          <w:rFonts w:ascii="Arial" w:eastAsia="Times New Roman" w:hAnsi="Arial" w:cs="Arial"/>
          <w:i/>
          <w:iCs/>
          <w:color w:val="333333"/>
          <w:sz w:val="24"/>
          <w:szCs w:val="24"/>
          <w:lang w:eastAsia="tr-TR"/>
        </w:rPr>
        <w:t>TOKİ’nin</w:t>
      </w:r>
      <w:proofErr w:type="spellEnd"/>
      <w:r w:rsidRPr="00A52CB6">
        <w:rPr>
          <w:rFonts w:ascii="Arial" w:eastAsia="Times New Roman" w:hAnsi="Arial" w:cs="Arial"/>
          <w:i/>
          <w:iCs/>
          <w:color w:val="333333"/>
          <w:sz w:val="24"/>
          <w:szCs w:val="24"/>
          <w:lang w:eastAsia="tr-TR"/>
        </w:rPr>
        <w:t xml:space="preserve"> veya İdarenin talebine bağlı olarak veya resen, Maliye Bakanlığının uygun görüşü alınarak Bakanlıkça belirlenen alanları ifade eder.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Uygulama Yönetmeliğinin 4. maddesi uyarınca rezerv yapı alanı tespiti; Maliye Bakanlığının uygun görüşü alınarak Bakanlıkça belirlenir. Bakanlık tarafından resen belirleme de yapılabilir. TOKİ veya İdare, gerekli bilgi ve belgeleri ihtiva eden dosyaya istinaden Bakanlıktan rezerv yapı alanı belirlenmesi talebinde bulunabilir. Gerçek veya özel hukuk tüzel kişileri de gerekli bilgi ve belgeleri ihtiva eden dosyaya istinaden Bakanlıktan rezerv yapı alanı belirlenmesi talebinde bulunabilir.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Riskli yapı tespitinde hangi kuruluşlar yetkilidir?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Riskli yapı 6306 sayılı Afet Riski Altındaki Alanların Dönüştürülmesi Hakkında Kanunun Uygulama Yönetmeliği (Yönetmelik) madde 6 “Riskli yapılar, Bakanlıkça veya İdarece </w:t>
      </w:r>
      <w:proofErr w:type="spellStart"/>
      <w:r w:rsidRPr="00A52CB6">
        <w:rPr>
          <w:rFonts w:ascii="Arial" w:eastAsia="Times New Roman" w:hAnsi="Arial" w:cs="Arial"/>
          <w:i/>
          <w:iCs/>
          <w:color w:val="333333"/>
          <w:sz w:val="24"/>
          <w:szCs w:val="24"/>
          <w:lang w:eastAsia="tr-TR"/>
        </w:rPr>
        <w:t>veyahutta</w:t>
      </w:r>
      <w:proofErr w:type="spellEnd"/>
      <w:r w:rsidRPr="00A52CB6">
        <w:rPr>
          <w:rFonts w:ascii="Arial" w:eastAsia="Times New Roman" w:hAnsi="Arial" w:cs="Arial"/>
          <w:i/>
          <w:iCs/>
          <w:color w:val="333333"/>
          <w:sz w:val="24"/>
          <w:szCs w:val="24"/>
          <w:lang w:eastAsia="tr-TR"/>
        </w:rPr>
        <w:t xml:space="preserve"> Bakanlıkça lisanslandırılacak, kamu kurum ve kuruluşları, üniversiteler; sermayesinin en az yüzde kırkı kamu kurum ve kuruluşlarına ait olan şirketler; depremden korunma, deprem zararlarının azaltılması ve deprem mühendisliğinin gelişmesine katkıda bulunmak gibi konularda faaliyet gösteren sivil toplum kuruluşları; </w:t>
      </w:r>
      <w:proofErr w:type="gramStart"/>
      <w:r w:rsidRPr="00A52CB6">
        <w:rPr>
          <w:rFonts w:ascii="Arial" w:eastAsia="Times New Roman" w:hAnsi="Arial" w:cs="Arial"/>
          <w:i/>
          <w:iCs/>
          <w:color w:val="333333"/>
          <w:sz w:val="24"/>
          <w:szCs w:val="24"/>
          <w:lang w:eastAsia="tr-TR"/>
        </w:rPr>
        <w:t>29/6/2001</w:t>
      </w:r>
      <w:proofErr w:type="gramEnd"/>
      <w:r w:rsidRPr="00A52CB6">
        <w:rPr>
          <w:rFonts w:ascii="Arial" w:eastAsia="Times New Roman" w:hAnsi="Arial" w:cs="Arial"/>
          <w:i/>
          <w:iCs/>
          <w:color w:val="333333"/>
          <w:sz w:val="24"/>
          <w:szCs w:val="24"/>
          <w:lang w:eastAsia="tr-TR"/>
        </w:rPr>
        <w:t xml:space="preserve"> tarihli ve 4708 sayılı Yapı Denetimi Hakkında Kanuna göre Bakanlıktan izin belgesi almış yapı denetimi kuruluşları ve laboratuar kuruluşları ile mimarlık ve mühendislik hizmetleri veren ve 27/1/1954 tarihli ve 6235 sayılı Türk Mühendis ve Mimar Odaları Birliği Kanunu uyarınca büro tescilini yaptırmış kurum ve kuruluşlarca tespit edilir.”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Riskli alan tespitinde hangi kuruluşlar yetkilidir?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alan, Yönetmelik madde 5 “Afet ve Acil Durum Yönetimi Başkanlığının görüşü alınarak Bakanlıkça belirlenir ve teklif olarak Bakanlar Kuruluna sunulur.”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Deprem açısından riskli alan ve yapılarda kentsel dönüşüm projelerini yürütme aşamasında kimler yetkili?</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644 sayılı Çevre ve Şehircilik Bakanlığının Teşkilat ve Görevleri Hakkında Kanun Hükmünde Kararname madde 2-</w:t>
      </w:r>
      <w:proofErr w:type="spellStart"/>
      <w:r w:rsidRPr="00A52CB6">
        <w:rPr>
          <w:rFonts w:ascii="Arial" w:eastAsia="Times New Roman" w:hAnsi="Arial" w:cs="Arial"/>
          <w:i/>
          <w:iCs/>
          <w:color w:val="333333"/>
          <w:sz w:val="24"/>
          <w:szCs w:val="24"/>
          <w:lang w:eastAsia="tr-TR"/>
        </w:rPr>
        <w:t>ğ’de</w:t>
      </w:r>
      <w:proofErr w:type="spellEnd"/>
      <w:r w:rsidRPr="00A52CB6">
        <w:rPr>
          <w:rFonts w:ascii="Arial" w:eastAsia="Times New Roman" w:hAnsi="Arial" w:cs="Arial"/>
          <w:i/>
          <w:iCs/>
          <w:color w:val="333333"/>
          <w:sz w:val="24"/>
          <w:szCs w:val="24"/>
          <w:lang w:eastAsia="tr-TR"/>
        </w:rPr>
        <w:t xml:space="preserve"> Çevre ve Şehircilik Bakanlığının yetkileri arasında “ğ)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 </w:t>
      </w:r>
      <w:proofErr w:type="gramStart"/>
      <w:r w:rsidRPr="00A52CB6">
        <w:rPr>
          <w:rFonts w:ascii="Arial" w:eastAsia="Times New Roman" w:hAnsi="Arial" w:cs="Arial"/>
          <w:i/>
          <w:iCs/>
          <w:color w:val="333333"/>
          <w:sz w:val="24"/>
          <w:szCs w:val="24"/>
          <w:lang w:eastAsia="tr-TR"/>
        </w:rPr>
        <w:t>2/3/1984</w:t>
      </w:r>
      <w:proofErr w:type="gramEnd"/>
      <w:r w:rsidRPr="00A52CB6">
        <w:rPr>
          <w:rFonts w:ascii="Arial" w:eastAsia="Times New Roman" w:hAnsi="Arial" w:cs="Arial"/>
          <w:i/>
          <w:iCs/>
          <w:color w:val="333333"/>
          <w:sz w:val="24"/>
          <w:szCs w:val="24"/>
          <w:lang w:eastAsia="tr-TR"/>
        </w:rPr>
        <w:t xml:space="preserve"> 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 sayılmıştır. Ayrıca 6306 sayılı Afet Riski Altındaki Alanların Dönüştürülmesi Hakkında Kanun madde 6/5’te “Bakanlık; Riskli yapılara, rezerv yapı alanlarına ve riskli yapıların bulunduğu taşınmazlara ilişkin her tür harita, plan, proje, arazi ve arsa düzenleme işlemleri ile toplulaştırma yapmaya, Bu alanlarda bulunan taşınmazları satın almaya, ön alım hakkını kullanmaya, bağımsız bölümler de dâhil olmak üzere taşınmazları trampaya, taşınmaz mülkiyetini veya imar haklarını başka bir alana aktarmaya, Aynı alanlara ilişkin taşınmaz mülkiyetini anlaşma sağlanmak kaydı ile menkul değere dönüştürmeye, Kamu ve özel sektör işbirliğine dayanan usuller uygulamaya, kat veya hasılat karşılığı usulleri de dâhil olmak üzere inşaat yapmaya veya yaptırmaya, arsa paylarını belirlemeye, </w:t>
      </w:r>
      <w:proofErr w:type="gramStart"/>
      <w:r w:rsidRPr="00A52CB6">
        <w:rPr>
          <w:rFonts w:ascii="Arial" w:eastAsia="Times New Roman" w:hAnsi="Arial" w:cs="Arial"/>
          <w:i/>
          <w:iCs/>
          <w:color w:val="333333"/>
          <w:sz w:val="24"/>
          <w:szCs w:val="24"/>
          <w:lang w:eastAsia="tr-TR"/>
        </w:rPr>
        <w:t>23/6/1965</w:t>
      </w:r>
      <w:proofErr w:type="gramEnd"/>
      <w:r w:rsidRPr="00A52CB6">
        <w:rPr>
          <w:rFonts w:ascii="Arial" w:eastAsia="Times New Roman" w:hAnsi="Arial" w:cs="Arial"/>
          <w:i/>
          <w:iCs/>
          <w:color w:val="333333"/>
          <w:sz w:val="24"/>
          <w:szCs w:val="24"/>
          <w:lang w:eastAsia="tr-TR"/>
        </w:rPr>
        <w:t xml:space="preserve"> tarihli ve 634 sayılı </w:t>
      </w:r>
      <w:r w:rsidRPr="00A52CB6">
        <w:rPr>
          <w:rFonts w:ascii="Arial" w:eastAsia="Times New Roman" w:hAnsi="Arial" w:cs="Arial"/>
          <w:i/>
          <w:iCs/>
          <w:color w:val="333333"/>
          <w:sz w:val="24"/>
          <w:szCs w:val="24"/>
          <w:lang w:eastAsia="tr-TR"/>
        </w:rPr>
        <w:lastRenderedPageBreak/>
        <w:t xml:space="preserve">Kat Mülkiyeti Kanunundaki esaslara göre paylaştırmaya, payları ayırmaya veya birleştirmeye, 22/11/2001 tarihli ve 4721 sayılı Türk Medenî Kanunu uyarınca sınırlı ayni hak tesis etmeye, yetkilidir. </w:t>
      </w:r>
      <w:proofErr w:type="gramStart"/>
      <w:r w:rsidRPr="00A52CB6">
        <w:rPr>
          <w:rFonts w:ascii="Arial" w:eastAsia="Times New Roman" w:hAnsi="Arial" w:cs="Arial"/>
          <w:i/>
          <w:iCs/>
          <w:color w:val="333333"/>
          <w:sz w:val="24"/>
          <w:szCs w:val="24"/>
          <w:lang w:eastAsia="tr-TR"/>
        </w:rPr>
        <w:t>ç</w:t>
      </w:r>
      <w:proofErr w:type="gramEnd"/>
      <w:r w:rsidRPr="00A52CB6">
        <w:rPr>
          <w:rFonts w:ascii="Arial" w:eastAsia="Times New Roman" w:hAnsi="Arial" w:cs="Arial"/>
          <w:i/>
          <w:iCs/>
          <w:color w:val="333333"/>
          <w:sz w:val="24"/>
          <w:szCs w:val="24"/>
          <w:lang w:eastAsia="tr-TR"/>
        </w:rPr>
        <w:t xml:space="preserve"> bendinde belirtilen uygulamalar, 4/1/2002 tarihli ve 4734 sayılı Kamu İhale Kanununa tabi idareler ile iş birliği içinde veya gerçek ve özel hukuk tüzel kişileri ile özel hukuka tabi anlaşmalar çerçevesinde de yapılabilir.” denilmekte ve aynı kanun madde 6/12’de “Bakanlık, bu Kanunda belirtilen iş ve işlemlere ilişkin olarak </w:t>
      </w:r>
      <w:proofErr w:type="spellStart"/>
      <w:r w:rsidRPr="00A52CB6">
        <w:rPr>
          <w:rFonts w:ascii="Arial" w:eastAsia="Times New Roman" w:hAnsi="Arial" w:cs="Arial"/>
          <w:i/>
          <w:iCs/>
          <w:color w:val="333333"/>
          <w:sz w:val="24"/>
          <w:szCs w:val="24"/>
          <w:lang w:eastAsia="tr-TR"/>
        </w:rPr>
        <w:t>TOKİ’ye</w:t>
      </w:r>
      <w:proofErr w:type="spellEnd"/>
      <w:r w:rsidRPr="00A52CB6">
        <w:rPr>
          <w:rFonts w:ascii="Arial" w:eastAsia="Times New Roman" w:hAnsi="Arial" w:cs="Arial"/>
          <w:i/>
          <w:iCs/>
          <w:color w:val="333333"/>
          <w:sz w:val="24"/>
          <w:szCs w:val="24"/>
          <w:lang w:eastAsia="tr-TR"/>
        </w:rPr>
        <w:t xml:space="preserve"> veya İdareye yetki devrine ve bu iş ve işlemlerden hangilerinin TOKİ veya İdare tarafından yapılacağını belirlemeye yetkilidir” denilmektedir. Bu durumda Çevre ve Şehircilik Bakanlığı yetkiliyken, kanun ile kendine tanınan yetkileri TOKİ veya Belediye, İl Özel İdaresi veya Büyükşehir Belediyelerine devredebilecektir.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Binamın bulunduğu alan riskli alan olarak belirlendi ancak binam yeni ve sağlam. Kentsel dönüşüm projesine dâhil edilecek mi?</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Afet Riski Altındaki Alanların Dönüştürülmesi Hakkında Kanun madde 3/7 “Bu Kanunun uygulanması için belirlenen alanların sınırları içinde olup riskli yapılar dışında kalan diğer yapılardan uygulama bütünlüğü bakımından Bakanlıkça gerekli görülenler de 6306 sayılı Afet Riski Altındaki Alanların Dönüştürülmesi Hakkında Kanun hükümlerine tabi olur.”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İnşaat ruhsatı aldım ancak inşaata başlamadan aldığım yer riskli alan olarak belirlendi. Bu durumda ruhsatın geçerliliği etkilenecek mi?</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Afet Riski Altındaki Alanların Dönüştürülmesi Hakkında Kanun madde 4/1 “Bakanlık veya uygulamayı yürütmesi hâlinde TOKİ veya İdare, riskli alanlarda, riskli yapıların bulunduğu taşınmazlarda ve rezerv yapı alanlarında bu Kanun kapsamındaki proje ve uygulamalar süresince her türlü imar ve yapılaşma işlemlerini geçici olarak durdurabilir.”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kanunun madde 3/7 “Bu Kanunun uygulanması için belirlenen alanların sınırları içinde olup riskli yapılar dışında kalan diğer yapılardan uygulama bütünlüğü bakımından Bakanlıkça gerekli görülenler de bu Kanun hükümlerine tabi olur.”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Binam riskli yapı olarak tespit edildi ancak yıkılmasını beklemeden başka yerde ikamet etmek istiyorum. Tahliyeden sonra süreç nasıl, yardımlar nasıl yapılacaktır?</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proofErr w:type="gramStart"/>
      <w:r w:rsidRPr="00A52CB6">
        <w:rPr>
          <w:rFonts w:ascii="Arial" w:eastAsia="Times New Roman" w:hAnsi="Arial" w:cs="Arial"/>
          <w:i/>
          <w:iCs/>
          <w:color w:val="333333"/>
          <w:sz w:val="24"/>
          <w:szCs w:val="24"/>
          <w:lang w:eastAsia="tr-TR"/>
        </w:rPr>
        <w:t>Bina tahliye edildikten sonra 6306 sayılı Afet Riski Altındaki Alanların Dönüştürülmesi Hakkında Kanunun Uygulama Yönetmeliği madde 16 “Anlaşma ile tahliye edilen uygulama alanındaki yapılar ile uygulama alanı dışındaki riskli yapıların maliklerine tahliye tarihinden itibaren konut ve işyerlerinin teslim tarihine veya ilgili kurumca belirlenecek tarihe kadar, mümkün olması hâlinde geçici konut veya işyeri tahsisi, mümkün olmaması hâlinde ise, Bakanlıkça kararlaştırılacak aylık kira yardımı yapılabilir”</w:t>
      </w:r>
      <w:proofErr w:type="gramEnd"/>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Afet Riski Altındaki Alanların Dönüştürülmesi Hakkında Kanunun Uygulama Yönetmeliği madde 16/6 ve 16/7 “Kanun kapsamında kredi kullanacak gerçek veya tüzel kişilerin bankalardan kullanacağı kredilere; Hazine Müsteşarlığının bağlı bulunduğu Bakanın teklifi üzerine Bakanlar Kurulunca belirlenen oranlarda Dönüşüm Projeleri Özel Hesabından karşılanmak üzere faiz desteği verilebilir. Dönüşüm Projeleri Özel Hesabından aynı kişiye hem kira yardımı ve hem de faiz desteği yapılamaz. Kira yardımından faydalananlar faiz desteğinden, faiz desteğinden faydalananlar ise kira yardımından faydalanamaz.” demektedir.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lastRenderedPageBreak/>
        <w:t>Riskli yapıların yıktırılması nasıl olacak?</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Afet Riski Altındaki Alanların Dönüştürülmesi Hakkında Kanun madde 5/3 ve 5/4’te şöyle denilmektedir; “Uygulamaya başlanmadan önce, riskli yapıların yıktırılması için, bu yapıların maliklerine altmış günden az olmamak üzere süre verilir. Bu süre içinde yapı, malik tarafından yıktırılmadığı takdirde, yapının idari makamlarca yıktırılacağı belirtilerek ve tekrar süre verilerek tebligatta bulunulur.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mahallî idarelerin de iştiraki ile mülki amirler tarafından yapılır veya yaptırılır.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 Uygulamanın gerektirmesi hâlinde Bakanlık, yukarıdaki fıkralarda belirtilen tespit, tahliye ve yıktırma iş ve işlemlerini bizzat da yapabilir.”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Binanın riskli olup olmadığı nasıl anlaşılır?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Bir binanın riskli olup olmadığı </w:t>
      </w:r>
      <w:proofErr w:type="gramStart"/>
      <w:r w:rsidRPr="00A52CB6">
        <w:rPr>
          <w:rFonts w:ascii="Arial" w:eastAsia="Times New Roman" w:hAnsi="Arial" w:cs="Arial"/>
          <w:i/>
          <w:iCs/>
          <w:color w:val="333333"/>
          <w:sz w:val="24"/>
          <w:szCs w:val="24"/>
          <w:lang w:eastAsia="tr-TR"/>
        </w:rPr>
        <w:t>6/3/2007</w:t>
      </w:r>
      <w:proofErr w:type="gramEnd"/>
      <w:r w:rsidRPr="00A52CB6">
        <w:rPr>
          <w:rFonts w:ascii="Arial" w:eastAsia="Times New Roman" w:hAnsi="Arial" w:cs="Arial"/>
          <w:i/>
          <w:iCs/>
          <w:color w:val="333333"/>
          <w:sz w:val="24"/>
          <w:szCs w:val="24"/>
          <w:lang w:eastAsia="tr-TR"/>
        </w:rPr>
        <w:t xml:space="preserve"> tarihli ve 26454 sayılı Resmi Gazetede yayımlanan “Deprem Bölgelerinde Yapılacak Binalar Hakkında Yönetmelik” hükümlerine göre tespit edilecektir. Yapının ekonomik ömrünü tamamlamış olduğunun, depremde yıkılacak veya ağır hasarının çok olduğunun risk tespit kuruluşlarına tespit ettirilmesi ve alınacak risk raporu ile anlaşılır.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Binanın risk tespitinde çoğunluk şartı aranır mı?</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Hayır aranmaz. 6306 sayılı Kanunun 3. maddesinin 1. fıkrası ve Uygulama Yönetmeliğinin 7. maddesi uyarınca;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Görüldüğü gibi herhangi bir daire, </w:t>
      </w:r>
      <w:proofErr w:type="gramStart"/>
      <w:r w:rsidRPr="00A52CB6">
        <w:rPr>
          <w:rFonts w:ascii="Arial" w:eastAsia="Times New Roman" w:hAnsi="Arial" w:cs="Arial"/>
          <w:i/>
          <w:iCs/>
          <w:color w:val="333333"/>
          <w:sz w:val="24"/>
          <w:szCs w:val="24"/>
          <w:lang w:eastAsia="tr-TR"/>
        </w:rPr>
        <w:t>dükkan</w:t>
      </w:r>
      <w:proofErr w:type="gramEnd"/>
      <w:r w:rsidRPr="00A52CB6">
        <w:rPr>
          <w:rFonts w:ascii="Arial" w:eastAsia="Times New Roman" w:hAnsi="Arial" w:cs="Arial"/>
          <w:i/>
          <w:iCs/>
          <w:color w:val="333333"/>
          <w:sz w:val="24"/>
          <w:szCs w:val="24"/>
          <w:lang w:eastAsia="tr-TR"/>
        </w:rPr>
        <w:t xml:space="preserve"> ve arsa payı sahibi bu başvuruyu tek başına yapabilir.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Risk tespitinden sonra yapılacaklar nelerdir?</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Kanunun 5. maddesinin 3. ve 4. fıkrası uyarınca riskli yapı tespiti yapılmasından ve risk tespitine itiraz varsa sonucunun alınmasından sonra; yapıların yıktırılması için, bu yapıların maliklerine altmış günden az olmamak üzere süre verilecektir. Bu süre içinde yapı, malik tarafından yıktırılmadığı takdirde, yapının idari makamlarca yıktırılacağı belirtilerek ve tekrar süre verilerek tebligatta bulunulacaktır.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belediyeler veya il özel idarelerinin de katılımı ile valiler veya kaymakamlar tarafından yapılacak veya yaptırılacaktır. Belirtilen usullere göre süresinde yıktırılmadığı tespit edilen riskli yapıların yıktırılması, Bakanlıkça yazılı olarak İdareye bildirilecektir. Buna rağmen yıktırılmadığı tespit edilen yapılar, Bakanlıkça yıkılır veya yıktırılır. Uygulamanın gerektirmesi hâlinde Bakanlık, tespit, tahliye ve yıktırma iş ve işlemlerini bizzat da yapabilir.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Risk tespit raporunun hazırlanmasından itibaren yıkımın gerçekleşme süreci toplamda 6-8 ay içindedir. Bakanlık yıkmak isterse bu sürenin sonunda yıkabilir. Ama </w:t>
      </w:r>
      <w:r w:rsidRPr="00A52CB6">
        <w:rPr>
          <w:rFonts w:ascii="Arial" w:eastAsia="Times New Roman" w:hAnsi="Arial" w:cs="Arial"/>
          <w:i/>
          <w:iCs/>
          <w:color w:val="333333"/>
          <w:sz w:val="24"/>
          <w:szCs w:val="24"/>
          <w:lang w:eastAsia="tr-TR"/>
        </w:rPr>
        <w:lastRenderedPageBreak/>
        <w:t>Bakanlık söylemde ve açıklamalarında yıkım için acele etmeyeceklerini, maliklerden talep gelmeden harekete geçmeyeceğini belirtmektedir.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Söz konusu tespit işlemine dava açılabilir mi?</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Evet açılabilir. 6306 sayılı Kanunun 6. maddesinin 9. fıkrası uyarınca; “bu Kanun uyarınca tesis edilen idari işlemlere karşı tebliğ tarihinden itibaren otuz gün içinde </w:t>
      </w:r>
      <w:proofErr w:type="gramStart"/>
      <w:r w:rsidRPr="00A52CB6">
        <w:rPr>
          <w:rFonts w:ascii="Arial" w:eastAsia="Times New Roman" w:hAnsi="Arial" w:cs="Arial"/>
          <w:i/>
          <w:iCs/>
          <w:color w:val="333333"/>
          <w:sz w:val="24"/>
          <w:szCs w:val="24"/>
          <w:lang w:eastAsia="tr-TR"/>
        </w:rPr>
        <w:t>6/1/1982</w:t>
      </w:r>
      <w:proofErr w:type="gramEnd"/>
      <w:r w:rsidRPr="00A52CB6">
        <w:rPr>
          <w:rFonts w:ascii="Arial" w:eastAsia="Times New Roman" w:hAnsi="Arial" w:cs="Arial"/>
          <w:i/>
          <w:iCs/>
          <w:color w:val="333333"/>
          <w:sz w:val="24"/>
          <w:szCs w:val="24"/>
          <w:lang w:eastAsia="tr-TR"/>
        </w:rPr>
        <w:t xml:space="preserve"> tarihli ve 2577 sayılı İdari Yargılama Usulü Kanunu uyarınca dava açılabilir. Bu davalarda yürütmenin durdurulmasına karar verilemez.” Belediye Kanunu madde 73’te de “kentsel dönüşüm ve gelişim projesi kapsamında bulunan gayrimenkul sahipleri ve belediye tarafından açılacak davalar, mahkemelerde öncelikle görüşülür ve karara bağlanır. ” denilmektedir.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Sağlam bir bina ‘Riskli Alan’ üzerinde bulunuyorsa yıkılır mı?</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Tabii ki yıkılabilir. 6306 sayılı Kanunun 3. maddesinin 7. fıkrası uyarınca; “bu Kanunun uygulanması için belirlenen riskli alanların sınırları içinde olup riskli yapılar dışında kalan diğer yapılardan uygulama bütünlüğü bakımından Bakanlıkça gerekli görülenler de bu Kanun hükümlerine tabi olur.”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Bina güçlendirme nedir?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Bina güçlendirme bir yapının olası bir depremde can kaybının olmasının engellenmesi amacı ile yapının yapısal ilavelerle depreme dayanıklı hale getirilmesidir. Bir diğer anlatım ile binanın dayanıklılığının arttırılması amacı ile iyileştirmeye yönelik yapılan müdahalelerdir. Binanın yıkılıp yeniden yapımının alternatifidir.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Yıkım yapılan alanlara imar artış hakkı verilir mi?</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Şu an için hiçbir yasal düzenlemede imar artışı verileceği yok. Ama kamu yöneticilerinin söyleminde bu var. 6306 sayılı Kanun, imar planlarının bütünsel yapısına aykırı olmayacaksa, Bakanlığın yapacağı imar planları ile imar artışı yapılmasının yasak olduğuna dair bir madde taşımadığından uygulamada imar artışı yapılacaktır.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Belediyeler imar planları notlarına parsel birleştirmelerde imar artışına olanak tanıyan hükümler koymaktadırlar. Ayrıca şu an hazırlanan yeni İmar Kanunu Taslağında bu yönde düzenlemeler olduğu söyleniyor.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Sit alanı dâhilindeki yapıların dönüşümü mümkün müdür?</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Evet, sit alanlarında da kentsel dönüşüm mümkündür. 5366 sayılı “Yıpranan Tarihi ve Kültürel Taşınmaz Varlıkların Yenilenerek Korunması ve Yaşatılarak Kullanılması Hakkında Kanun”a göre; sit alanlarında, koruma alanlarında hem sosyal donatı alanları oluşturmak hem de afet riskine karşı önlem almak için, kültür ve tabiat varlıkları yenilenmekte ve yeniden kullanım fonksiyonları getirilmektedir.</w:t>
      </w:r>
    </w:p>
    <w:p w:rsidR="00A52CB6" w:rsidRPr="00A52CB6" w:rsidRDefault="00A52CB6" w:rsidP="00A52CB6">
      <w:pPr>
        <w:spacing w:after="99" w:line="240" w:lineRule="auto"/>
        <w:jc w:val="both"/>
        <w:rPr>
          <w:rFonts w:ascii="Arial" w:eastAsia="Times New Roman" w:hAnsi="Arial" w:cs="Arial"/>
          <w:color w:val="333333"/>
          <w:sz w:val="24"/>
          <w:szCs w:val="24"/>
          <w:lang w:eastAsia="tr-TR"/>
        </w:rPr>
      </w:pPr>
      <w:r w:rsidRPr="00A52CB6">
        <w:rPr>
          <w:rFonts w:ascii="Arial" w:eastAsia="Times New Roman" w:hAnsi="Arial" w:cs="Arial"/>
          <w:b/>
          <w:bCs/>
          <w:color w:val="333333"/>
          <w:sz w:val="24"/>
          <w:szCs w:val="24"/>
          <w:lang w:eastAsia="tr-TR"/>
        </w:rPr>
        <w:t xml:space="preserve">Kanun kapsamında Bakanlığın, idarenin ve </w:t>
      </w:r>
      <w:proofErr w:type="spellStart"/>
      <w:r w:rsidRPr="00A52CB6">
        <w:rPr>
          <w:rFonts w:ascii="Arial" w:eastAsia="Times New Roman" w:hAnsi="Arial" w:cs="Arial"/>
          <w:b/>
          <w:bCs/>
          <w:color w:val="333333"/>
          <w:sz w:val="24"/>
          <w:szCs w:val="24"/>
          <w:lang w:eastAsia="tr-TR"/>
        </w:rPr>
        <w:t>TOKİ’nin</w:t>
      </w:r>
      <w:proofErr w:type="spellEnd"/>
      <w:r w:rsidRPr="00A52CB6">
        <w:rPr>
          <w:rFonts w:ascii="Arial" w:eastAsia="Times New Roman" w:hAnsi="Arial" w:cs="Arial"/>
          <w:b/>
          <w:bCs/>
          <w:color w:val="333333"/>
          <w:sz w:val="24"/>
          <w:szCs w:val="24"/>
          <w:lang w:eastAsia="tr-TR"/>
        </w:rPr>
        <w:t xml:space="preserve"> yetkileri nelerdir?</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 uyarınca Çevre ve Şehircilik </w:t>
      </w:r>
      <w:r w:rsidRPr="00A52CB6">
        <w:rPr>
          <w:rFonts w:ascii="Arial" w:eastAsia="Times New Roman" w:hAnsi="Arial" w:cs="Arial"/>
          <w:b/>
          <w:bCs/>
          <w:i/>
          <w:iCs/>
          <w:color w:val="333333"/>
          <w:sz w:val="24"/>
          <w:szCs w:val="24"/>
          <w:lang w:eastAsia="tr-TR"/>
        </w:rPr>
        <w:t>Bakanlığının</w:t>
      </w:r>
      <w:r w:rsidRPr="00A52CB6">
        <w:rPr>
          <w:rFonts w:ascii="Arial" w:eastAsia="Times New Roman" w:hAnsi="Arial" w:cs="Arial"/>
          <w:i/>
          <w:iCs/>
          <w:color w:val="333333"/>
          <w:sz w:val="24"/>
          <w:szCs w:val="24"/>
          <w:lang w:eastAsia="tr-TR"/>
        </w:rPr>
        <w:t> yetkileri;</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yapı tespiti yapacak kurum ve kuruluşlara lisans vermek,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Hazırlayacağı bir yönetmelik ile usul ve esaslarını belirleyerek riskli yapıların tespitini talep etmek, yapı malikleri veya kanuni temsilcileri talep edilen riskli yapı tespitini yaptırmazlar ise, riskli yapı tespiti yaptırmak,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Rezerv alanı belirlemek, riskli alan belirlemek,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lastRenderedPageBreak/>
        <w:t>Rezerv alan ve/veya riskli alan konusunda maliklerden belediye ve il özel idarelerinden gelen teklifleri değerlendirmek,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yapı tespitine karşı yapılacak olan itirazları inceleyecek olan “teknik heyet”i oluşturmak,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 uyarınca yapılacak maliklerle ve kiracılarla yapılacak anlaşmaların usul ve esaslarını belirlemek,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alan ve yapılarda tahliye ve yıktırma işlemlerini yaptırmak,</w:t>
      </w:r>
    </w:p>
    <w:p w:rsidR="00A52CB6" w:rsidRPr="00A52CB6" w:rsidRDefault="00A52CB6" w:rsidP="00A52CB6">
      <w:pPr>
        <w:numPr>
          <w:ilvl w:val="0"/>
          <w:numId w:val="2"/>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 xml:space="preserve">Kanunun 3’üncü maddesi kapsamında Bakanlar Kurulu kararıyla veya Maliye Bakanlığınca Bakanlığa tahsis edilerek tasarrufuna bırakılan taşınmazlar da dâhil olmak üzere, uygulama alanında bulunan bütün taşınmazlar üzerinde her tür harita, plan, proje, arazi ve arsa düzenleme işlemleri ile toplulaştırma yapmak; bu alanlarda bulunan taşınmazları satın almaya, ön alım hakkını kullanmak, bağımsız bölümler de dâhil olmak üzere taşınmazları trampaya, taşınmaz mülkiyetini veya imar haklarını başka bir alana aktarmak; aynı alanlara ilişkin taşınmaz mülkiyetini anlaşma sağlanmak kaydı ile menkul değere dönüştürmek; kamu ve özel sektör işbirliğine dayanan usuller uygulamak, kat veya hasılat karşılığı usulleri de dâhil olmak üzere inşaat yapmak veya yaptırmak, arsa paylarını belirlemek; </w:t>
      </w:r>
      <w:proofErr w:type="gramStart"/>
      <w:r w:rsidRPr="00A52CB6">
        <w:rPr>
          <w:rFonts w:ascii="Arial" w:eastAsia="Times New Roman" w:hAnsi="Arial" w:cs="Arial"/>
          <w:i/>
          <w:iCs/>
          <w:color w:val="333333"/>
          <w:sz w:val="24"/>
          <w:szCs w:val="24"/>
          <w:lang w:eastAsia="tr-TR"/>
        </w:rPr>
        <w:t>23/6/1965</w:t>
      </w:r>
      <w:proofErr w:type="gramEnd"/>
      <w:r w:rsidRPr="00A52CB6">
        <w:rPr>
          <w:rFonts w:ascii="Arial" w:eastAsia="Times New Roman" w:hAnsi="Arial" w:cs="Arial"/>
          <w:i/>
          <w:iCs/>
          <w:color w:val="333333"/>
          <w:sz w:val="24"/>
          <w:szCs w:val="24"/>
          <w:lang w:eastAsia="tr-TR"/>
        </w:rPr>
        <w:t xml:space="preserve"> tarihli ve 634 sayılı Kat Mülkiyeti Kanunundaki esaslara göre paylaştırmak, payları ayırmak veya birleştirmek ve Türk Medeni Kanunu uyarınca sınırlı ayni hak tesis etmek,</w:t>
      </w:r>
    </w:p>
    <w:p w:rsidR="00A52CB6" w:rsidRPr="00A52CB6" w:rsidRDefault="00A52CB6" w:rsidP="00A52CB6">
      <w:pPr>
        <w:shd w:val="clear" w:color="auto" w:fill="E2F4DD"/>
        <w:spacing w:after="99"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 uyarınca </w:t>
      </w:r>
      <w:r w:rsidRPr="00A52CB6">
        <w:rPr>
          <w:rFonts w:ascii="Arial" w:eastAsia="Times New Roman" w:hAnsi="Arial" w:cs="Arial"/>
          <w:b/>
          <w:bCs/>
          <w:i/>
          <w:iCs/>
          <w:color w:val="333333"/>
          <w:sz w:val="24"/>
          <w:szCs w:val="24"/>
          <w:lang w:eastAsia="tr-TR"/>
        </w:rPr>
        <w:t>İdarenin</w:t>
      </w:r>
      <w:r w:rsidRPr="00A52CB6">
        <w:rPr>
          <w:rFonts w:ascii="Arial" w:eastAsia="Times New Roman" w:hAnsi="Arial" w:cs="Arial"/>
          <w:i/>
          <w:iCs/>
          <w:color w:val="333333"/>
          <w:sz w:val="24"/>
          <w:szCs w:val="24"/>
          <w:lang w:eastAsia="tr-TR"/>
        </w:rPr>
        <w:t> (belediyeler ve il özel idarelerinin) yetkileri;</w:t>
      </w:r>
    </w:p>
    <w:p w:rsidR="00A52CB6" w:rsidRPr="00A52CB6" w:rsidRDefault="00A52CB6" w:rsidP="00A52CB6">
      <w:pPr>
        <w:numPr>
          <w:ilvl w:val="0"/>
          <w:numId w:val="3"/>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Bakanlıktan rezerv alanı belirlenmesi veya riskli alanın tespiti talebinde bulunmak,</w:t>
      </w:r>
    </w:p>
    <w:p w:rsidR="00A52CB6" w:rsidRPr="00A52CB6" w:rsidRDefault="00A52CB6" w:rsidP="00A52CB6">
      <w:pPr>
        <w:numPr>
          <w:ilvl w:val="0"/>
          <w:numId w:val="3"/>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yapı tespiti yapacak kurum ve kuruluşlara lisans vermek,</w:t>
      </w:r>
    </w:p>
    <w:p w:rsidR="00A52CB6" w:rsidRPr="00A52CB6" w:rsidRDefault="00A52CB6" w:rsidP="00A52CB6">
      <w:pPr>
        <w:numPr>
          <w:ilvl w:val="0"/>
          <w:numId w:val="3"/>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Bakanlıkça süre verilerek maliklerden veya kanunî temsilcilerinden istenen riskli yapı tespitinin verilen süre içinde yaptırılmaması halinde, riskli yapı tespiti yaptırmak,</w:t>
      </w:r>
    </w:p>
    <w:p w:rsidR="00A52CB6" w:rsidRPr="00A52CB6" w:rsidRDefault="00A52CB6" w:rsidP="00A52CB6">
      <w:pPr>
        <w:numPr>
          <w:ilvl w:val="0"/>
          <w:numId w:val="3"/>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yapı tespitinin hak sahiplerine bildirilmesi ile verilen 60 günlük süre içerisinde yıktırılmayan yapının yaktırılmasını sağlamak,</w:t>
      </w:r>
    </w:p>
    <w:p w:rsidR="00A52CB6" w:rsidRPr="00A52CB6" w:rsidRDefault="00A52CB6" w:rsidP="00A52CB6">
      <w:pPr>
        <w:numPr>
          <w:ilvl w:val="0"/>
          <w:numId w:val="3"/>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Dönüşüm Projeleri Özel Hesabından yapılacak kira yardımlarını onaylamak,</w:t>
      </w:r>
    </w:p>
    <w:p w:rsidR="00A52CB6" w:rsidRPr="00A52CB6" w:rsidRDefault="00A52CB6" w:rsidP="00A52CB6">
      <w:pPr>
        <w:numPr>
          <w:ilvl w:val="0"/>
          <w:numId w:val="3"/>
        </w:numPr>
        <w:shd w:val="clear" w:color="auto" w:fill="E2F4DD"/>
        <w:spacing w:after="0"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alanlarda, riskli yapıların bulunduğu taşınmazlarda ve rezerv yapı alanlarında bu Kanun kapsamındaki proje ve uygulamalar süresince her türlü imar ve yapılaşma işlemlerini geçici olarak durdurmak.</w:t>
      </w:r>
    </w:p>
    <w:p w:rsidR="00A52CB6" w:rsidRPr="00A52CB6" w:rsidRDefault="00A52CB6" w:rsidP="00A52CB6">
      <w:pPr>
        <w:shd w:val="clear" w:color="auto" w:fill="E2F4DD"/>
        <w:spacing w:after="197" w:line="240" w:lineRule="auto"/>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6306 sayılı Kanun uyarınca </w:t>
      </w:r>
      <w:proofErr w:type="spellStart"/>
      <w:r w:rsidRPr="00A52CB6">
        <w:rPr>
          <w:rFonts w:ascii="Arial" w:eastAsia="Times New Roman" w:hAnsi="Arial" w:cs="Arial"/>
          <w:b/>
          <w:bCs/>
          <w:i/>
          <w:iCs/>
          <w:color w:val="333333"/>
          <w:sz w:val="24"/>
          <w:szCs w:val="24"/>
          <w:lang w:eastAsia="tr-TR"/>
        </w:rPr>
        <w:t>TOKİ</w:t>
      </w:r>
      <w:r w:rsidRPr="00A52CB6">
        <w:rPr>
          <w:rFonts w:ascii="Arial" w:eastAsia="Times New Roman" w:hAnsi="Arial" w:cs="Arial"/>
          <w:i/>
          <w:iCs/>
          <w:color w:val="333333"/>
          <w:sz w:val="24"/>
          <w:szCs w:val="24"/>
          <w:lang w:eastAsia="tr-TR"/>
        </w:rPr>
        <w:t>’nin</w:t>
      </w:r>
      <w:proofErr w:type="spellEnd"/>
      <w:r w:rsidRPr="00A52CB6">
        <w:rPr>
          <w:rFonts w:ascii="Arial" w:eastAsia="Times New Roman" w:hAnsi="Arial" w:cs="Arial"/>
          <w:i/>
          <w:iCs/>
          <w:color w:val="333333"/>
          <w:sz w:val="24"/>
          <w:szCs w:val="24"/>
          <w:lang w:eastAsia="tr-TR"/>
        </w:rPr>
        <w:t xml:space="preserve"> yetkileri;</w:t>
      </w:r>
    </w:p>
    <w:p w:rsidR="00A52CB6" w:rsidRPr="00A52CB6" w:rsidRDefault="00A52CB6" w:rsidP="00A52CB6">
      <w:pPr>
        <w:numPr>
          <w:ilvl w:val="0"/>
          <w:numId w:val="4"/>
        </w:numPr>
        <w:shd w:val="clear" w:color="auto" w:fill="E2F4DD"/>
        <w:spacing w:after="197"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Bakanlıktan rezerv alanı belirlenmesi veya riskli alanın tespiti talebinde bulunmak,</w:t>
      </w:r>
    </w:p>
    <w:p w:rsidR="00A52CB6" w:rsidRPr="00A52CB6" w:rsidRDefault="00A52CB6" w:rsidP="00A52CB6">
      <w:pPr>
        <w:numPr>
          <w:ilvl w:val="0"/>
          <w:numId w:val="4"/>
        </w:numPr>
        <w:shd w:val="clear" w:color="auto" w:fill="E2F4DD"/>
        <w:spacing w:after="197"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Dönüşüm Projeleri Özel Hesabından yapılacak kira yardımlarını onaylamak,</w:t>
      </w:r>
    </w:p>
    <w:p w:rsidR="00A52CB6" w:rsidRPr="00A52CB6" w:rsidRDefault="00A52CB6" w:rsidP="00A52CB6">
      <w:pPr>
        <w:numPr>
          <w:ilvl w:val="0"/>
          <w:numId w:val="4"/>
        </w:numPr>
        <w:shd w:val="clear" w:color="auto" w:fill="E2F4DD"/>
        <w:spacing w:after="197" w:line="240" w:lineRule="auto"/>
        <w:ind w:left="0"/>
        <w:jc w:val="both"/>
        <w:rPr>
          <w:rFonts w:ascii="Arial" w:eastAsia="Times New Roman" w:hAnsi="Arial" w:cs="Arial"/>
          <w:i/>
          <w:iCs/>
          <w:color w:val="333333"/>
          <w:sz w:val="24"/>
          <w:szCs w:val="24"/>
          <w:lang w:eastAsia="tr-TR"/>
        </w:rPr>
      </w:pPr>
      <w:r w:rsidRPr="00A52CB6">
        <w:rPr>
          <w:rFonts w:ascii="Arial" w:eastAsia="Times New Roman" w:hAnsi="Arial" w:cs="Arial"/>
          <w:i/>
          <w:iCs/>
          <w:color w:val="333333"/>
          <w:sz w:val="24"/>
          <w:szCs w:val="24"/>
          <w:lang w:eastAsia="tr-TR"/>
        </w:rPr>
        <w:t>Riskli alanlarda, riskli yapıların bulunduğu taşınmazlarda ve rezerv yapı alanlarında bu Kanun kapsamındaki proje ve uygulamalar süresince her türlü imar ve yapılaşma işlemlerini geçici olarak durdurmak.</w:t>
      </w:r>
    </w:p>
    <w:p w:rsidR="005F6381" w:rsidRPr="00A52CB6" w:rsidRDefault="005F6381" w:rsidP="00A52CB6">
      <w:pPr>
        <w:jc w:val="both"/>
        <w:rPr>
          <w:sz w:val="24"/>
          <w:szCs w:val="24"/>
        </w:rPr>
      </w:pPr>
    </w:p>
    <w:sectPr w:rsidR="005F6381" w:rsidRPr="00A52CB6" w:rsidSect="005F63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04EE1"/>
    <w:multiLevelType w:val="multilevel"/>
    <w:tmpl w:val="14380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3E3A1A"/>
    <w:multiLevelType w:val="multilevel"/>
    <w:tmpl w:val="7774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D132CD"/>
    <w:multiLevelType w:val="multilevel"/>
    <w:tmpl w:val="3636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90277E"/>
    <w:multiLevelType w:val="multilevel"/>
    <w:tmpl w:val="717AB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A52CB6"/>
    <w:rsid w:val="005F6381"/>
    <w:rsid w:val="00A52C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81"/>
  </w:style>
  <w:style w:type="paragraph" w:styleId="Balk1">
    <w:name w:val="heading 1"/>
    <w:basedOn w:val="Normal"/>
    <w:link w:val="Balk1Char"/>
    <w:uiPriority w:val="9"/>
    <w:qFormat/>
    <w:rsid w:val="00A52C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2CB6"/>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52CB6"/>
    <w:rPr>
      <w:color w:val="0000FF"/>
      <w:u w:val="single"/>
    </w:rPr>
  </w:style>
  <w:style w:type="paragraph" w:styleId="NormalWeb">
    <w:name w:val="Normal (Web)"/>
    <w:basedOn w:val="Normal"/>
    <w:uiPriority w:val="99"/>
    <w:semiHidden/>
    <w:unhideWhenUsed/>
    <w:rsid w:val="00A52C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2CB6"/>
    <w:rPr>
      <w:b/>
      <w:bCs/>
    </w:rPr>
  </w:style>
  <w:style w:type="character" w:styleId="Vurgu">
    <w:name w:val="Emphasis"/>
    <w:basedOn w:val="VarsaylanParagrafYazTipi"/>
    <w:uiPriority w:val="20"/>
    <w:qFormat/>
    <w:rsid w:val="00A52CB6"/>
    <w:rPr>
      <w:i/>
      <w:iCs/>
    </w:rPr>
  </w:style>
</w:styles>
</file>

<file path=word/webSettings.xml><?xml version="1.0" encoding="utf-8"?>
<w:webSettings xmlns:r="http://schemas.openxmlformats.org/officeDocument/2006/relationships" xmlns:w="http://schemas.openxmlformats.org/wordprocessingml/2006/main">
  <w:divs>
    <w:div w:id="1536431869">
      <w:bodyDiv w:val="1"/>
      <w:marLeft w:val="0"/>
      <w:marRight w:val="0"/>
      <w:marTop w:val="0"/>
      <w:marBottom w:val="0"/>
      <w:divBdr>
        <w:top w:val="none" w:sz="0" w:space="0" w:color="auto"/>
        <w:left w:val="none" w:sz="0" w:space="0" w:color="auto"/>
        <w:bottom w:val="none" w:sz="0" w:space="0" w:color="auto"/>
        <w:right w:val="none" w:sz="0" w:space="0" w:color="auto"/>
      </w:divBdr>
      <w:divsChild>
        <w:div w:id="288123251">
          <w:marLeft w:val="0"/>
          <w:marRight w:val="0"/>
          <w:marTop w:val="0"/>
          <w:marBottom w:val="197"/>
          <w:divBdr>
            <w:top w:val="none" w:sz="0" w:space="0" w:color="auto"/>
            <w:left w:val="none" w:sz="0" w:space="0" w:color="auto"/>
            <w:bottom w:val="single" w:sz="8" w:space="4" w:color="3F762E"/>
            <w:right w:val="none" w:sz="0" w:space="0" w:color="auto"/>
          </w:divBdr>
        </w:div>
        <w:div w:id="1545629924">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309598850">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940790103">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2067756343">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595363114">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505481303">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974482740">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73974584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877421449">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877036535">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88567328">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44546631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299148238">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24500161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436680236">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27783085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91461422">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438524177">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87819380">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51009842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843543312">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604728006">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62230240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156260855">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201818488">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222984980">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526868699">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543518498">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082142472">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462113081">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493687862">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 w:id="1984308723">
          <w:blockQuote w:val="1"/>
          <w:marLeft w:val="0"/>
          <w:marRight w:val="0"/>
          <w:marTop w:val="0"/>
          <w:marBottom w:val="197"/>
          <w:divBdr>
            <w:top w:val="single" w:sz="4" w:space="5" w:color="C5E3BD"/>
            <w:left w:val="single" w:sz="18" w:space="10" w:color="F1C40F"/>
            <w:bottom w:val="single" w:sz="4" w:space="5" w:color="C5E3BD"/>
            <w:right w:val="single" w:sz="4" w:space="10" w:color="C5E3BD"/>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3898</Words>
  <Characters>22219</Characters>
  <Application>Microsoft Office Word</Application>
  <DocSecurity>0</DocSecurity>
  <Lines>185</Lines>
  <Paragraphs>52</Paragraphs>
  <ScaleCrop>false</ScaleCrop>
  <Company/>
  <LinksUpToDate>false</LinksUpToDate>
  <CharactersWithSpaces>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2021-10-28T12:36:00Z</dcterms:created>
  <dcterms:modified xsi:type="dcterms:W3CDTF">2021-10-28T12:37:00Z</dcterms:modified>
</cp:coreProperties>
</file>