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D81" w:rsidRPr="00206D81" w:rsidRDefault="00206D81" w:rsidP="00206D81">
      <w:pPr>
        <w:shd w:val="clear" w:color="auto" w:fill="FFFFFF"/>
        <w:spacing w:after="0" w:line="240" w:lineRule="auto"/>
        <w:jc w:val="both"/>
        <w:outlineLvl w:val="0"/>
        <w:rPr>
          <w:rFonts w:ascii="Times New Roman" w:eastAsia="Times New Roman" w:hAnsi="Times New Roman" w:cs="Times New Roman"/>
          <w:b/>
          <w:color w:val="FF0000"/>
          <w:kern w:val="36"/>
          <w:sz w:val="28"/>
          <w:szCs w:val="28"/>
          <w:lang w:eastAsia="tr-TR"/>
        </w:rPr>
      </w:pPr>
      <w:r w:rsidRPr="00206D81">
        <w:rPr>
          <w:rFonts w:ascii="Times New Roman" w:eastAsia="Times New Roman" w:hAnsi="Times New Roman" w:cs="Times New Roman"/>
          <w:b/>
          <w:color w:val="FF0000"/>
          <w:kern w:val="36"/>
          <w:sz w:val="28"/>
          <w:szCs w:val="28"/>
          <w:bdr w:val="none" w:sz="0" w:space="0" w:color="auto" w:frame="1"/>
          <w:lang w:eastAsia="tr-TR"/>
        </w:rPr>
        <w:t>2022 Asgari Ücret Hesaplaması</w:t>
      </w:r>
    </w:p>
    <w:p w:rsidR="00206D81" w:rsidRDefault="00206D81" w:rsidP="00206D81">
      <w:pPr>
        <w:shd w:val="clear" w:color="auto" w:fill="FFFFFF"/>
        <w:spacing w:after="227" w:line="249" w:lineRule="atLeast"/>
        <w:jc w:val="both"/>
        <w:rPr>
          <w:rFonts w:ascii="Times New Roman" w:eastAsia="Times New Roman" w:hAnsi="Times New Roman" w:cs="Times New Roman"/>
          <w:color w:val="333333"/>
          <w:sz w:val="28"/>
          <w:szCs w:val="28"/>
          <w:lang w:eastAsia="tr-TR"/>
        </w:rPr>
      </w:pPr>
    </w:p>
    <w:p w:rsidR="00206D81" w:rsidRPr="00206D81" w:rsidRDefault="00206D81" w:rsidP="00206D81">
      <w:pPr>
        <w:shd w:val="clear" w:color="auto" w:fill="FFFFFF"/>
        <w:spacing w:after="227" w:line="249" w:lineRule="atLeast"/>
        <w:jc w:val="both"/>
        <w:rPr>
          <w:rFonts w:ascii="Times New Roman" w:eastAsia="Times New Roman" w:hAnsi="Times New Roman" w:cs="Times New Roman"/>
          <w:color w:val="333333"/>
          <w:sz w:val="28"/>
          <w:szCs w:val="28"/>
          <w:lang w:eastAsia="tr-TR"/>
        </w:rPr>
      </w:pPr>
      <w:r w:rsidRPr="00206D81">
        <w:rPr>
          <w:rFonts w:ascii="Times New Roman" w:eastAsia="Times New Roman" w:hAnsi="Times New Roman" w:cs="Times New Roman"/>
          <w:color w:val="333333"/>
          <w:sz w:val="28"/>
          <w:szCs w:val="28"/>
          <w:lang w:eastAsia="tr-TR"/>
        </w:rPr>
        <w:t>Yeni yılda asgari ücret için yeni bir dönem başlıyor. Asgari ücretin net tutarı 2021 yılı boyunca 2.825,90 TL iken yaklaşık %50 zam ile 2022 yılından itibaren net 4.253,40 TL’ye yükseldi. Önümüzdeki yılı diğer dönemlere göre özel kılan şey ise asgari ücretlilerin gelir vergisi ve damga vergisinden muaf tutulmaları olacak. Yeni asgari ücretin brütten nete hesaplamasında gelir vergisi ve damga vergisi olmayacak. Asgari ücret üzerinden sadece işçinin sigorta primleri kesilecek.</w:t>
      </w:r>
    </w:p>
    <w:p w:rsidR="00206D81" w:rsidRPr="00206D81" w:rsidRDefault="00206D81" w:rsidP="00206D81">
      <w:pPr>
        <w:shd w:val="clear" w:color="auto" w:fill="FFFFFF"/>
        <w:spacing w:after="0" w:line="240" w:lineRule="atLeast"/>
        <w:jc w:val="both"/>
        <w:outlineLvl w:val="3"/>
        <w:rPr>
          <w:rFonts w:ascii="Times New Roman" w:eastAsia="Times New Roman" w:hAnsi="Times New Roman" w:cs="Times New Roman"/>
          <w:color w:val="333333"/>
          <w:sz w:val="28"/>
          <w:szCs w:val="28"/>
          <w:lang w:eastAsia="tr-TR"/>
        </w:rPr>
      </w:pPr>
      <w:r w:rsidRPr="00206D81">
        <w:rPr>
          <w:rFonts w:ascii="Times New Roman" w:eastAsia="Times New Roman" w:hAnsi="Times New Roman" w:cs="Times New Roman"/>
          <w:b/>
          <w:bCs/>
          <w:color w:val="333333"/>
          <w:sz w:val="28"/>
          <w:szCs w:val="28"/>
          <w:lang w:eastAsia="tr-TR"/>
        </w:rPr>
        <w:t>Brütten Nete Asgari Ücret Hesaplaması</w:t>
      </w:r>
    </w:p>
    <w:p w:rsidR="00206D81" w:rsidRPr="00206D81" w:rsidRDefault="00206D81" w:rsidP="00206D81">
      <w:pPr>
        <w:shd w:val="clear" w:color="auto" w:fill="FFFFFF"/>
        <w:spacing w:after="0" w:line="249" w:lineRule="atLeast"/>
        <w:jc w:val="both"/>
        <w:rPr>
          <w:rFonts w:ascii="Times New Roman" w:eastAsia="Times New Roman" w:hAnsi="Times New Roman" w:cs="Times New Roman"/>
          <w:color w:val="333333"/>
          <w:sz w:val="28"/>
          <w:szCs w:val="28"/>
          <w:lang w:eastAsia="tr-TR"/>
        </w:rPr>
      </w:pPr>
      <w:proofErr w:type="spellStart"/>
      <w:r w:rsidRPr="00206D81">
        <w:rPr>
          <w:rFonts w:ascii="Times New Roman" w:eastAsia="Times New Roman" w:hAnsi="Times New Roman" w:cs="Times New Roman"/>
          <w:color w:val="333333"/>
          <w:sz w:val="28"/>
          <w:szCs w:val="28"/>
          <w:lang w:eastAsia="tr-TR"/>
        </w:rPr>
        <w:t>TÜİK’in</w:t>
      </w:r>
      <w:proofErr w:type="spellEnd"/>
      <w:r w:rsidRPr="00206D81">
        <w:rPr>
          <w:rFonts w:ascii="Times New Roman" w:eastAsia="Times New Roman" w:hAnsi="Times New Roman" w:cs="Times New Roman"/>
          <w:color w:val="333333"/>
          <w:sz w:val="28"/>
          <w:szCs w:val="28"/>
          <w:lang w:eastAsia="tr-TR"/>
        </w:rPr>
        <w:t xml:space="preserve"> önerileri, işçi sendikalarının talepleri, işveren tarafından beklentilerle belirlenmiş 2022 yılı asgari ücret tutarı </w:t>
      </w:r>
      <w:r w:rsidRPr="00206D81">
        <w:rPr>
          <w:rFonts w:ascii="Times New Roman" w:eastAsia="Times New Roman" w:hAnsi="Times New Roman" w:cs="Times New Roman"/>
          <w:b/>
          <w:bCs/>
          <w:color w:val="333333"/>
          <w:sz w:val="28"/>
          <w:szCs w:val="28"/>
          <w:lang w:eastAsia="tr-TR"/>
        </w:rPr>
        <w:t>brüt 5.004,00 TL </w:t>
      </w:r>
      <w:r w:rsidRPr="00206D81">
        <w:rPr>
          <w:rFonts w:ascii="Times New Roman" w:eastAsia="Times New Roman" w:hAnsi="Times New Roman" w:cs="Times New Roman"/>
          <w:color w:val="333333"/>
          <w:sz w:val="28"/>
          <w:szCs w:val="28"/>
          <w:lang w:eastAsia="tr-TR"/>
        </w:rPr>
        <w:t>oldu.</w:t>
      </w:r>
    </w:p>
    <w:p w:rsidR="00206D81" w:rsidRPr="00206D81" w:rsidRDefault="00206D81" w:rsidP="00206D81">
      <w:pPr>
        <w:shd w:val="clear" w:color="auto" w:fill="FFFFFF"/>
        <w:spacing w:after="227" w:line="249" w:lineRule="atLeast"/>
        <w:jc w:val="both"/>
        <w:rPr>
          <w:rFonts w:ascii="Times New Roman" w:eastAsia="Times New Roman" w:hAnsi="Times New Roman" w:cs="Times New Roman"/>
          <w:color w:val="333333"/>
          <w:sz w:val="28"/>
          <w:szCs w:val="28"/>
          <w:lang w:eastAsia="tr-TR"/>
        </w:rPr>
      </w:pPr>
      <w:r w:rsidRPr="00206D81">
        <w:rPr>
          <w:rFonts w:ascii="Times New Roman" w:eastAsia="Times New Roman" w:hAnsi="Times New Roman" w:cs="Times New Roman"/>
          <w:color w:val="333333"/>
          <w:sz w:val="28"/>
          <w:szCs w:val="28"/>
          <w:lang w:eastAsia="tr-TR"/>
        </w:rPr>
        <w:t>Asgari ücretlilerin de diğer tüm çalışanlarda olduğu gibi, ücretlerinden sigorta primi ve vergiler kesiliyordu. Bu nedenle brüt olarak belirlenmiş asgari ücret tutarları, yasal kesintiler yapıldıktan sonra net hale geliyordu. İşçinin cebine giren tutar ise, bu net tutarın üzerine asgari geçim indirimi eklendikten sonraki halidir. 2022 yılında gelir vergisi ve damga vergisi olmadan brütten nete gidecek asgari ücretin hesaplaması da aşağıdaki gibi olacak:</w:t>
      </w:r>
    </w:p>
    <w:p w:rsidR="00206D81" w:rsidRPr="00206D81" w:rsidRDefault="00206D81" w:rsidP="00206D81">
      <w:pPr>
        <w:shd w:val="clear" w:color="auto" w:fill="FFFFFF"/>
        <w:spacing w:after="0" w:line="249" w:lineRule="atLeast"/>
        <w:jc w:val="both"/>
        <w:rPr>
          <w:rFonts w:ascii="Times New Roman" w:eastAsia="Times New Roman" w:hAnsi="Times New Roman" w:cs="Times New Roman"/>
          <w:color w:val="333333"/>
          <w:sz w:val="28"/>
          <w:szCs w:val="28"/>
          <w:lang w:eastAsia="tr-TR"/>
        </w:rPr>
      </w:pPr>
      <w:r w:rsidRPr="00206D81">
        <w:rPr>
          <w:rFonts w:ascii="Times New Roman" w:eastAsia="Times New Roman" w:hAnsi="Times New Roman" w:cs="Times New Roman"/>
          <w:b/>
          <w:bCs/>
          <w:color w:val="333333"/>
          <w:sz w:val="28"/>
          <w:szCs w:val="28"/>
          <w:u w:val="single"/>
          <w:lang w:eastAsia="tr-TR"/>
        </w:rPr>
        <w:t>Brütten Nete Asgari Ücret Hesaplaması:</w:t>
      </w:r>
    </w:p>
    <w:tbl>
      <w:tblPr>
        <w:tblW w:w="7030" w:type="dxa"/>
        <w:tblCellSpacing w:w="15" w:type="dxa"/>
        <w:tblBorders>
          <w:top w:val="single" w:sz="4" w:space="0" w:color="EEEEEE"/>
          <w:left w:val="single" w:sz="4" w:space="0" w:color="EEEEEE"/>
          <w:bottom w:val="single" w:sz="4" w:space="0" w:color="EEEEEE"/>
          <w:right w:val="single" w:sz="4" w:space="0" w:color="EEEEEE"/>
        </w:tblBorders>
        <w:tblCellMar>
          <w:left w:w="0" w:type="dxa"/>
          <w:right w:w="0" w:type="dxa"/>
        </w:tblCellMar>
        <w:tblLook w:val="04A0"/>
      </w:tblPr>
      <w:tblGrid>
        <w:gridCol w:w="5229"/>
        <w:gridCol w:w="1801"/>
      </w:tblGrid>
      <w:tr w:rsidR="00206D81" w:rsidRPr="00206D81" w:rsidTr="00206D81">
        <w:trPr>
          <w:tblCellSpacing w:w="15" w:type="dxa"/>
        </w:trPr>
        <w:tc>
          <w:tcPr>
            <w:tcW w:w="0" w:type="auto"/>
            <w:tcBorders>
              <w:top w:val="nil"/>
              <w:left w:val="nil"/>
              <w:bottom w:val="single" w:sz="4" w:space="0" w:color="EEEEEE"/>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b/>
                <w:bCs/>
                <w:sz w:val="28"/>
                <w:szCs w:val="28"/>
                <w:lang w:eastAsia="tr-TR"/>
              </w:rPr>
              <w:t>Asgari Ücret (Brüt)</w:t>
            </w:r>
          </w:p>
        </w:tc>
        <w:tc>
          <w:tcPr>
            <w:tcW w:w="0" w:type="auto"/>
            <w:tcBorders>
              <w:top w:val="nil"/>
              <w:left w:val="nil"/>
              <w:bottom w:val="single" w:sz="4" w:space="0" w:color="EEEEEE"/>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b/>
                <w:bCs/>
                <w:sz w:val="28"/>
                <w:szCs w:val="28"/>
                <w:lang w:eastAsia="tr-TR"/>
              </w:rPr>
              <w:t>5.004,00</w:t>
            </w:r>
          </w:p>
        </w:tc>
      </w:tr>
      <w:tr w:rsidR="00206D81" w:rsidRPr="00206D81" w:rsidTr="00206D81">
        <w:trPr>
          <w:tblCellSpacing w:w="15" w:type="dxa"/>
        </w:trPr>
        <w:tc>
          <w:tcPr>
            <w:tcW w:w="0" w:type="auto"/>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 </w:t>
            </w:r>
          </w:p>
        </w:tc>
        <w:tc>
          <w:tcPr>
            <w:tcW w:w="0" w:type="auto"/>
            <w:tcBorders>
              <w:top w:val="nil"/>
              <w:left w:val="nil"/>
              <w:bottom w:val="single" w:sz="4" w:space="0" w:color="EEEEEE"/>
              <w:right w:val="nil"/>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 </w:t>
            </w:r>
          </w:p>
        </w:tc>
      </w:tr>
      <w:tr w:rsidR="00206D81" w:rsidRPr="00206D81" w:rsidTr="00206D81">
        <w:trPr>
          <w:tblCellSpacing w:w="15" w:type="dxa"/>
        </w:trPr>
        <w:tc>
          <w:tcPr>
            <w:tcW w:w="0" w:type="auto"/>
            <w:tcBorders>
              <w:top w:val="nil"/>
              <w:left w:val="nil"/>
              <w:bottom w:val="single" w:sz="4" w:space="0" w:color="EEEEEE"/>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SGK Matrahı (PEK Matrahı)</w:t>
            </w:r>
          </w:p>
        </w:tc>
        <w:tc>
          <w:tcPr>
            <w:tcW w:w="0" w:type="auto"/>
            <w:tcBorders>
              <w:top w:val="nil"/>
              <w:left w:val="nil"/>
              <w:bottom w:val="single" w:sz="4" w:space="0" w:color="EEEEEE"/>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5.004,00</w:t>
            </w:r>
          </w:p>
        </w:tc>
      </w:tr>
      <w:tr w:rsidR="00206D81" w:rsidRPr="00206D81" w:rsidTr="00206D81">
        <w:trPr>
          <w:tblCellSpacing w:w="15" w:type="dxa"/>
        </w:trPr>
        <w:tc>
          <w:tcPr>
            <w:tcW w:w="0" w:type="auto"/>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SGK İşçi Primi (%14)</w:t>
            </w:r>
          </w:p>
        </w:tc>
        <w:tc>
          <w:tcPr>
            <w:tcW w:w="0" w:type="auto"/>
            <w:tcBorders>
              <w:top w:val="nil"/>
              <w:left w:val="nil"/>
              <w:bottom w:val="single" w:sz="4" w:space="0" w:color="EEEEEE"/>
              <w:right w:val="nil"/>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700,56</w:t>
            </w:r>
          </w:p>
        </w:tc>
      </w:tr>
      <w:tr w:rsidR="00206D81" w:rsidRPr="00206D81" w:rsidTr="00206D81">
        <w:trPr>
          <w:tblCellSpacing w:w="15" w:type="dxa"/>
        </w:trPr>
        <w:tc>
          <w:tcPr>
            <w:tcW w:w="0" w:type="auto"/>
            <w:tcBorders>
              <w:top w:val="nil"/>
              <w:left w:val="nil"/>
              <w:bottom w:val="single" w:sz="4" w:space="0" w:color="EEEEEE"/>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İşsizlik İşçi Primi (%1)</w:t>
            </w:r>
          </w:p>
        </w:tc>
        <w:tc>
          <w:tcPr>
            <w:tcW w:w="0" w:type="auto"/>
            <w:tcBorders>
              <w:top w:val="nil"/>
              <w:left w:val="nil"/>
              <w:bottom w:val="single" w:sz="4" w:space="0" w:color="EEEEEE"/>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50,04</w:t>
            </w:r>
          </w:p>
        </w:tc>
      </w:tr>
      <w:tr w:rsidR="00206D81" w:rsidRPr="00206D81" w:rsidTr="00206D81">
        <w:trPr>
          <w:tblCellSpacing w:w="15" w:type="dxa"/>
        </w:trPr>
        <w:tc>
          <w:tcPr>
            <w:tcW w:w="0" w:type="auto"/>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 </w:t>
            </w:r>
          </w:p>
        </w:tc>
        <w:tc>
          <w:tcPr>
            <w:tcW w:w="0" w:type="auto"/>
            <w:tcBorders>
              <w:top w:val="nil"/>
              <w:left w:val="nil"/>
              <w:bottom w:val="single" w:sz="4" w:space="0" w:color="EEEEEE"/>
              <w:right w:val="nil"/>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 </w:t>
            </w:r>
          </w:p>
        </w:tc>
      </w:tr>
      <w:tr w:rsidR="00206D81" w:rsidRPr="00206D81" w:rsidTr="00206D81">
        <w:trPr>
          <w:tblCellSpacing w:w="15" w:type="dxa"/>
        </w:trPr>
        <w:tc>
          <w:tcPr>
            <w:tcW w:w="0" w:type="auto"/>
            <w:tcBorders>
              <w:top w:val="nil"/>
              <w:left w:val="nil"/>
              <w:bottom w:val="single" w:sz="4" w:space="0" w:color="EEEEEE"/>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Gelir Vergisi Matrahı</w:t>
            </w:r>
          </w:p>
        </w:tc>
        <w:tc>
          <w:tcPr>
            <w:tcW w:w="0" w:type="auto"/>
            <w:tcBorders>
              <w:top w:val="nil"/>
              <w:left w:val="nil"/>
              <w:bottom w:val="single" w:sz="4" w:space="0" w:color="EEEEEE"/>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4.253,40</w:t>
            </w:r>
          </w:p>
        </w:tc>
      </w:tr>
      <w:tr w:rsidR="00206D81" w:rsidRPr="00206D81" w:rsidTr="00206D81">
        <w:trPr>
          <w:tblCellSpacing w:w="15" w:type="dxa"/>
        </w:trPr>
        <w:tc>
          <w:tcPr>
            <w:tcW w:w="0" w:type="auto"/>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Gelir Vergisi (%15)</w:t>
            </w:r>
          </w:p>
        </w:tc>
        <w:tc>
          <w:tcPr>
            <w:tcW w:w="0" w:type="auto"/>
            <w:tcBorders>
              <w:top w:val="nil"/>
              <w:left w:val="nil"/>
              <w:bottom w:val="single" w:sz="4" w:space="0" w:color="EEEEEE"/>
              <w:right w:val="nil"/>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0</w:t>
            </w:r>
          </w:p>
        </w:tc>
      </w:tr>
      <w:tr w:rsidR="00206D81" w:rsidRPr="00206D81" w:rsidTr="00206D81">
        <w:trPr>
          <w:tblCellSpacing w:w="15" w:type="dxa"/>
        </w:trPr>
        <w:tc>
          <w:tcPr>
            <w:tcW w:w="0" w:type="auto"/>
            <w:tcBorders>
              <w:top w:val="nil"/>
              <w:left w:val="nil"/>
              <w:bottom w:val="single" w:sz="4" w:space="0" w:color="EEEEEE"/>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 </w:t>
            </w:r>
          </w:p>
        </w:tc>
        <w:tc>
          <w:tcPr>
            <w:tcW w:w="0" w:type="auto"/>
            <w:tcBorders>
              <w:top w:val="nil"/>
              <w:left w:val="nil"/>
              <w:bottom w:val="single" w:sz="4" w:space="0" w:color="EEEEEE"/>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 </w:t>
            </w:r>
          </w:p>
        </w:tc>
      </w:tr>
      <w:tr w:rsidR="00206D81" w:rsidRPr="00206D81" w:rsidTr="00206D81">
        <w:trPr>
          <w:tblCellSpacing w:w="15" w:type="dxa"/>
        </w:trPr>
        <w:tc>
          <w:tcPr>
            <w:tcW w:w="0" w:type="auto"/>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Damga Vergisi Matrahı</w:t>
            </w:r>
          </w:p>
        </w:tc>
        <w:tc>
          <w:tcPr>
            <w:tcW w:w="0" w:type="auto"/>
            <w:tcBorders>
              <w:top w:val="nil"/>
              <w:left w:val="nil"/>
              <w:bottom w:val="single" w:sz="4" w:space="0" w:color="EEEEEE"/>
              <w:right w:val="nil"/>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5.004,00</w:t>
            </w:r>
          </w:p>
        </w:tc>
      </w:tr>
      <w:tr w:rsidR="00206D81" w:rsidRPr="00206D81" w:rsidTr="00206D81">
        <w:trPr>
          <w:tblCellSpacing w:w="15" w:type="dxa"/>
        </w:trPr>
        <w:tc>
          <w:tcPr>
            <w:tcW w:w="0" w:type="auto"/>
            <w:tcBorders>
              <w:top w:val="nil"/>
              <w:left w:val="nil"/>
              <w:bottom w:val="single" w:sz="4" w:space="0" w:color="EEEEEE"/>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Damga Vergisi</w:t>
            </w:r>
          </w:p>
        </w:tc>
        <w:tc>
          <w:tcPr>
            <w:tcW w:w="0" w:type="auto"/>
            <w:tcBorders>
              <w:top w:val="nil"/>
              <w:left w:val="nil"/>
              <w:bottom w:val="single" w:sz="4" w:space="0" w:color="EEEEEE"/>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0</w:t>
            </w:r>
          </w:p>
        </w:tc>
      </w:tr>
      <w:tr w:rsidR="00206D81" w:rsidRPr="00206D81" w:rsidTr="00206D81">
        <w:trPr>
          <w:tblCellSpacing w:w="15" w:type="dxa"/>
        </w:trPr>
        <w:tc>
          <w:tcPr>
            <w:tcW w:w="0" w:type="auto"/>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 </w:t>
            </w:r>
          </w:p>
        </w:tc>
        <w:tc>
          <w:tcPr>
            <w:tcW w:w="0" w:type="auto"/>
            <w:tcBorders>
              <w:top w:val="nil"/>
              <w:left w:val="nil"/>
              <w:bottom w:val="single" w:sz="4" w:space="0" w:color="EEEEEE"/>
              <w:right w:val="nil"/>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 </w:t>
            </w:r>
          </w:p>
        </w:tc>
      </w:tr>
      <w:tr w:rsidR="00206D81" w:rsidRPr="00206D81" w:rsidTr="00206D81">
        <w:trPr>
          <w:tblCellSpacing w:w="15" w:type="dxa"/>
        </w:trPr>
        <w:tc>
          <w:tcPr>
            <w:tcW w:w="0" w:type="auto"/>
            <w:tcBorders>
              <w:top w:val="nil"/>
              <w:left w:val="nil"/>
              <w:bottom w:val="single" w:sz="4" w:space="0" w:color="EEEEEE"/>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lastRenderedPageBreak/>
              <w:t>Net Ücret</w:t>
            </w:r>
          </w:p>
        </w:tc>
        <w:tc>
          <w:tcPr>
            <w:tcW w:w="0" w:type="auto"/>
            <w:tcBorders>
              <w:top w:val="nil"/>
              <w:left w:val="nil"/>
              <w:bottom w:val="single" w:sz="4" w:space="0" w:color="EEEEEE"/>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4.253,40</w:t>
            </w:r>
          </w:p>
        </w:tc>
      </w:tr>
      <w:tr w:rsidR="00206D81" w:rsidRPr="00206D81" w:rsidTr="00206D81">
        <w:trPr>
          <w:tblCellSpacing w:w="15" w:type="dxa"/>
        </w:trPr>
        <w:tc>
          <w:tcPr>
            <w:tcW w:w="0" w:type="auto"/>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AGİ</w:t>
            </w:r>
          </w:p>
        </w:tc>
        <w:tc>
          <w:tcPr>
            <w:tcW w:w="0" w:type="auto"/>
            <w:tcBorders>
              <w:top w:val="nil"/>
              <w:left w:val="nil"/>
              <w:bottom w:val="single" w:sz="4" w:space="0" w:color="EEEEEE"/>
              <w:right w:val="nil"/>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0</w:t>
            </w:r>
          </w:p>
        </w:tc>
      </w:tr>
      <w:tr w:rsidR="00206D81" w:rsidRPr="00206D81" w:rsidTr="00206D81">
        <w:trPr>
          <w:tblCellSpacing w:w="15" w:type="dxa"/>
        </w:trPr>
        <w:tc>
          <w:tcPr>
            <w:tcW w:w="0" w:type="auto"/>
            <w:tcBorders>
              <w:top w:val="nil"/>
              <w:left w:val="nil"/>
              <w:bottom w:val="nil"/>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b/>
                <w:bCs/>
                <w:sz w:val="28"/>
                <w:szCs w:val="28"/>
                <w:lang w:eastAsia="tr-TR"/>
              </w:rPr>
              <w:t>Net Ödenen</w:t>
            </w:r>
          </w:p>
        </w:tc>
        <w:tc>
          <w:tcPr>
            <w:tcW w:w="0" w:type="auto"/>
            <w:tcBorders>
              <w:top w:val="nil"/>
              <w:left w:val="nil"/>
              <w:bottom w:val="nil"/>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b/>
                <w:bCs/>
                <w:sz w:val="28"/>
                <w:szCs w:val="28"/>
                <w:lang w:eastAsia="tr-TR"/>
              </w:rPr>
              <w:t>4.253,40</w:t>
            </w:r>
          </w:p>
        </w:tc>
      </w:tr>
    </w:tbl>
    <w:p w:rsidR="00206D81" w:rsidRDefault="00206D81" w:rsidP="00206D81">
      <w:pPr>
        <w:shd w:val="clear" w:color="auto" w:fill="FFFFFF"/>
        <w:spacing w:after="0" w:line="240" w:lineRule="atLeast"/>
        <w:jc w:val="both"/>
        <w:outlineLvl w:val="3"/>
        <w:rPr>
          <w:rFonts w:ascii="Times New Roman" w:eastAsia="Times New Roman" w:hAnsi="Times New Roman" w:cs="Times New Roman"/>
          <w:b/>
          <w:bCs/>
          <w:color w:val="333333"/>
          <w:sz w:val="28"/>
          <w:szCs w:val="28"/>
          <w:lang w:eastAsia="tr-TR"/>
        </w:rPr>
      </w:pPr>
    </w:p>
    <w:p w:rsidR="00206D81" w:rsidRPr="00206D81" w:rsidRDefault="00206D81" w:rsidP="00206D81">
      <w:pPr>
        <w:shd w:val="clear" w:color="auto" w:fill="FFFFFF"/>
        <w:spacing w:after="0" w:line="240" w:lineRule="atLeast"/>
        <w:jc w:val="both"/>
        <w:outlineLvl w:val="3"/>
        <w:rPr>
          <w:rFonts w:ascii="Times New Roman" w:eastAsia="Times New Roman" w:hAnsi="Times New Roman" w:cs="Times New Roman"/>
          <w:color w:val="333333"/>
          <w:sz w:val="28"/>
          <w:szCs w:val="28"/>
          <w:lang w:eastAsia="tr-TR"/>
        </w:rPr>
      </w:pPr>
      <w:r w:rsidRPr="00206D81">
        <w:rPr>
          <w:rFonts w:ascii="Times New Roman" w:eastAsia="Times New Roman" w:hAnsi="Times New Roman" w:cs="Times New Roman"/>
          <w:b/>
          <w:bCs/>
          <w:color w:val="333333"/>
          <w:sz w:val="28"/>
          <w:szCs w:val="28"/>
          <w:lang w:eastAsia="tr-TR"/>
        </w:rPr>
        <w:t>Asgari Ücretin İşverene Maliyeti</w:t>
      </w:r>
    </w:p>
    <w:p w:rsidR="00206D81" w:rsidRPr="00206D81" w:rsidRDefault="00206D81" w:rsidP="00206D81">
      <w:pPr>
        <w:shd w:val="clear" w:color="auto" w:fill="FFFFFF"/>
        <w:spacing w:after="227" w:line="249" w:lineRule="atLeast"/>
        <w:jc w:val="both"/>
        <w:rPr>
          <w:rFonts w:ascii="Times New Roman" w:eastAsia="Times New Roman" w:hAnsi="Times New Roman" w:cs="Times New Roman"/>
          <w:color w:val="333333"/>
          <w:sz w:val="28"/>
          <w:szCs w:val="28"/>
          <w:lang w:eastAsia="tr-TR"/>
        </w:rPr>
      </w:pPr>
      <w:r w:rsidRPr="00206D81">
        <w:rPr>
          <w:rFonts w:ascii="Times New Roman" w:eastAsia="Times New Roman" w:hAnsi="Times New Roman" w:cs="Times New Roman"/>
          <w:color w:val="333333"/>
          <w:sz w:val="28"/>
          <w:szCs w:val="28"/>
          <w:lang w:eastAsia="tr-TR"/>
        </w:rPr>
        <w:t>Asgari ücretin net tutarı çalışanların kazancı olurken, brüt tutarı da işverenin cebinden çıkan tutar oluyor. Son yıllarda olduğu gibi bu yıl da net tutar üzerinden duyurulan asgari ücretin üzerinden gelir vergisi ve damga vergisi hesaplanmayacağı için, net tutarda yaklaşık %50’ye gelen artış oranı brüt rakam üzerinden aynı oranda artış sağlamadı. Böylece vergisiz asgari ücret, işverenlerin cebini biraz rahatlatan ama işçiye daha yüksek oranda yansıyan bir ücret konumuna geldi.</w:t>
      </w:r>
    </w:p>
    <w:p w:rsidR="00206D81" w:rsidRPr="00206D81" w:rsidRDefault="00206D81" w:rsidP="00206D81">
      <w:pPr>
        <w:shd w:val="clear" w:color="auto" w:fill="FFFFFF"/>
        <w:spacing w:after="227" w:line="249" w:lineRule="atLeast"/>
        <w:jc w:val="both"/>
        <w:rPr>
          <w:rFonts w:ascii="Times New Roman" w:eastAsia="Times New Roman" w:hAnsi="Times New Roman" w:cs="Times New Roman"/>
          <w:color w:val="333333"/>
          <w:sz w:val="28"/>
          <w:szCs w:val="28"/>
          <w:lang w:eastAsia="tr-TR"/>
        </w:rPr>
      </w:pPr>
      <w:r w:rsidRPr="00206D81">
        <w:rPr>
          <w:rFonts w:ascii="Times New Roman" w:eastAsia="Times New Roman" w:hAnsi="Times New Roman" w:cs="Times New Roman"/>
          <w:color w:val="333333"/>
          <w:sz w:val="28"/>
          <w:szCs w:val="28"/>
          <w:lang w:eastAsia="tr-TR"/>
        </w:rPr>
        <w:t>İşverenlerin maliyeti, işçinin brüt ücreti dışında o işçi için işverenin sorumlu olduğu sigorta primleri de hesaplanıp dâhil edildiğinde ortaya çıkar. Yani bir asgari ücretlinin işverene maliyeti sadece asgari ücretin brütü değildir. İşverenin sigorta payları da işverenin maliyetidir.</w:t>
      </w:r>
    </w:p>
    <w:p w:rsidR="00206D81" w:rsidRPr="00206D81" w:rsidRDefault="00206D81" w:rsidP="00206D81">
      <w:pPr>
        <w:shd w:val="clear" w:color="auto" w:fill="FFFFFF"/>
        <w:spacing w:after="0" w:line="249" w:lineRule="atLeast"/>
        <w:jc w:val="both"/>
        <w:rPr>
          <w:rFonts w:ascii="Times New Roman" w:eastAsia="Times New Roman" w:hAnsi="Times New Roman" w:cs="Times New Roman"/>
          <w:color w:val="333333"/>
          <w:sz w:val="28"/>
          <w:szCs w:val="28"/>
          <w:lang w:eastAsia="tr-TR"/>
        </w:rPr>
      </w:pPr>
      <w:r w:rsidRPr="00206D81">
        <w:rPr>
          <w:rFonts w:ascii="Times New Roman" w:eastAsia="Times New Roman" w:hAnsi="Times New Roman" w:cs="Times New Roman"/>
          <w:b/>
          <w:bCs/>
          <w:color w:val="333333"/>
          <w:sz w:val="28"/>
          <w:szCs w:val="28"/>
          <w:u w:val="single"/>
          <w:lang w:eastAsia="tr-TR"/>
        </w:rPr>
        <w:t>Asgari ücretli çalışanların işveren maliyeti teşviksiz:</w:t>
      </w:r>
    </w:p>
    <w:tbl>
      <w:tblPr>
        <w:tblW w:w="7030" w:type="dxa"/>
        <w:tblCellSpacing w:w="15" w:type="dxa"/>
        <w:tblBorders>
          <w:top w:val="single" w:sz="4" w:space="0" w:color="EEEEEE"/>
          <w:left w:val="single" w:sz="4" w:space="0" w:color="EEEEEE"/>
          <w:bottom w:val="single" w:sz="4" w:space="0" w:color="EEEEEE"/>
          <w:right w:val="single" w:sz="4" w:space="0" w:color="EEEEEE"/>
        </w:tblBorders>
        <w:tblCellMar>
          <w:left w:w="0" w:type="dxa"/>
          <w:right w:w="0" w:type="dxa"/>
        </w:tblCellMar>
        <w:tblLook w:val="04A0"/>
      </w:tblPr>
      <w:tblGrid>
        <w:gridCol w:w="5560"/>
        <w:gridCol w:w="1470"/>
      </w:tblGrid>
      <w:tr w:rsidR="00206D81" w:rsidRPr="00206D81" w:rsidTr="00206D81">
        <w:trPr>
          <w:tblCellSpacing w:w="15" w:type="dxa"/>
        </w:trPr>
        <w:tc>
          <w:tcPr>
            <w:tcW w:w="0" w:type="auto"/>
            <w:tcBorders>
              <w:top w:val="nil"/>
              <w:left w:val="nil"/>
              <w:bottom w:val="single" w:sz="4" w:space="0" w:color="EEEEEE"/>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b/>
                <w:bCs/>
                <w:sz w:val="28"/>
                <w:szCs w:val="28"/>
                <w:lang w:eastAsia="tr-TR"/>
              </w:rPr>
              <w:t>Asgari Ücret (Brüt)</w:t>
            </w:r>
          </w:p>
        </w:tc>
        <w:tc>
          <w:tcPr>
            <w:tcW w:w="0" w:type="auto"/>
            <w:tcBorders>
              <w:top w:val="nil"/>
              <w:left w:val="nil"/>
              <w:bottom w:val="single" w:sz="4" w:space="0" w:color="EEEEEE"/>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b/>
                <w:bCs/>
                <w:sz w:val="28"/>
                <w:szCs w:val="28"/>
                <w:lang w:eastAsia="tr-TR"/>
              </w:rPr>
              <w:t>5.004,00</w:t>
            </w:r>
          </w:p>
        </w:tc>
      </w:tr>
      <w:tr w:rsidR="00206D81" w:rsidRPr="00206D81" w:rsidTr="00206D81">
        <w:trPr>
          <w:tblCellSpacing w:w="15" w:type="dxa"/>
        </w:trPr>
        <w:tc>
          <w:tcPr>
            <w:tcW w:w="0" w:type="auto"/>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 </w:t>
            </w:r>
          </w:p>
        </w:tc>
        <w:tc>
          <w:tcPr>
            <w:tcW w:w="0" w:type="auto"/>
            <w:tcBorders>
              <w:top w:val="nil"/>
              <w:left w:val="nil"/>
              <w:bottom w:val="single" w:sz="4" w:space="0" w:color="EEEEEE"/>
              <w:right w:val="nil"/>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 </w:t>
            </w:r>
          </w:p>
        </w:tc>
      </w:tr>
      <w:tr w:rsidR="00206D81" w:rsidRPr="00206D81" w:rsidTr="00206D81">
        <w:trPr>
          <w:tblCellSpacing w:w="15" w:type="dxa"/>
        </w:trPr>
        <w:tc>
          <w:tcPr>
            <w:tcW w:w="0" w:type="auto"/>
            <w:tcBorders>
              <w:top w:val="nil"/>
              <w:left w:val="nil"/>
              <w:bottom w:val="single" w:sz="4" w:space="0" w:color="EEEEEE"/>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SGK Matrahı</w:t>
            </w:r>
          </w:p>
        </w:tc>
        <w:tc>
          <w:tcPr>
            <w:tcW w:w="0" w:type="auto"/>
            <w:tcBorders>
              <w:top w:val="nil"/>
              <w:left w:val="nil"/>
              <w:bottom w:val="single" w:sz="4" w:space="0" w:color="EEEEEE"/>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5.004,00</w:t>
            </w:r>
          </w:p>
        </w:tc>
      </w:tr>
      <w:tr w:rsidR="00206D81" w:rsidRPr="00206D81" w:rsidTr="00206D81">
        <w:trPr>
          <w:tblCellSpacing w:w="15" w:type="dxa"/>
        </w:trPr>
        <w:tc>
          <w:tcPr>
            <w:tcW w:w="0" w:type="auto"/>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SGK İşveren Payı (%20,5) -Teşviksiz-</w:t>
            </w:r>
          </w:p>
        </w:tc>
        <w:tc>
          <w:tcPr>
            <w:tcW w:w="0" w:type="auto"/>
            <w:tcBorders>
              <w:top w:val="nil"/>
              <w:left w:val="nil"/>
              <w:bottom w:val="single" w:sz="4" w:space="0" w:color="EEEEEE"/>
              <w:right w:val="nil"/>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1.025,82</w:t>
            </w:r>
          </w:p>
        </w:tc>
      </w:tr>
      <w:tr w:rsidR="00206D81" w:rsidRPr="00206D81" w:rsidTr="00206D81">
        <w:trPr>
          <w:tblCellSpacing w:w="15" w:type="dxa"/>
        </w:trPr>
        <w:tc>
          <w:tcPr>
            <w:tcW w:w="0" w:type="auto"/>
            <w:tcBorders>
              <w:top w:val="nil"/>
              <w:left w:val="nil"/>
              <w:bottom w:val="single" w:sz="4" w:space="0" w:color="EEEEEE"/>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İşsizlik İşveren Payı (%2)</w:t>
            </w:r>
          </w:p>
        </w:tc>
        <w:tc>
          <w:tcPr>
            <w:tcW w:w="0" w:type="auto"/>
            <w:tcBorders>
              <w:top w:val="nil"/>
              <w:left w:val="nil"/>
              <w:bottom w:val="single" w:sz="4" w:space="0" w:color="EEEEEE"/>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100,08</w:t>
            </w:r>
          </w:p>
        </w:tc>
      </w:tr>
      <w:tr w:rsidR="00206D81" w:rsidRPr="00206D81" w:rsidTr="00206D81">
        <w:trPr>
          <w:tblCellSpacing w:w="15" w:type="dxa"/>
        </w:trPr>
        <w:tc>
          <w:tcPr>
            <w:tcW w:w="0" w:type="auto"/>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 </w:t>
            </w:r>
          </w:p>
        </w:tc>
        <w:tc>
          <w:tcPr>
            <w:tcW w:w="0" w:type="auto"/>
            <w:tcBorders>
              <w:top w:val="nil"/>
              <w:left w:val="nil"/>
              <w:bottom w:val="single" w:sz="4" w:space="0" w:color="EEEEEE"/>
              <w:right w:val="nil"/>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 </w:t>
            </w:r>
          </w:p>
        </w:tc>
      </w:tr>
      <w:tr w:rsidR="00206D81" w:rsidRPr="00206D81" w:rsidTr="00206D81">
        <w:trPr>
          <w:tblCellSpacing w:w="15" w:type="dxa"/>
        </w:trPr>
        <w:tc>
          <w:tcPr>
            <w:tcW w:w="0" w:type="auto"/>
            <w:tcBorders>
              <w:top w:val="nil"/>
              <w:left w:val="nil"/>
              <w:bottom w:val="nil"/>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b/>
                <w:bCs/>
                <w:sz w:val="28"/>
                <w:szCs w:val="28"/>
                <w:lang w:eastAsia="tr-TR"/>
              </w:rPr>
              <w:t>İşveren Maliyeti</w:t>
            </w:r>
          </w:p>
        </w:tc>
        <w:tc>
          <w:tcPr>
            <w:tcW w:w="0" w:type="auto"/>
            <w:tcBorders>
              <w:top w:val="nil"/>
              <w:left w:val="nil"/>
              <w:bottom w:val="nil"/>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b/>
                <w:bCs/>
                <w:sz w:val="28"/>
                <w:szCs w:val="28"/>
                <w:lang w:eastAsia="tr-TR"/>
              </w:rPr>
              <w:t>6.129,90</w:t>
            </w:r>
          </w:p>
        </w:tc>
      </w:tr>
    </w:tbl>
    <w:p w:rsidR="00206D81" w:rsidRPr="00206D81" w:rsidRDefault="00206D81" w:rsidP="00206D81">
      <w:pPr>
        <w:shd w:val="clear" w:color="auto" w:fill="FFFFFF"/>
        <w:spacing w:after="0" w:line="249" w:lineRule="atLeast"/>
        <w:jc w:val="both"/>
        <w:rPr>
          <w:rFonts w:ascii="Times New Roman" w:eastAsia="Times New Roman" w:hAnsi="Times New Roman" w:cs="Times New Roman"/>
          <w:color w:val="333333"/>
          <w:sz w:val="28"/>
          <w:szCs w:val="28"/>
          <w:lang w:eastAsia="tr-TR"/>
        </w:rPr>
      </w:pPr>
      <w:r w:rsidRPr="00206D81">
        <w:rPr>
          <w:rFonts w:ascii="Times New Roman" w:eastAsia="Times New Roman" w:hAnsi="Times New Roman" w:cs="Times New Roman"/>
          <w:b/>
          <w:bCs/>
          <w:color w:val="333333"/>
          <w:sz w:val="28"/>
          <w:szCs w:val="28"/>
          <w:u w:val="single"/>
          <w:lang w:eastAsia="tr-TR"/>
        </w:rPr>
        <w:t>Asgari ücretli çalışanların işveren maliyeti teşvikli:</w:t>
      </w:r>
    </w:p>
    <w:tbl>
      <w:tblPr>
        <w:tblW w:w="7030" w:type="dxa"/>
        <w:tblCellSpacing w:w="15" w:type="dxa"/>
        <w:tblBorders>
          <w:top w:val="single" w:sz="4" w:space="0" w:color="EEEEEE"/>
          <w:left w:val="single" w:sz="4" w:space="0" w:color="EEEEEE"/>
          <w:bottom w:val="single" w:sz="4" w:space="0" w:color="EEEEEE"/>
          <w:right w:val="single" w:sz="4" w:space="0" w:color="EEEEEE"/>
        </w:tblBorders>
        <w:tblCellMar>
          <w:left w:w="0" w:type="dxa"/>
          <w:right w:w="0" w:type="dxa"/>
        </w:tblCellMar>
        <w:tblLook w:val="04A0"/>
      </w:tblPr>
      <w:tblGrid>
        <w:gridCol w:w="5519"/>
        <w:gridCol w:w="1511"/>
      </w:tblGrid>
      <w:tr w:rsidR="00206D81" w:rsidRPr="00206D81" w:rsidTr="00206D81">
        <w:trPr>
          <w:tblCellSpacing w:w="15" w:type="dxa"/>
        </w:trPr>
        <w:tc>
          <w:tcPr>
            <w:tcW w:w="0" w:type="auto"/>
            <w:tcBorders>
              <w:top w:val="nil"/>
              <w:left w:val="nil"/>
              <w:bottom w:val="single" w:sz="4" w:space="0" w:color="EEEEEE"/>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b/>
                <w:bCs/>
                <w:sz w:val="28"/>
                <w:szCs w:val="28"/>
                <w:lang w:eastAsia="tr-TR"/>
              </w:rPr>
              <w:t>Asgari Ücret (Brüt)</w:t>
            </w:r>
          </w:p>
        </w:tc>
        <w:tc>
          <w:tcPr>
            <w:tcW w:w="0" w:type="auto"/>
            <w:tcBorders>
              <w:top w:val="nil"/>
              <w:left w:val="nil"/>
              <w:bottom w:val="single" w:sz="4" w:space="0" w:color="EEEEEE"/>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b/>
                <w:bCs/>
                <w:sz w:val="28"/>
                <w:szCs w:val="28"/>
                <w:lang w:eastAsia="tr-TR"/>
              </w:rPr>
              <w:t>5.004,00</w:t>
            </w:r>
          </w:p>
        </w:tc>
      </w:tr>
      <w:tr w:rsidR="00206D81" w:rsidRPr="00206D81" w:rsidTr="00206D81">
        <w:trPr>
          <w:tblCellSpacing w:w="15" w:type="dxa"/>
        </w:trPr>
        <w:tc>
          <w:tcPr>
            <w:tcW w:w="0" w:type="auto"/>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 </w:t>
            </w:r>
          </w:p>
        </w:tc>
        <w:tc>
          <w:tcPr>
            <w:tcW w:w="0" w:type="auto"/>
            <w:tcBorders>
              <w:top w:val="nil"/>
              <w:left w:val="nil"/>
              <w:bottom w:val="single" w:sz="4" w:space="0" w:color="EEEEEE"/>
              <w:right w:val="nil"/>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 </w:t>
            </w:r>
          </w:p>
        </w:tc>
      </w:tr>
      <w:tr w:rsidR="00206D81" w:rsidRPr="00206D81" w:rsidTr="00206D81">
        <w:trPr>
          <w:tblCellSpacing w:w="15" w:type="dxa"/>
        </w:trPr>
        <w:tc>
          <w:tcPr>
            <w:tcW w:w="0" w:type="auto"/>
            <w:tcBorders>
              <w:top w:val="nil"/>
              <w:left w:val="nil"/>
              <w:bottom w:val="single" w:sz="4" w:space="0" w:color="EEEEEE"/>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SGK Matrahı</w:t>
            </w:r>
          </w:p>
        </w:tc>
        <w:tc>
          <w:tcPr>
            <w:tcW w:w="0" w:type="auto"/>
            <w:tcBorders>
              <w:top w:val="nil"/>
              <w:left w:val="nil"/>
              <w:bottom w:val="single" w:sz="4" w:space="0" w:color="EEEEEE"/>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5.004,00</w:t>
            </w:r>
          </w:p>
        </w:tc>
      </w:tr>
      <w:tr w:rsidR="00206D81" w:rsidRPr="00206D81" w:rsidTr="00206D81">
        <w:trPr>
          <w:tblCellSpacing w:w="15" w:type="dxa"/>
        </w:trPr>
        <w:tc>
          <w:tcPr>
            <w:tcW w:w="0" w:type="auto"/>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SGK İşveren Payı (%15,5) -Teşvikli-</w:t>
            </w:r>
          </w:p>
        </w:tc>
        <w:tc>
          <w:tcPr>
            <w:tcW w:w="0" w:type="auto"/>
            <w:tcBorders>
              <w:top w:val="nil"/>
              <w:left w:val="nil"/>
              <w:bottom w:val="single" w:sz="4" w:space="0" w:color="EEEEEE"/>
              <w:right w:val="nil"/>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775,62</w:t>
            </w:r>
          </w:p>
        </w:tc>
      </w:tr>
      <w:tr w:rsidR="00206D81" w:rsidRPr="00206D81" w:rsidTr="00206D81">
        <w:trPr>
          <w:tblCellSpacing w:w="15" w:type="dxa"/>
        </w:trPr>
        <w:tc>
          <w:tcPr>
            <w:tcW w:w="0" w:type="auto"/>
            <w:tcBorders>
              <w:top w:val="nil"/>
              <w:left w:val="nil"/>
              <w:bottom w:val="single" w:sz="4" w:space="0" w:color="EEEEEE"/>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İşsizlik İşveren Payı (%2)</w:t>
            </w:r>
          </w:p>
        </w:tc>
        <w:tc>
          <w:tcPr>
            <w:tcW w:w="0" w:type="auto"/>
            <w:tcBorders>
              <w:top w:val="nil"/>
              <w:left w:val="nil"/>
              <w:bottom w:val="single" w:sz="4" w:space="0" w:color="EEEEEE"/>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100,08</w:t>
            </w:r>
          </w:p>
        </w:tc>
      </w:tr>
      <w:tr w:rsidR="00206D81" w:rsidRPr="00206D81" w:rsidTr="00206D81">
        <w:trPr>
          <w:tblCellSpacing w:w="15" w:type="dxa"/>
        </w:trPr>
        <w:tc>
          <w:tcPr>
            <w:tcW w:w="0" w:type="auto"/>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lastRenderedPageBreak/>
              <w:t> </w:t>
            </w:r>
          </w:p>
        </w:tc>
        <w:tc>
          <w:tcPr>
            <w:tcW w:w="0" w:type="auto"/>
            <w:tcBorders>
              <w:top w:val="nil"/>
              <w:left w:val="nil"/>
              <w:bottom w:val="single" w:sz="4" w:space="0" w:color="EEEEEE"/>
              <w:right w:val="nil"/>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 </w:t>
            </w:r>
          </w:p>
        </w:tc>
      </w:tr>
      <w:tr w:rsidR="00206D81" w:rsidRPr="00206D81" w:rsidTr="00206D81">
        <w:trPr>
          <w:tblCellSpacing w:w="15" w:type="dxa"/>
        </w:trPr>
        <w:tc>
          <w:tcPr>
            <w:tcW w:w="0" w:type="auto"/>
            <w:tcBorders>
              <w:top w:val="nil"/>
              <w:left w:val="nil"/>
              <w:bottom w:val="nil"/>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b/>
                <w:bCs/>
                <w:sz w:val="28"/>
                <w:szCs w:val="28"/>
                <w:lang w:eastAsia="tr-TR"/>
              </w:rPr>
              <w:t>İşveren Maliyeti</w:t>
            </w:r>
          </w:p>
        </w:tc>
        <w:tc>
          <w:tcPr>
            <w:tcW w:w="0" w:type="auto"/>
            <w:tcBorders>
              <w:top w:val="nil"/>
              <w:left w:val="nil"/>
              <w:bottom w:val="nil"/>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b/>
                <w:bCs/>
                <w:sz w:val="28"/>
                <w:szCs w:val="28"/>
                <w:lang w:eastAsia="tr-TR"/>
              </w:rPr>
              <w:t>5.879,70</w:t>
            </w:r>
          </w:p>
        </w:tc>
      </w:tr>
    </w:tbl>
    <w:p w:rsidR="00206D81" w:rsidRDefault="00206D81" w:rsidP="00206D81">
      <w:pPr>
        <w:shd w:val="clear" w:color="auto" w:fill="FFFFFF"/>
        <w:spacing w:after="0" w:line="240" w:lineRule="atLeast"/>
        <w:jc w:val="both"/>
        <w:outlineLvl w:val="3"/>
        <w:rPr>
          <w:rFonts w:ascii="Times New Roman" w:eastAsia="Times New Roman" w:hAnsi="Times New Roman" w:cs="Times New Roman"/>
          <w:b/>
          <w:bCs/>
          <w:color w:val="333333"/>
          <w:sz w:val="28"/>
          <w:szCs w:val="28"/>
          <w:lang w:eastAsia="tr-TR"/>
        </w:rPr>
      </w:pPr>
    </w:p>
    <w:p w:rsidR="00206D81" w:rsidRPr="00206D81" w:rsidRDefault="00206D81" w:rsidP="00206D81">
      <w:pPr>
        <w:shd w:val="clear" w:color="auto" w:fill="FFFFFF"/>
        <w:spacing w:after="0" w:line="240" w:lineRule="atLeast"/>
        <w:jc w:val="both"/>
        <w:outlineLvl w:val="3"/>
        <w:rPr>
          <w:rFonts w:ascii="Times New Roman" w:eastAsia="Times New Roman" w:hAnsi="Times New Roman" w:cs="Times New Roman"/>
          <w:color w:val="333333"/>
          <w:sz w:val="28"/>
          <w:szCs w:val="28"/>
          <w:lang w:eastAsia="tr-TR"/>
        </w:rPr>
      </w:pPr>
      <w:r w:rsidRPr="00206D81">
        <w:rPr>
          <w:rFonts w:ascii="Times New Roman" w:eastAsia="Times New Roman" w:hAnsi="Times New Roman" w:cs="Times New Roman"/>
          <w:b/>
          <w:bCs/>
          <w:color w:val="333333"/>
          <w:sz w:val="28"/>
          <w:szCs w:val="28"/>
          <w:lang w:eastAsia="tr-TR"/>
        </w:rPr>
        <w:t>İşverenin SGK Tavan Maliyeti</w:t>
      </w:r>
    </w:p>
    <w:p w:rsidR="00206D81" w:rsidRPr="00206D81" w:rsidRDefault="00206D81" w:rsidP="00206D81">
      <w:pPr>
        <w:shd w:val="clear" w:color="auto" w:fill="FFFFFF"/>
        <w:spacing w:after="227" w:line="249" w:lineRule="atLeast"/>
        <w:jc w:val="both"/>
        <w:rPr>
          <w:rFonts w:ascii="Times New Roman" w:eastAsia="Times New Roman" w:hAnsi="Times New Roman" w:cs="Times New Roman"/>
          <w:color w:val="333333"/>
          <w:sz w:val="28"/>
          <w:szCs w:val="28"/>
          <w:lang w:eastAsia="tr-TR"/>
        </w:rPr>
      </w:pPr>
      <w:r w:rsidRPr="00206D81">
        <w:rPr>
          <w:rFonts w:ascii="Times New Roman" w:eastAsia="Times New Roman" w:hAnsi="Times New Roman" w:cs="Times New Roman"/>
          <w:color w:val="333333"/>
          <w:sz w:val="28"/>
          <w:szCs w:val="28"/>
          <w:lang w:eastAsia="tr-TR"/>
        </w:rPr>
        <w:t>İşverenin, ücretini ödediği işçilerinden prime esas kazançları toplamı SGK Tavan matrahını aşan kişiler için hesaplanan prim tutarları, asgari ücretle beraber değişen parametrelerden biri.</w:t>
      </w:r>
    </w:p>
    <w:p w:rsidR="00206D81" w:rsidRPr="00206D81" w:rsidRDefault="00206D81" w:rsidP="00206D81">
      <w:pPr>
        <w:shd w:val="clear" w:color="auto" w:fill="FFFFFF"/>
        <w:spacing w:after="227" w:line="249" w:lineRule="atLeast"/>
        <w:jc w:val="both"/>
        <w:rPr>
          <w:rFonts w:ascii="Times New Roman" w:eastAsia="Times New Roman" w:hAnsi="Times New Roman" w:cs="Times New Roman"/>
          <w:color w:val="333333"/>
          <w:sz w:val="28"/>
          <w:szCs w:val="28"/>
          <w:lang w:eastAsia="tr-TR"/>
        </w:rPr>
      </w:pPr>
      <w:r w:rsidRPr="00206D81">
        <w:rPr>
          <w:rFonts w:ascii="Times New Roman" w:eastAsia="Times New Roman" w:hAnsi="Times New Roman" w:cs="Times New Roman"/>
          <w:color w:val="333333"/>
          <w:sz w:val="28"/>
          <w:szCs w:val="28"/>
          <w:lang w:eastAsia="tr-TR"/>
        </w:rPr>
        <w:t>2022 yılı asgari ücreti ile birlikte SGK Taban ve Taban Tutarları aşağıdaki gibi belirlenmiştir:</w:t>
      </w:r>
    </w:p>
    <w:tbl>
      <w:tblPr>
        <w:tblW w:w="7030" w:type="dxa"/>
        <w:tblCellSpacing w:w="15" w:type="dxa"/>
        <w:tblBorders>
          <w:top w:val="single" w:sz="4" w:space="0" w:color="EEEEEE"/>
          <w:left w:val="single" w:sz="4" w:space="0" w:color="EEEEEE"/>
          <w:bottom w:val="single" w:sz="4" w:space="0" w:color="EEEEEE"/>
          <w:right w:val="single" w:sz="4" w:space="0" w:color="EEEEEE"/>
        </w:tblBorders>
        <w:tblCellMar>
          <w:left w:w="0" w:type="dxa"/>
          <w:right w:w="0" w:type="dxa"/>
        </w:tblCellMar>
        <w:tblLook w:val="04A0"/>
      </w:tblPr>
      <w:tblGrid>
        <w:gridCol w:w="3682"/>
        <w:gridCol w:w="1590"/>
        <w:gridCol w:w="1758"/>
      </w:tblGrid>
      <w:tr w:rsidR="00206D81" w:rsidRPr="00206D81" w:rsidTr="00206D81">
        <w:trPr>
          <w:tblCellSpacing w:w="15" w:type="dxa"/>
        </w:trPr>
        <w:tc>
          <w:tcPr>
            <w:tcW w:w="0" w:type="auto"/>
            <w:tcBorders>
              <w:top w:val="nil"/>
              <w:left w:val="nil"/>
              <w:bottom w:val="single" w:sz="4" w:space="0" w:color="EEEEEE"/>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 </w:t>
            </w:r>
          </w:p>
        </w:tc>
        <w:tc>
          <w:tcPr>
            <w:tcW w:w="0" w:type="auto"/>
            <w:tcBorders>
              <w:top w:val="nil"/>
              <w:left w:val="nil"/>
              <w:bottom w:val="single" w:sz="4" w:space="0" w:color="EEEEEE"/>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b/>
                <w:bCs/>
                <w:sz w:val="28"/>
                <w:szCs w:val="28"/>
                <w:lang w:eastAsia="tr-TR"/>
              </w:rPr>
              <w:t>1 Günlük</w:t>
            </w:r>
          </w:p>
        </w:tc>
        <w:tc>
          <w:tcPr>
            <w:tcW w:w="0" w:type="auto"/>
            <w:tcBorders>
              <w:top w:val="nil"/>
              <w:left w:val="nil"/>
              <w:bottom w:val="single" w:sz="4" w:space="0" w:color="EEEEEE"/>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b/>
                <w:bCs/>
                <w:sz w:val="28"/>
                <w:szCs w:val="28"/>
                <w:lang w:eastAsia="tr-TR"/>
              </w:rPr>
              <w:t>30 Günlük</w:t>
            </w:r>
          </w:p>
        </w:tc>
      </w:tr>
      <w:tr w:rsidR="00206D81" w:rsidRPr="00206D81" w:rsidTr="00206D81">
        <w:trPr>
          <w:tblCellSpacing w:w="15" w:type="dxa"/>
        </w:trPr>
        <w:tc>
          <w:tcPr>
            <w:tcW w:w="0" w:type="auto"/>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Pek Matrahı Taban Tutarı</w:t>
            </w:r>
          </w:p>
        </w:tc>
        <w:tc>
          <w:tcPr>
            <w:tcW w:w="0" w:type="auto"/>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b/>
                <w:bCs/>
                <w:sz w:val="28"/>
                <w:szCs w:val="28"/>
                <w:lang w:eastAsia="tr-TR"/>
              </w:rPr>
              <w:t>166,80</w:t>
            </w:r>
          </w:p>
        </w:tc>
        <w:tc>
          <w:tcPr>
            <w:tcW w:w="0" w:type="auto"/>
            <w:tcBorders>
              <w:top w:val="nil"/>
              <w:left w:val="nil"/>
              <w:bottom w:val="single" w:sz="4" w:space="0" w:color="EEEEEE"/>
              <w:right w:val="nil"/>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5.004</w:t>
            </w:r>
          </w:p>
        </w:tc>
      </w:tr>
      <w:tr w:rsidR="00206D81" w:rsidRPr="00206D81" w:rsidTr="00206D81">
        <w:trPr>
          <w:tblCellSpacing w:w="15" w:type="dxa"/>
        </w:trPr>
        <w:tc>
          <w:tcPr>
            <w:tcW w:w="0" w:type="auto"/>
            <w:tcBorders>
              <w:top w:val="nil"/>
              <w:left w:val="nil"/>
              <w:bottom w:val="nil"/>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Pek Matrahı Tavan Tutarı</w:t>
            </w:r>
          </w:p>
        </w:tc>
        <w:tc>
          <w:tcPr>
            <w:tcW w:w="0" w:type="auto"/>
            <w:tcBorders>
              <w:top w:val="nil"/>
              <w:left w:val="nil"/>
              <w:bottom w:val="nil"/>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1.251,00</w:t>
            </w:r>
          </w:p>
        </w:tc>
        <w:tc>
          <w:tcPr>
            <w:tcW w:w="0" w:type="auto"/>
            <w:tcBorders>
              <w:top w:val="nil"/>
              <w:left w:val="nil"/>
              <w:bottom w:val="nil"/>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b/>
                <w:bCs/>
                <w:sz w:val="28"/>
                <w:szCs w:val="28"/>
                <w:lang w:eastAsia="tr-TR"/>
              </w:rPr>
              <w:t>37.530</w:t>
            </w:r>
          </w:p>
        </w:tc>
      </w:tr>
    </w:tbl>
    <w:p w:rsidR="00206D81" w:rsidRPr="00206D81" w:rsidRDefault="00206D81" w:rsidP="00206D81">
      <w:pPr>
        <w:shd w:val="clear" w:color="auto" w:fill="FFFFFF"/>
        <w:spacing w:after="227" w:line="249" w:lineRule="atLeast"/>
        <w:jc w:val="both"/>
        <w:rPr>
          <w:rFonts w:ascii="Times New Roman" w:eastAsia="Times New Roman" w:hAnsi="Times New Roman" w:cs="Times New Roman"/>
          <w:color w:val="333333"/>
          <w:sz w:val="28"/>
          <w:szCs w:val="28"/>
          <w:lang w:eastAsia="tr-TR"/>
        </w:rPr>
      </w:pPr>
      <w:r w:rsidRPr="00206D81">
        <w:rPr>
          <w:rFonts w:ascii="Times New Roman" w:eastAsia="Times New Roman" w:hAnsi="Times New Roman" w:cs="Times New Roman"/>
          <w:color w:val="333333"/>
          <w:sz w:val="28"/>
          <w:szCs w:val="28"/>
          <w:lang w:eastAsia="tr-TR"/>
        </w:rPr>
        <w:t>Tavadan hesaplanan primler için işverenin prim maliyeti ise şu şekilde olmaktadır:</w:t>
      </w:r>
    </w:p>
    <w:p w:rsidR="00206D81" w:rsidRPr="00206D81" w:rsidRDefault="00206D81" w:rsidP="00206D81">
      <w:pPr>
        <w:shd w:val="clear" w:color="auto" w:fill="FFFFFF"/>
        <w:spacing w:after="0" w:line="249" w:lineRule="atLeast"/>
        <w:jc w:val="both"/>
        <w:rPr>
          <w:rFonts w:ascii="Times New Roman" w:eastAsia="Times New Roman" w:hAnsi="Times New Roman" w:cs="Times New Roman"/>
          <w:color w:val="333333"/>
          <w:sz w:val="28"/>
          <w:szCs w:val="28"/>
          <w:lang w:eastAsia="tr-TR"/>
        </w:rPr>
      </w:pPr>
      <w:r w:rsidRPr="00206D81">
        <w:rPr>
          <w:rFonts w:ascii="Times New Roman" w:eastAsia="Times New Roman" w:hAnsi="Times New Roman" w:cs="Times New Roman"/>
          <w:b/>
          <w:bCs/>
          <w:color w:val="333333"/>
          <w:sz w:val="28"/>
          <w:szCs w:val="28"/>
          <w:u w:val="single"/>
          <w:lang w:eastAsia="tr-TR"/>
        </w:rPr>
        <w:t>Teşviksiz Tutar:</w:t>
      </w:r>
    </w:p>
    <w:tbl>
      <w:tblPr>
        <w:tblW w:w="7030" w:type="dxa"/>
        <w:tblCellSpacing w:w="15" w:type="dxa"/>
        <w:tblBorders>
          <w:top w:val="single" w:sz="4" w:space="0" w:color="EEEEEE"/>
          <w:left w:val="single" w:sz="4" w:space="0" w:color="EEEEEE"/>
          <w:bottom w:val="single" w:sz="4" w:space="0" w:color="EEEEEE"/>
          <w:right w:val="single" w:sz="4" w:space="0" w:color="EEEEEE"/>
        </w:tblBorders>
        <w:tblCellMar>
          <w:left w:w="0" w:type="dxa"/>
          <w:right w:w="0" w:type="dxa"/>
        </w:tblCellMar>
        <w:tblLook w:val="04A0"/>
      </w:tblPr>
      <w:tblGrid>
        <w:gridCol w:w="5560"/>
        <w:gridCol w:w="1470"/>
      </w:tblGrid>
      <w:tr w:rsidR="00206D81" w:rsidRPr="00206D81" w:rsidTr="00206D81">
        <w:trPr>
          <w:tblCellSpacing w:w="15" w:type="dxa"/>
        </w:trPr>
        <w:tc>
          <w:tcPr>
            <w:tcW w:w="0" w:type="auto"/>
            <w:tcBorders>
              <w:top w:val="nil"/>
              <w:left w:val="nil"/>
              <w:bottom w:val="single" w:sz="4" w:space="0" w:color="EEEEEE"/>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SGK Matrahı</w:t>
            </w:r>
          </w:p>
        </w:tc>
        <w:tc>
          <w:tcPr>
            <w:tcW w:w="0" w:type="auto"/>
            <w:tcBorders>
              <w:top w:val="nil"/>
              <w:left w:val="nil"/>
              <w:bottom w:val="single" w:sz="4" w:space="0" w:color="EEEEEE"/>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37.530</w:t>
            </w:r>
          </w:p>
        </w:tc>
      </w:tr>
      <w:tr w:rsidR="00206D81" w:rsidRPr="00206D81" w:rsidTr="00206D81">
        <w:trPr>
          <w:tblCellSpacing w:w="15" w:type="dxa"/>
        </w:trPr>
        <w:tc>
          <w:tcPr>
            <w:tcW w:w="0" w:type="auto"/>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SGK İşveren Payı (%20,5) -Teşviksiz-</w:t>
            </w:r>
          </w:p>
        </w:tc>
        <w:tc>
          <w:tcPr>
            <w:tcW w:w="0" w:type="auto"/>
            <w:tcBorders>
              <w:top w:val="nil"/>
              <w:left w:val="nil"/>
              <w:bottom w:val="single" w:sz="4" w:space="0" w:color="EEEEEE"/>
              <w:right w:val="nil"/>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7.693,65</w:t>
            </w:r>
          </w:p>
        </w:tc>
      </w:tr>
      <w:tr w:rsidR="00206D81" w:rsidRPr="00206D81" w:rsidTr="00206D81">
        <w:trPr>
          <w:tblCellSpacing w:w="15" w:type="dxa"/>
        </w:trPr>
        <w:tc>
          <w:tcPr>
            <w:tcW w:w="0" w:type="auto"/>
            <w:tcBorders>
              <w:top w:val="nil"/>
              <w:left w:val="nil"/>
              <w:bottom w:val="nil"/>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İşsizlik İşveren Payı (%2)</w:t>
            </w:r>
          </w:p>
        </w:tc>
        <w:tc>
          <w:tcPr>
            <w:tcW w:w="0" w:type="auto"/>
            <w:tcBorders>
              <w:top w:val="nil"/>
              <w:left w:val="nil"/>
              <w:bottom w:val="nil"/>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750,60</w:t>
            </w:r>
          </w:p>
        </w:tc>
      </w:tr>
    </w:tbl>
    <w:p w:rsidR="00206D81" w:rsidRPr="00206D81" w:rsidRDefault="00206D81" w:rsidP="00206D81">
      <w:pPr>
        <w:shd w:val="clear" w:color="auto" w:fill="FFFFFF"/>
        <w:spacing w:after="0" w:line="249" w:lineRule="atLeast"/>
        <w:jc w:val="both"/>
        <w:rPr>
          <w:rFonts w:ascii="Times New Roman" w:eastAsia="Times New Roman" w:hAnsi="Times New Roman" w:cs="Times New Roman"/>
          <w:color w:val="333333"/>
          <w:sz w:val="28"/>
          <w:szCs w:val="28"/>
          <w:lang w:eastAsia="tr-TR"/>
        </w:rPr>
      </w:pPr>
      <w:r w:rsidRPr="00206D81">
        <w:rPr>
          <w:rFonts w:ascii="Times New Roman" w:eastAsia="Times New Roman" w:hAnsi="Times New Roman" w:cs="Times New Roman"/>
          <w:b/>
          <w:bCs/>
          <w:color w:val="333333"/>
          <w:sz w:val="28"/>
          <w:szCs w:val="28"/>
          <w:u w:val="single"/>
          <w:lang w:eastAsia="tr-TR"/>
        </w:rPr>
        <w:t>Teşvikli Tutar:</w:t>
      </w:r>
    </w:p>
    <w:tbl>
      <w:tblPr>
        <w:tblW w:w="7030" w:type="dxa"/>
        <w:tblCellSpacing w:w="15" w:type="dxa"/>
        <w:tblBorders>
          <w:top w:val="single" w:sz="4" w:space="0" w:color="EEEEEE"/>
          <w:left w:val="single" w:sz="4" w:space="0" w:color="EEEEEE"/>
          <w:bottom w:val="single" w:sz="4" w:space="0" w:color="EEEEEE"/>
          <w:right w:val="single" w:sz="4" w:space="0" w:color="EEEEEE"/>
        </w:tblBorders>
        <w:tblCellMar>
          <w:left w:w="0" w:type="dxa"/>
          <w:right w:w="0" w:type="dxa"/>
        </w:tblCellMar>
        <w:tblLook w:val="04A0"/>
      </w:tblPr>
      <w:tblGrid>
        <w:gridCol w:w="5519"/>
        <w:gridCol w:w="1511"/>
      </w:tblGrid>
      <w:tr w:rsidR="00206D81" w:rsidRPr="00206D81" w:rsidTr="00206D81">
        <w:trPr>
          <w:tblCellSpacing w:w="15" w:type="dxa"/>
        </w:trPr>
        <w:tc>
          <w:tcPr>
            <w:tcW w:w="0" w:type="auto"/>
            <w:tcBorders>
              <w:top w:val="nil"/>
              <w:left w:val="nil"/>
              <w:bottom w:val="single" w:sz="4" w:space="0" w:color="EEEEEE"/>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SGK Matrahı</w:t>
            </w:r>
          </w:p>
        </w:tc>
        <w:tc>
          <w:tcPr>
            <w:tcW w:w="0" w:type="auto"/>
            <w:tcBorders>
              <w:top w:val="nil"/>
              <w:left w:val="nil"/>
              <w:bottom w:val="single" w:sz="4" w:space="0" w:color="EEEEEE"/>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37.530</w:t>
            </w:r>
          </w:p>
        </w:tc>
      </w:tr>
      <w:tr w:rsidR="00206D81" w:rsidRPr="00206D81" w:rsidTr="00206D81">
        <w:trPr>
          <w:tblCellSpacing w:w="15" w:type="dxa"/>
        </w:trPr>
        <w:tc>
          <w:tcPr>
            <w:tcW w:w="0" w:type="auto"/>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SGK İşveren Payı (%15,5) -Teşvikli-</w:t>
            </w:r>
          </w:p>
        </w:tc>
        <w:tc>
          <w:tcPr>
            <w:tcW w:w="0" w:type="auto"/>
            <w:tcBorders>
              <w:top w:val="nil"/>
              <w:left w:val="nil"/>
              <w:bottom w:val="single" w:sz="4" w:space="0" w:color="EEEEEE"/>
              <w:right w:val="nil"/>
            </w:tcBorders>
            <w:shd w:val="clear" w:color="auto" w:fill="F9F9F9"/>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5.817,15</w:t>
            </w:r>
          </w:p>
        </w:tc>
      </w:tr>
      <w:tr w:rsidR="00206D81" w:rsidRPr="00206D81" w:rsidTr="00206D81">
        <w:trPr>
          <w:tblCellSpacing w:w="15" w:type="dxa"/>
        </w:trPr>
        <w:tc>
          <w:tcPr>
            <w:tcW w:w="0" w:type="auto"/>
            <w:tcBorders>
              <w:top w:val="nil"/>
              <w:left w:val="nil"/>
              <w:bottom w:val="nil"/>
              <w:right w:val="dotted" w:sz="4" w:space="0" w:color="EEEEEE"/>
            </w:tcBorders>
            <w:tcMar>
              <w:top w:w="96" w:type="dxa"/>
              <w:left w:w="96" w:type="dxa"/>
              <w:bottom w:w="96" w:type="dxa"/>
              <w:right w:w="96" w:type="dxa"/>
            </w:tcMar>
            <w:vAlign w:val="center"/>
            <w:hideMark/>
          </w:tcPr>
          <w:p w:rsidR="00206D81" w:rsidRPr="00206D81" w:rsidRDefault="00206D81" w:rsidP="00206D81">
            <w:pPr>
              <w:spacing w:after="0" w:line="240" w:lineRule="auto"/>
              <w:jc w:val="both"/>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İşsizlik İşveren Payı (%2)</w:t>
            </w:r>
          </w:p>
        </w:tc>
        <w:tc>
          <w:tcPr>
            <w:tcW w:w="0" w:type="auto"/>
            <w:tcBorders>
              <w:top w:val="nil"/>
              <w:left w:val="nil"/>
              <w:bottom w:val="nil"/>
              <w:right w:val="nil"/>
            </w:tcBorders>
            <w:tcMar>
              <w:top w:w="96" w:type="dxa"/>
              <w:left w:w="96" w:type="dxa"/>
              <w:bottom w:w="96" w:type="dxa"/>
              <w:right w:w="96" w:type="dxa"/>
            </w:tcMar>
            <w:vAlign w:val="center"/>
            <w:hideMark/>
          </w:tcPr>
          <w:p w:rsidR="00206D81" w:rsidRPr="00206D81" w:rsidRDefault="00206D81" w:rsidP="00206D81">
            <w:pPr>
              <w:spacing w:after="0" w:line="240" w:lineRule="auto"/>
              <w:jc w:val="right"/>
              <w:rPr>
                <w:rFonts w:ascii="Times New Roman" w:eastAsia="Times New Roman" w:hAnsi="Times New Roman" w:cs="Times New Roman"/>
                <w:sz w:val="28"/>
                <w:szCs w:val="28"/>
                <w:lang w:eastAsia="tr-TR"/>
              </w:rPr>
            </w:pPr>
            <w:r w:rsidRPr="00206D81">
              <w:rPr>
                <w:rFonts w:ascii="Times New Roman" w:eastAsia="Times New Roman" w:hAnsi="Times New Roman" w:cs="Times New Roman"/>
                <w:sz w:val="28"/>
                <w:szCs w:val="28"/>
                <w:lang w:eastAsia="tr-TR"/>
              </w:rPr>
              <w:t>750,60</w:t>
            </w:r>
          </w:p>
        </w:tc>
      </w:tr>
    </w:tbl>
    <w:p w:rsidR="00543DD8" w:rsidRDefault="00543DD8"/>
    <w:sectPr w:rsidR="00543DD8" w:rsidSect="00543D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206D81"/>
    <w:rsid w:val="00206D81"/>
    <w:rsid w:val="00543DD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DD8"/>
  </w:style>
  <w:style w:type="paragraph" w:styleId="Balk1">
    <w:name w:val="heading 1"/>
    <w:basedOn w:val="Normal"/>
    <w:link w:val="Balk1Char"/>
    <w:uiPriority w:val="9"/>
    <w:qFormat/>
    <w:rsid w:val="00206D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206D8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06D81"/>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206D81"/>
    <w:rPr>
      <w:rFonts w:ascii="Times New Roman" w:eastAsia="Times New Roman" w:hAnsi="Times New Roman" w:cs="Times New Roman"/>
      <w:b/>
      <w:bCs/>
      <w:sz w:val="24"/>
      <w:szCs w:val="24"/>
      <w:lang w:eastAsia="tr-TR"/>
    </w:rPr>
  </w:style>
  <w:style w:type="paragraph" w:customStyle="1" w:styleId="post-meta">
    <w:name w:val="post-meta"/>
    <w:basedOn w:val="Normal"/>
    <w:rsid w:val="00206D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post-meta-author">
    <w:name w:val="post-meta-author"/>
    <w:basedOn w:val="VarsaylanParagrafYazTipi"/>
    <w:rsid w:val="00206D81"/>
  </w:style>
  <w:style w:type="character" w:styleId="Kpr">
    <w:name w:val="Hyperlink"/>
    <w:basedOn w:val="VarsaylanParagrafYazTipi"/>
    <w:uiPriority w:val="99"/>
    <w:semiHidden/>
    <w:unhideWhenUsed/>
    <w:rsid w:val="00206D81"/>
    <w:rPr>
      <w:color w:val="0000FF"/>
      <w:u w:val="single"/>
    </w:rPr>
  </w:style>
  <w:style w:type="character" w:customStyle="1" w:styleId="tie-date">
    <w:name w:val="tie-date"/>
    <w:basedOn w:val="VarsaylanParagrafYazTipi"/>
    <w:rsid w:val="00206D81"/>
  </w:style>
  <w:style w:type="character" w:customStyle="1" w:styleId="post-cats">
    <w:name w:val="post-cats"/>
    <w:basedOn w:val="VarsaylanParagrafYazTipi"/>
    <w:rsid w:val="00206D81"/>
  </w:style>
  <w:style w:type="character" w:customStyle="1" w:styleId="post-comments">
    <w:name w:val="post-comments"/>
    <w:basedOn w:val="VarsaylanParagrafYazTipi"/>
    <w:rsid w:val="00206D81"/>
  </w:style>
  <w:style w:type="character" w:customStyle="1" w:styleId="post-views">
    <w:name w:val="post-views"/>
    <w:basedOn w:val="VarsaylanParagrafYazTipi"/>
    <w:rsid w:val="00206D81"/>
  </w:style>
  <w:style w:type="paragraph" w:styleId="NormalWeb">
    <w:name w:val="Normal (Web)"/>
    <w:basedOn w:val="Normal"/>
    <w:uiPriority w:val="99"/>
    <w:semiHidden/>
    <w:unhideWhenUsed/>
    <w:rsid w:val="00206D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06D81"/>
    <w:rPr>
      <w:b/>
      <w:bCs/>
    </w:rPr>
  </w:style>
</w:styles>
</file>

<file path=word/webSettings.xml><?xml version="1.0" encoding="utf-8"?>
<w:webSettings xmlns:r="http://schemas.openxmlformats.org/officeDocument/2006/relationships" xmlns:w="http://schemas.openxmlformats.org/wordprocessingml/2006/main">
  <w:divs>
    <w:div w:id="852375288">
      <w:bodyDiv w:val="1"/>
      <w:marLeft w:val="0"/>
      <w:marRight w:val="0"/>
      <w:marTop w:val="0"/>
      <w:marBottom w:val="0"/>
      <w:divBdr>
        <w:top w:val="none" w:sz="0" w:space="0" w:color="auto"/>
        <w:left w:val="none" w:sz="0" w:space="0" w:color="auto"/>
        <w:bottom w:val="none" w:sz="0" w:space="0" w:color="auto"/>
        <w:right w:val="none" w:sz="0" w:space="0" w:color="auto"/>
      </w:divBdr>
      <w:divsChild>
        <w:div w:id="1203052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2021-12-23T10:25:00Z</dcterms:created>
  <dcterms:modified xsi:type="dcterms:W3CDTF">2021-12-23T10:28:00Z</dcterms:modified>
</cp:coreProperties>
</file>