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82A" w:rsidRPr="002A182A" w:rsidRDefault="002A182A" w:rsidP="00C14CAA">
      <w:pPr>
        <w:shd w:val="clear" w:color="auto" w:fill="FFFFFF"/>
        <w:spacing w:after="0" w:line="475" w:lineRule="atLeast"/>
        <w:jc w:val="both"/>
        <w:textAlignment w:val="top"/>
        <w:outlineLvl w:val="1"/>
        <w:rPr>
          <w:rFonts w:ascii="Times New Roman" w:eastAsia="Times New Roman" w:hAnsi="Times New Roman" w:cs="Times New Roman"/>
          <w:b/>
          <w:bCs/>
          <w:color w:val="FF0000"/>
          <w:sz w:val="36"/>
          <w:lang w:eastAsia="tr-TR"/>
        </w:rPr>
      </w:pPr>
      <w:r w:rsidRPr="002A182A">
        <w:rPr>
          <w:rFonts w:ascii="Times New Roman" w:eastAsia="Times New Roman" w:hAnsi="Times New Roman" w:cs="Times New Roman"/>
          <w:b/>
          <w:bCs/>
          <w:color w:val="FF0000"/>
          <w:sz w:val="36"/>
          <w:lang w:eastAsia="tr-TR"/>
        </w:rPr>
        <w:t>Yenilenmiş Ürünlerin Satışı</w:t>
      </w:r>
    </w:p>
    <w:p w:rsidR="002A182A" w:rsidRPr="002A182A" w:rsidRDefault="002A182A" w:rsidP="00C14CAA">
      <w:pPr>
        <w:shd w:val="clear" w:color="auto" w:fill="FFFFFF"/>
        <w:spacing w:after="0" w:line="440" w:lineRule="atLeast"/>
        <w:jc w:val="both"/>
        <w:textAlignment w:val="top"/>
        <w:rPr>
          <w:rFonts w:ascii="Times New Roman" w:eastAsia="Times New Roman" w:hAnsi="Times New Roman" w:cs="Times New Roman"/>
          <w:b/>
          <w:bCs/>
          <w:color w:val="535353"/>
          <w:lang w:eastAsia="tr-TR"/>
        </w:rPr>
      </w:pPr>
      <w:r w:rsidRPr="002A182A">
        <w:rPr>
          <w:rFonts w:ascii="Times New Roman" w:eastAsia="Times New Roman" w:hAnsi="Times New Roman" w:cs="Times New Roman"/>
          <w:b/>
          <w:bCs/>
          <w:color w:val="535353"/>
          <w:lang w:eastAsia="tr-TR"/>
        </w:rPr>
        <w:t>TOBB kanalıyla Ticaret Bakanlığı Tüketicinin Korunması ve Piyasa Gözetim ve Denetimi Genel Müdürlüğünden alınan yazıda;</w:t>
      </w:r>
    </w:p>
    <w:p w:rsidR="002A182A" w:rsidRPr="002A182A" w:rsidRDefault="002A182A" w:rsidP="00C14CAA">
      <w:pPr>
        <w:shd w:val="clear" w:color="auto" w:fill="FFFFFF"/>
        <w:spacing w:after="0" w:line="440" w:lineRule="atLeast"/>
        <w:jc w:val="both"/>
        <w:textAlignment w:val="top"/>
        <w:rPr>
          <w:rFonts w:ascii="Times New Roman" w:eastAsia="Times New Roman" w:hAnsi="Times New Roman" w:cs="Times New Roman"/>
          <w:b/>
          <w:bCs/>
          <w:color w:val="535353"/>
          <w:lang w:eastAsia="tr-TR"/>
        </w:rPr>
      </w:pPr>
      <w:r w:rsidRPr="002A182A">
        <w:rPr>
          <w:rFonts w:ascii="Times New Roman" w:eastAsia="Times New Roman" w:hAnsi="Times New Roman" w:cs="Times New Roman"/>
          <w:b/>
          <w:bCs/>
          <w:color w:val="535353"/>
          <w:lang w:eastAsia="tr-TR"/>
        </w:rPr>
        <w:t xml:space="preserve">“Yenilenmiş Ürünlerin Satışı Hakkında Yönetmelik 31221 sayılı ve 22.08.2020 tarihli Resmi Gazete ’de yayımlanarak yürürlüğe girmiştir. </w:t>
      </w:r>
      <w:proofErr w:type="gramStart"/>
      <w:r w:rsidRPr="002A182A">
        <w:rPr>
          <w:rFonts w:ascii="Times New Roman" w:eastAsia="Times New Roman" w:hAnsi="Times New Roman" w:cs="Times New Roman"/>
          <w:b/>
          <w:bCs/>
          <w:color w:val="535353"/>
          <w:lang w:eastAsia="tr-TR"/>
        </w:rPr>
        <w:t>Mezkur</w:t>
      </w:r>
      <w:proofErr w:type="gramEnd"/>
      <w:r w:rsidRPr="002A182A">
        <w:rPr>
          <w:rFonts w:ascii="Times New Roman" w:eastAsia="Times New Roman" w:hAnsi="Times New Roman" w:cs="Times New Roman"/>
          <w:b/>
          <w:bCs/>
          <w:color w:val="535353"/>
          <w:lang w:eastAsia="tr-TR"/>
        </w:rPr>
        <w:t xml:space="preserve"> Yönetmelik kullanılmış cep telefonu ve tabletlerin yenilenerek tekrar satışa sunulmasına ilişkin uygulama usul ve esaslarını düzenlenmektedir. Bu bağlamda tüketicilerin güvenli ve garantili cep telefonlarına daha ekonomik fiyatlarla sahip olabilmesi için;</w:t>
      </w:r>
    </w:p>
    <w:p w:rsidR="002A182A" w:rsidRPr="002A182A" w:rsidRDefault="002A182A" w:rsidP="00C14CAA">
      <w:pPr>
        <w:numPr>
          <w:ilvl w:val="0"/>
          <w:numId w:val="1"/>
        </w:numPr>
        <w:shd w:val="clear" w:color="auto" w:fill="FFFFFF"/>
        <w:spacing w:after="0" w:line="440" w:lineRule="atLeast"/>
        <w:ind w:left="316"/>
        <w:jc w:val="both"/>
        <w:textAlignment w:val="top"/>
        <w:rPr>
          <w:rFonts w:ascii="Times New Roman" w:eastAsia="Times New Roman" w:hAnsi="Times New Roman" w:cs="Times New Roman"/>
          <w:b/>
          <w:bCs/>
          <w:color w:val="535353"/>
          <w:lang w:eastAsia="tr-TR"/>
        </w:rPr>
      </w:pPr>
      <w:r w:rsidRPr="002A182A">
        <w:rPr>
          <w:rFonts w:ascii="Times New Roman" w:eastAsia="Times New Roman" w:hAnsi="Times New Roman" w:cs="Times New Roman"/>
          <w:b/>
          <w:bCs/>
          <w:color w:val="535353"/>
          <w:lang w:eastAsia="tr-TR"/>
        </w:rPr>
        <w:t>Kullanılmış ikinci el telefonun perakende ticaretinde yenileme yetki belgesi bulunmayanlar veya bu belgeye sahip firmalara bağlı yetkili alıcı ve yetkili satıcı vasfını taşımayanlar tarafından yenilenmiş ürün algısı oluşturacak şekilde reklam ve ticari uygulama yapılması yasaklanmış,</w:t>
      </w:r>
    </w:p>
    <w:p w:rsidR="002A182A" w:rsidRPr="002A182A" w:rsidRDefault="002A182A" w:rsidP="00C14CAA">
      <w:pPr>
        <w:numPr>
          <w:ilvl w:val="0"/>
          <w:numId w:val="1"/>
        </w:numPr>
        <w:shd w:val="clear" w:color="auto" w:fill="FFFFFF"/>
        <w:spacing w:after="0" w:line="440" w:lineRule="atLeast"/>
        <w:ind w:left="316"/>
        <w:jc w:val="both"/>
        <w:textAlignment w:val="top"/>
        <w:rPr>
          <w:rFonts w:ascii="Times New Roman" w:eastAsia="Times New Roman" w:hAnsi="Times New Roman" w:cs="Times New Roman"/>
          <w:b/>
          <w:bCs/>
          <w:color w:val="535353"/>
          <w:lang w:eastAsia="tr-TR"/>
        </w:rPr>
      </w:pPr>
      <w:r w:rsidRPr="002A182A">
        <w:rPr>
          <w:rFonts w:ascii="Times New Roman" w:eastAsia="Times New Roman" w:hAnsi="Times New Roman" w:cs="Times New Roman"/>
          <w:b/>
          <w:bCs/>
          <w:color w:val="535353"/>
          <w:lang w:eastAsia="tr-TR"/>
        </w:rPr>
        <w:t>Yenileme işlemi yapılmadan ikinci el ticarete konu olan kullanılmış cep telefonları ve tabletlerin tüketicinin kolaylıkla görebileceği ve okuyabileceği şekilde, malın mevcut durumunu ve varsa yapılan işlemleri gösteren bilgilerin etiketi ile satılması zorunluluğu getirilmiş,</w:t>
      </w:r>
    </w:p>
    <w:p w:rsidR="002A182A" w:rsidRPr="002A182A" w:rsidRDefault="002A182A" w:rsidP="00C14CAA">
      <w:pPr>
        <w:numPr>
          <w:ilvl w:val="0"/>
          <w:numId w:val="1"/>
        </w:numPr>
        <w:shd w:val="clear" w:color="auto" w:fill="FFFFFF"/>
        <w:spacing w:after="0" w:line="440" w:lineRule="atLeast"/>
        <w:ind w:left="316"/>
        <w:jc w:val="both"/>
        <w:textAlignment w:val="top"/>
        <w:rPr>
          <w:rFonts w:ascii="Times New Roman" w:eastAsia="Times New Roman" w:hAnsi="Times New Roman" w:cs="Times New Roman"/>
          <w:b/>
          <w:bCs/>
          <w:color w:val="535353"/>
          <w:lang w:eastAsia="tr-TR"/>
        </w:rPr>
      </w:pPr>
      <w:r w:rsidRPr="002A182A">
        <w:rPr>
          <w:rFonts w:ascii="Times New Roman" w:eastAsia="Times New Roman" w:hAnsi="Times New Roman" w:cs="Times New Roman"/>
          <w:b/>
          <w:bCs/>
          <w:color w:val="535353"/>
          <w:lang w:eastAsia="tr-TR"/>
        </w:rPr>
        <w:t xml:space="preserve">30.09.2021 tarihli ve 4517 sayılı Cumhurbaşkanı Kararı </w:t>
      </w:r>
      <w:proofErr w:type="gramStart"/>
      <w:r w:rsidRPr="002A182A">
        <w:rPr>
          <w:rFonts w:ascii="Times New Roman" w:eastAsia="Times New Roman" w:hAnsi="Times New Roman" w:cs="Times New Roman"/>
          <w:b/>
          <w:bCs/>
          <w:color w:val="535353"/>
          <w:lang w:eastAsia="tr-TR"/>
        </w:rPr>
        <w:t>ile;</w:t>
      </w:r>
      <w:proofErr w:type="gramEnd"/>
      <w:r w:rsidRPr="002A182A">
        <w:rPr>
          <w:rFonts w:ascii="Times New Roman" w:eastAsia="Times New Roman" w:hAnsi="Times New Roman" w:cs="Times New Roman"/>
          <w:b/>
          <w:bCs/>
          <w:color w:val="535353"/>
          <w:lang w:eastAsia="tr-TR"/>
        </w:rPr>
        <w:t xml:space="preserve"> yenileme merkezleri ve bunlara bağlı yetkili satıcılar tarafından satışa sunulmuş cep telefonlarının perakende satışında uygulanacak Katma Değer Vergisi oranı %1 ‘e indirilerek uygulamanın yaygınlaştırılması sağlanmış,</w:t>
      </w:r>
    </w:p>
    <w:p w:rsidR="002A182A" w:rsidRPr="002A182A" w:rsidRDefault="002A182A" w:rsidP="00C14CAA">
      <w:pPr>
        <w:numPr>
          <w:ilvl w:val="0"/>
          <w:numId w:val="1"/>
        </w:numPr>
        <w:shd w:val="clear" w:color="auto" w:fill="FFFFFF"/>
        <w:spacing w:after="0" w:line="440" w:lineRule="atLeast"/>
        <w:ind w:left="316"/>
        <w:jc w:val="both"/>
        <w:textAlignment w:val="top"/>
        <w:rPr>
          <w:rFonts w:ascii="Times New Roman" w:eastAsia="Times New Roman" w:hAnsi="Times New Roman" w:cs="Times New Roman"/>
          <w:b/>
          <w:bCs/>
          <w:color w:val="535353"/>
          <w:lang w:eastAsia="tr-TR"/>
        </w:rPr>
      </w:pPr>
      <w:proofErr w:type="gramStart"/>
      <w:r w:rsidRPr="002A182A">
        <w:rPr>
          <w:rFonts w:ascii="Times New Roman" w:eastAsia="Times New Roman" w:hAnsi="Times New Roman" w:cs="Times New Roman"/>
          <w:b/>
          <w:bCs/>
          <w:color w:val="535353"/>
          <w:lang w:eastAsia="tr-TR"/>
        </w:rPr>
        <w:t>21.12.2021 tarihli ve 9993 sayılı Bankacılık Düzenleme ve Denetleme Kurulu Kararı ile yenilenmiş cep telefonunun taksitlendirme tutarı ve süresi, fiyatı beş bin Türk Lirası ve altında olan cep telefonları için on iki ay, fiyatı beş bin Türk Lirasının üzerinde olan cep telefonları için altı ay olarak belirlenmiş, cep telefonu alımı amacıyla kullandırılan tüketici kredilerinde vade sınırının belirlenmesinde dikkate alınan üç bin beş yüz Türk Lirası tutarının beş bin Türk Lirası olarak artırılmasına, vade sınırının ise fiyatı beş bin Türk Lirası ve altında olan cep telefonları için on iki ay, fiyatı beş bin Türk Lirasının üzerinde olan cep telefonları için üç ay olarak belirlenmesine karar verilmiştir” denilmektedir.</w:t>
      </w:r>
      <w:proofErr w:type="gramEnd"/>
    </w:p>
    <w:p w:rsidR="00B73104" w:rsidRPr="00B7791A" w:rsidRDefault="002A182A" w:rsidP="00B7791A">
      <w:pPr>
        <w:shd w:val="clear" w:color="auto" w:fill="FFFFFF"/>
        <w:spacing w:after="0" w:line="440" w:lineRule="atLeast"/>
        <w:jc w:val="both"/>
        <w:textAlignment w:val="top"/>
        <w:rPr>
          <w:rFonts w:ascii="Times New Roman" w:eastAsia="Times New Roman" w:hAnsi="Times New Roman" w:cs="Times New Roman"/>
          <w:b/>
          <w:bCs/>
          <w:color w:val="535353"/>
          <w:lang w:eastAsia="tr-TR"/>
        </w:rPr>
      </w:pPr>
      <w:r w:rsidRPr="002A182A">
        <w:rPr>
          <w:rFonts w:ascii="Times New Roman" w:eastAsia="Times New Roman" w:hAnsi="Times New Roman" w:cs="Times New Roman"/>
          <w:b/>
          <w:bCs/>
          <w:color w:val="535353"/>
          <w:lang w:eastAsia="tr-TR"/>
        </w:rPr>
        <w:t>Yukarıda anılan mevzuat hükümlerine istinaden 47.42.01 ve 95.12.01 NACE kodlu üyelerimizin söz konusu yasal hükümlere uymaları ve yapılacak denetimlerde mevzuata aykırılık tespit edilmesi halinde müeyyideler uygulanabileceği hususu ilgilerinize sunulur.</w:t>
      </w:r>
    </w:p>
    <w:p w:rsidR="00292DA8" w:rsidRPr="00B7791A" w:rsidRDefault="00292DA8" w:rsidP="00485158">
      <w:pPr>
        <w:ind w:left="4956"/>
        <w:jc w:val="both"/>
        <w:rPr>
          <w:rFonts w:ascii="Times New Roman" w:hAnsi="Times New Roman" w:cs="Times New Roman"/>
        </w:rPr>
      </w:pPr>
      <w:r w:rsidRPr="00B7791A">
        <w:rPr>
          <w:rFonts w:ascii="Times New Roman" w:hAnsi="Times New Roman" w:cs="Times New Roman"/>
        </w:rPr>
        <w:t>İSTEKS SANAYİ SİTESİ YÖNETİMİ</w:t>
      </w:r>
    </w:p>
    <w:sectPr w:rsidR="00292DA8" w:rsidRPr="00B7791A" w:rsidSect="00B731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06475"/>
    <w:multiLevelType w:val="multilevel"/>
    <w:tmpl w:val="B7F4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2A182A"/>
    <w:rsid w:val="00292DA8"/>
    <w:rsid w:val="002A182A"/>
    <w:rsid w:val="00485158"/>
    <w:rsid w:val="008F4C6F"/>
    <w:rsid w:val="00B73104"/>
    <w:rsid w:val="00B7791A"/>
    <w:rsid w:val="00C14CA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104"/>
  </w:style>
  <w:style w:type="paragraph" w:styleId="Balk2">
    <w:name w:val="heading 2"/>
    <w:basedOn w:val="Normal"/>
    <w:link w:val="Balk2Char"/>
    <w:uiPriority w:val="9"/>
    <w:qFormat/>
    <w:rsid w:val="002A182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A182A"/>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2A182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250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357</Words>
  <Characters>2037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5</cp:revision>
  <dcterms:created xsi:type="dcterms:W3CDTF">2022-03-16T09:26:00Z</dcterms:created>
  <dcterms:modified xsi:type="dcterms:W3CDTF">2022-03-16T09:44:00Z</dcterms:modified>
</cp:coreProperties>
</file>