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A6" w:rsidRPr="00DE14A6" w:rsidRDefault="00DE14A6" w:rsidP="00DE14A6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caps/>
          <w:color w:val="2C2D30"/>
          <w:sz w:val="28"/>
          <w:szCs w:val="28"/>
          <w:lang w:eastAsia="tr-TR"/>
        </w:rPr>
      </w:pPr>
      <w:r w:rsidRPr="00DE14A6">
        <w:rPr>
          <w:rFonts w:ascii="Times New Roman" w:eastAsia="Times New Roman" w:hAnsi="Times New Roman" w:cs="Times New Roman"/>
          <w:caps/>
          <w:color w:val="2C2D30"/>
          <w:sz w:val="28"/>
          <w:szCs w:val="28"/>
          <w:lang w:eastAsia="tr-TR"/>
        </w:rPr>
        <w:t>KOSGEB-İŞLETME GELİŞTİRME DESTEK PROGRAMI BELGELENDİRME DESTEĞİ</w:t>
      </w:r>
    </w:p>
    <w:p w:rsidR="00DE14A6" w:rsidRPr="00DE14A6" w:rsidRDefault="00DE14A6" w:rsidP="00DE14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</w:p>
    <w:p w:rsidR="00DE14A6" w:rsidRPr="00DE14A6" w:rsidRDefault="001D0B75" w:rsidP="00DE14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Sayın Ortaklarımız ve Site sakinlerinin dikkatine</w:t>
      </w:r>
      <w:r w:rsidR="00DE14A6" w:rsidRPr="00DE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,</w:t>
      </w:r>
    </w:p>
    <w:p w:rsidR="00DE14A6" w:rsidRPr="00DE14A6" w:rsidRDefault="00DE14A6" w:rsidP="00DE14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E14A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Türkiye Odalar ve Borsalar Birliği'nden Odamıza gönderilen Helal Akreditasyon Kurumu (HAK) yazı ekte dikkatinize sunulmuştur. Söz konusu yazıda KOSGEB tarafından yapılan güncellemeyle, </w:t>
      </w:r>
      <w:proofErr w:type="spellStart"/>
      <w:r w:rsidRPr="00DE14A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HAK'tan</w:t>
      </w:r>
      <w:proofErr w:type="spellEnd"/>
      <w:r w:rsidRPr="00DE14A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ve HAK tarafından akredite edilmiş kuruluşlardan alınacak belgeler için destek üst limitinin </w:t>
      </w:r>
      <w:r w:rsidRPr="00DE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2.500 TL'den 10.000 TL'ye yükseltildiği </w:t>
      </w:r>
      <w:r w:rsidRPr="00DE14A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bilgisi iletilmektedir.</w:t>
      </w:r>
    </w:p>
    <w:p w:rsidR="00DE14A6" w:rsidRDefault="00DE14A6" w:rsidP="00DE14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E14A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KOSGEB internet sayfası üzerinden ayrıntılara erişim sağlanabilmektedir:</w:t>
      </w:r>
    </w:p>
    <w:p w:rsidR="00DE14A6" w:rsidRPr="00DE14A6" w:rsidRDefault="00DE14A6" w:rsidP="00DE14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E14A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hyperlink r:id="rId4" w:history="1">
        <w:r w:rsidRPr="00DE14A6">
          <w:rPr>
            <w:rFonts w:ascii="Times New Roman" w:eastAsia="Times New Roman" w:hAnsi="Times New Roman" w:cs="Times New Roman"/>
            <w:color w:val="0078CE"/>
            <w:sz w:val="28"/>
            <w:szCs w:val="28"/>
            <w:lang w:eastAsia="tr-TR"/>
          </w:rPr>
          <w:t>https://www.kosgeb.gov.tr/site/tr/genel/destekdetay/6798/isletme-gelistirme-destekprogrami</w:t>
        </w:r>
      </w:hyperlink>
    </w:p>
    <w:p w:rsidR="00DE14A6" w:rsidRPr="00DE14A6" w:rsidRDefault="00DE14A6" w:rsidP="00DE14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E14A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Saygılarımızla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</w:p>
    <w:p w:rsidR="00DE14A6" w:rsidRPr="00DE14A6" w:rsidRDefault="00DE14A6" w:rsidP="00DE14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İSTEKS SANAYİ SİTESİ YÖNETİMİ</w:t>
      </w:r>
    </w:p>
    <w:p w:rsidR="00772E5A" w:rsidRDefault="00772E5A"/>
    <w:sectPr w:rsidR="00772E5A" w:rsidSect="00772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4A6"/>
    <w:rsid w:val="001D0B75"/>
    <w:rsid w:val="00407D39"/>
    <w:rsid w:val="00772E5A"/>
    <w:rsid w:val="00DE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5A"/>
  </w:style>
  <w:style w:type="paragraph" w:styleId="Balk3">
    <w:name w:val="heading 3"/>
    <w:basedOn w:val="Normal"/>
    <w:link w:val="Balk3Char"/>
    <w:uiPriority w:val="9"/>
    <w:qFormat/>
    <w:rsid w:val="00DE14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E14A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E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E14A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E14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sgeb.gov.tr/site/tr/genel/destekdetay/6798/isletme-gelistirme-destekprogram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2022-06-30T12:13:00Z</dcterms:created>
  <dcterms:modified xsi:type="dcterms:W3CDTF">2022-06-30T12:15:00Z</dcterms:modified>
</cp:coreProperties>
</file>