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256" w:rsidRPr="001C3256" w:rsidRDefault="001C3256" w:rsidP="001C3256">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1C3256">
        <w:rPr>
          <w:rFonts w:ascii="Arial" w:eastAsia="Times New Roman" w:hAnsi="Arial" w:cs="Arial"/>
          <w:color w:val="111111"/>
          <w:kern w:val="36"/>
          <w:sz w:val="30"/>
          <w:szCs w:val="30"/>
          <w:lang w:eastAsia="tr-TR"/>
        </w:rPr>
        <w:t>Taşınmazların Konut Yapı Kooperatifine devri ile ilgili olarak tapuda yapılacak tescil işlemlerinde Kooperatiften 492 sayılı Kanuna bağlı (4) sayılı tarifenin I/20-a maddesine göre tapu harcı alınması gerekmektedir.</w:t>
      </w:r>
    </w:p>
    <w:p w:rsidR="001C3256" w:rsidRPr="001C3256" w:rsidRDefault="001C3256" w:rsidP="001C3256">
      <w:pPr>
        <w:spacing w:after="180" w:line="240" w:lineRule="auto"/>
        <w:rPr>
          <w:rFonts w:ascii="Arial" w:eastAsia="Times New Roman" w:hAnsi="Arial" w:cs="Arial"/>
          <w:color w:val="494949"/>
          <w:sz w:val="20"/>
          <w:szCs w:val="20"/>
          <w:lang w:eastAsia="tr-TR"/>
        </w:rPr>
      </w:pPr>
      <w:r w:rsidRPr="001C3256">
        <w:rPr>
          <w:rFonts w:ascii="Arial" w:eastAsia="Times New Roman" w:hAnsi="Arial" w:cs="Arial"/>
          <w:color w:val="494949"/>
          <w:sz w:val="20"/>
          <w:szCs w:val="20"/>
          <w:lang w:eastAsia="tr-TR"/>
        </w:rPr>
        <w:t>  </w:t>
      </w:r>
    </w:p>
    <w:p w:rsidR="001C3256" w:rsidRPr="001C3256" w:rsidRDefault="001C3256" w:rsidP="001C3256">
      <w:pPr>
        <w:shd w:val="clear" w:color="auto" w:fill="EEEEEE"/>
        <w:spacing w:after="0" w:line="240" w:lineRule="auto"/>
        <w:rPr>
          <w:rFonts w:ascii="Arial" w:eastAsia="Times New Roman" w:hAnsi="Arial" w:cs="Arial"/>
          <w:b/>
          <w:bCs/>
          <w:color w:val="494949"/>
          <w:sz w:val="20"/>
          <w:szCs w:val="20"/>
          <w:lang w:eastAsia="tr-TR"/>
        </w:rPr>
      </w:pPr>
      <w:r w:rsidRPr="001C3256">
        <w:rPr>
          <w:rFonts w:ascii="Arial" w:eastAsia="Times New Roman" w:hAnsi="Arial" w:cs="Arial"/>
          <w:b/>
          <w:bCs/>
          <w:color w:val="494949"/>
          <w:sz w:val="20"/>
          <w:szCs w:val="20"/>
          <w:lang w:eastAsia="tr-TR"/>
        </w:rPr>
        <w:t>Sayı: </w:t>
      </w:r>
      <w:r w:rsidRPr="001C3256">
        <w:rPr>
          <w:rFonts w:ascii="Arial" w:eastAsia="Times New Roman" w:hAnsi="Arial" w:cs="Arial"/>
          <w:color w:val="494949"/>
          <w:sz w:val="20"/>
          <w:szCs w:val="20"/>
          <w:lang w:eastAsia="tr-TR"/>
        </w:rPr>
        <w:t>B.</w:t>
      </w:r>
      <w:proofErr w:type="gramStart"/>
      <w:r w:rsidRPr="001C3256">
        <w:rPr>
          <w:rFonts w:ascii="Arial" w:eastAsia="Times New Roman" w:hAnsi="Arial" w:cs="Arial"/>
          <w:color w:val="494949"/>
          <w:sz w:val="20"/>
          <w:szCs w:val="20"/>
          <w:lang w:eastAsia="tr-TR"/>
        </w:rPr>
        <w:t>07.1</w:t>
      </w:r>
      <w:proofErr w:type="gramEnd"/>
      <w:r w:rsidRPr="001C3256">
        <w:rPr>
          <w:rFonts w:ascii="Arial" w:eastAsia="Times New Roman" w:hAnsi="Arial" w:cs="Arial"/>
          <w:color w:val="494949"/>
          <w:sz w:val="20"/>
          <w:szCs w:val="20"/>
          <w:lang w:eastAsia="tr-TR"/>
        </w:rPr>
        <w:t>.GİB.4.06.17.02-140.04.01[2016/565]-4687</w:t>
      </w:r>
    </w:p>
    <w:p w:rsidR="001C3256" w:rsidRPr="001C3256" w:rsidRDefault="001C3256" w:rsidP="001C3256">
      <w:pPr>
        <w:shd w:val="clear" w:color="auto" w:fill="EEEEEE"/>
        <w:spacing w:after="0" w:line="240" w:lineRule="auto"/>
        <w:rPr>
          <w:rFonts w:ascii="Arial" w:eastAsia="Times New Roman" w:hAnsi="Arial" w:cs="Arial"/>
          <w:b/>
          <w:bCs/>
          <w:color w:val="494949"/>
          <w:sz w:val="20"/>
          <w:szCs w:val="20"/>
          <w:lang w:eastAsia="tr-TR"/>
        </w:rPr>
      </w:pPr>
      <w:r w:rsidRPr="001C3256">
        <w:rPr>
          <w:rFonts w:ascii="Arial" w:eastAsia="Times New Roman" w:hAnsi="Arial" w:cs="Arial"/>
          <w:b/>
          <w:bCs/>
          <w:color w:val="494949"/>
          <w:sz w:val="20"/>
          <w:szCs w:val="20"/>
          <w:lang w:eastAsia="tr-TR"/>
        </w:rPr>
        <w:t>Tarih: </w:t>
      </w:r>
      <w:proofErr w:type="gramStart"/>
      <w:r w:rsidRPr="001C3256">
        <w:rPr>
          <w:rFonts w:ascii="Arial" w:eastAsia="Times New Roman" w:hAnsi="Arial" w:cs="Arial"/>
          <w:color w:val="494949"/>
          <w:sz w:val="20"/>
          <w:lang w:eastAsia="tr-TR"/>
        </w:rPr>
        <w:t>03/02/2016</w:t>
      </w:r>
      <w:proofErr w:type="gramEnd"/>
    </w:p>
    <w:tbl>
      <w:tblPr>
        <w:tblW w:w="10500" w:type="dxa"/>
        <w:tblCellMar>
          <w:left w:w="0" w:type="dxa"/>
          <w:right w:w="0" w:type="dxa"/>
        </w:tblCellMar>
        <w:tblLook w:val="04A0"/>
      </w:tblPr>
      <w:tblGrid>
        <w:gridCol w:w="749"/>
        <w:gridCol w:w="188"/>
        <w:gridCol w:w="4398"/>
        <w:gridCol w:w="2455"/>
        <w:gridCol w:w="2710"/>
      </w:tblGrid>
      <w:tr w:rsidR="001C3256" w:rsidRPr="001C3256" w:rsidTr="001C3256">
        <w:tc>
          <w:tcPr>
            <w:tcW w:w="9195" w:type="dxa"/>
            <w:gridSpan w:val="5"/>
            <w:tcBorders>
              <w:top w:val="nil"/>
              <w:left w:val="nil"/>
              <w:bottom w:val="nil"/>
              <w:right w:val="nil"/>
            </w:tcBorders>
            <w:shd w:val="clear" w:color="auto" w:fill="auto"/>
            <w:hideMark/>
          </w:tcPr>
          <w:p w:rsidR="001C3256" w:rsidRPr="001C3256" w:rsidRDefault="001C3256" w:rsidP="001C3256">
            <w:pPr>
              <w:spacing w:after="150" w:line="240" w:lineRule="auto"/>
              <w:jc w:val="center"/>
              <w:rPr>
                <w:rFonts w:ascii="Times New Roman" w:eastAsia="Times New Roman" w:hAnsi="Times New Roman" w:cs="Times New Roman"/>
                <w:sz w:val="24"/>
                <w:szCs w:val="24"/>
                <w:lang w:eastAsia="tr-TR"/>
              </w:rPr>
            </w:pPr>
            <w:r w:rsidRPr="001C3256">
              <w:rPr>
                <w:rFonts w:ascii="Times New Roman" w:eastAsia="Times New Roman" w:hAnsi="Times New Roman" w:cs="Times New Roman"/>
                <w:b/>
                <w:bCs/>
                <w:sz w:val="24"/>
                <w:szCs w:val="24"/>
                <w:lang w:eastAsia="tr-TR"/>
              </w:rPr>
              <w:t>T.C.</w:t>
            </w:r>
          </w:p>
          <w:p w:rsidR="001C3256" w:rsidRPr="001C3256" w:rsidRDefault="001C3256" w:rsidP="001C3256">
            <w:pPr>
              <w:spacing w:after="150" w:line="240" w:lineRule="auto"/>
              <w:jc w:val="center"/>
              <w:rPr>
                <w:rFonts w:ascii="Times New Roman" w:eastAsia="Times New Roman" w:hAnsi="Times New Roman" w:cs="Times New Roman"/>
                <w:sz w:val="24"/>
                <w:szCs w:val="24"/>
                <w:lang w:eastAsia="tr-TR"/>
              </w:rPr>
            </w:pPr>
            <w:r w:rsidRPr="001C3256">
              <w:rPr>
                <w:rFonts w:ascii="Times New Roman" w:eastAsia="Times New Roman" w:hAnsi="Times New Roman" w:cs="Times New Roman"/>
                <w:b/>
                <w:bCs/>
                <w:sz w:val="24"/>
                <w:szCs w:val="24"/>
                <w:lang w:eastAsia="tr-TR"/>
              </w:rPr>
              <w:t>GELİR İDARESİ   BAŞKANLIĞI</w:t>
            </w:r>
          </w:p>
          <w:p w:rsidR="001C3256" w:rsidRPr="001C3256" w:rsidRDefault="001C3256" w:rsidP="001C3256">
            <w:pPr>
              <w:spacing w:after="150" w:line="240" w:lineRule="auto"/>
              <w:jc w:val="center"/>
              <w:rPr>
                <w:rFonts w:ascii="Times New Roman" w:eastAsia="Times New Roman" w:hAnsi="Times New Roman" w:cs="Times New Roman"/>
                <w:sz w:val="24"/>
                <w:szCs w:val="24"/>
                <w:lang w:eastAsia="tr-TR"/>
              </w:rPr>
            </w:pPr>
            <w:r w:rsidRPr="001C3256">
              <w:rPr>
                <w:rFonts w:ascii="Times New Roman" w:eastAsia="Times New Roman" w:hAnsi="Times New Roman" w:cs="Times New Roman"/>
                <w:b/>
                <w:bCs/>
                <w:sz w:val="24"/>
                <w:szCs w:val="24"/>
                <w:lang w:eastAsia="tr-TR"/>
              </w:rPr>
              <w:t>ANKARA VERGİ   DAİRESİ BAŞKANLIĞI</w:t>
            </w:r>
          </w:p>
          <w:p w:rsidR="001C3256" w:rsidRPr="001C3256" w:rsidRDefault="001C3256" w:rsidP="001C3256">
            <w:pPr>
              <w:spacing w:after="150" w:line="240" w:lineRule="auto"/>
              <w:jc w:val="center"/>
              <w:rPr>
                <w:rFonts w:ascii="Times New Roman" w:eastAsia="Times New Roman" w:hAnsi="Times New Roman" w:cs="Times New Roman"/>
                <w:sz w:val="24"/>
                <w:szCs w:val="24"/>
                <w:lang w:eastAsia="tr-TR"/>
              </w:rPr>
            </w:pPr>
            <w:r w:rsidRPr="001C3256">
              <w:rPr>
                <w:rFonts w:ascii="Times New Roman" w:eastAsia="Times New Roman" w:hAnsi="Times New Roman" w:cs="Times New Roman"/>
                <w:b/>
                <w:bCs/>
                <w:sz w:val="24"/>
                <w:szCs w:val="24"/>
                <w:lang w:eastAsia="tr-TR"/>
              </w:rPr>
              <w:t>(Mükellef   Hizmetleri KDV ve Diğer Vergiler Grup Müdürlüğü)</w:t>
            </w:r>
          </w:p>
          <w:p w:rsidR="001C3256" w:rsidRPr="001C3256" w:rsidRDefault="001C3256" w:rsidP="001C3256">
            <w:pPr>
              <w:spacing w:after="150" w:line="240" w:lineRule="auto"/>
              <w:jc w:val="center"/>
              <w:rPr>
                <w:rFonts w:ascii="Times New Roman" w:eastAsia="Times New Roman" w:hAnsi="Times New Roman" w:cs="Times New Roman"/>
                <w:sz w:val="24"/>
                <w:szCs w:val="24"/>
                <w:lang w:eastAsia="tr-TR"/>
              </w:rPr>
            </w:pPr>
            <w:r w:rsidRPr="001C3256">
              <w:rPr>
                <w:rFonts w:ascii="Times New Roman" w:eastAsia="Times New Roman" w:hAnsi="Times New Roman" w:cs="Times New Roman"/>
                <w:sz w:val="24"/>
                <w:szCs w:val="24"/>
                <w:lang w:eastAsia="tr-TR"/>
              </w:rPr>
              <w:t> </w:t>
            </w:r>
          </w:p>
        </w:tc>
      </w:tr>
      <w:tr w:rsidR="001C3256" w:rsidRPr="001C3256" w:rsidTr="001C3256">
        <w:tc>
          <w:tcPr>
            <w:tcW w:w="4650" w:type="dxa"/>
            <w:gridSpan w:val="3"/>
            <w:tcBorders>
              <w:top w:val="nil"/>
              <w:left w:val="nil"/>
              <w:bottom w:val="nil"/>
              <w:right w:val="nil"/>
            </w:tcBorders>
            <w:shd w:val="clear" w:color="auto" w:fill="auto"/>
            <w:hideMark/>
          </w:tcPr>
          <w:p w:rsidR="001C3256" w:rsidRPr="001C3256" w:rsidRDefault="001C3256" w:rsidP="001C3256">
            <w:pPr>
              <w:spacing w:after="150" w:line="240" w:lineRule="auto"/>
              <w:rPr>
                <w:rFonts w:ascii="Times New Roman" w:eastAsia="Times New Roman" w:hAnsi="Times New Roman" w:cs="Times New Roman"/>
                <w:sz w:val="24"/>
                <w:szCs w:val="24"/>
                <w:lang w:eastAsia="tr-TR"/>
              </w:rPr>
            </w:pPr>
            <w:r w:rsidRPr="001C3256">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1C3256" w:rsidRPr="001C3256" w:rsidRDefault="001C3256" w:rsidP="001C3256">
            <w:pPr>
              <w:spacing w:after="150" w:line="240" w:lineRule="auto"/>
              <w:rPr>
                <w:rFonts w:ascii="Times New Roman" w:eastAsia="Times New Roman" w:hAnsi="Times New Roman" w:cs="Times New Roman"/>
                <w:sz w:val="24"/>
                <w:szCs w:val="24"/>
                <w:lang w:eastAsia="tr-TR"/>
              </w:rPr>
            </w:pPr>
            <w:r w:rsidRPr="001C3256">
              <w:rPr>
                <w:rFonts w:ascii="Times New Roman" w:eastAsia="Times New Roman" w:hAnsi="Times New Roman" w:cs="Times New Roman"/>
                <w:sz w:val="24"/>
                <w:szCs w:val="24"/>
                <w:lang w:eastAsia="tr-TR"/>
              </w:rPr>
              <w:t>KİŞİYE ÖZEL</w:t>
            </w:r>
          </w:p>
        </w:tc>
      </w:tr>
      <w:tr w:rsidR="001C3256" w:rsidRPr="001C3256" w:rsidTr="001C3256">
        <w:tc>
          <w:tcPr>
            <w:tcW w:w="660" w:type="dxa"/>
            <w:tcBorders>
              <w:top w:val="nil"/>
              <w:left w:val="nil"/>
              <w:bottom w:val="nil"/>
              <w:right w:val="nil"/>
            </w:tcBorders>
            <w:shd w:val="clear" w:color="auto" w:fill="auto"/>
            <w:hideMark/>
          </w:tcPr>
          <w:p w:rsidR="001C3256" w:rsidRPr="001C3256" w:rsidRDefault="001C3256" w:rsidP="001C3256">
            <w:pPr>
              <w:spacing w:after="150" w:line="240" w:lineRule="auto"/>
              <w:rPr>
                <w:rFonts w:ascii="Times New Roman" w:eastAsia="Times New Roman" w:hAnsi="Times New Roman" w:cs="Times New Roman"/>
                <w:sz w:val="24"/>
                <w:szCs w:val="24"/>
                <w:lang w:eastAsia="tr-TR"/>
              </w:rPr>
            </w:pPr>
            <w:r w:rsidRPr="001C3256">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1C3256" w:rsidRPr="001C3256" w:rsidRDefault="001C3256" w:rsidP="001C3256">
            <w:pPr>
              <w:spacing w:after="150" w:line="240" w:lineRule="auto"/>
              <w:jc w:val="center"/>
              <w:rPr>
                <w:rFonts w:ascii="Times New Roman" w:eastAsia="Times New Roman" w:hAnsi="Times New Roman" w:cs="Times New Roman"/>
                <w:sz w:val="24"/>
                <w:szCs w:val="24"/>
                <w:lang w:eastAsia="tr-TR"/>
              </w:rPr>
            </w:pPr>
            <w:r w:rsidRPr="001C3256">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1C3256" w:rsidRPr="001C3256" w:rsidRDefault="001C3256" w:rsidP="001C3256">
            <w:pPr>
              <w:spacing w:after="150" w:line="240" w:lineRule="auto"/>
              <w:rPr>
                <w:rFonts w:ascii="Times New Roman" w:eastAsia="Times New Roman" w:hAnsi="Times New Roman" w:cs="Times New Roman"/>
                <w:sz w:val="24"/>
                <w:szCs w:val="24"/>
                <w:lang w:eastAsia="tr-TR"/>
              </w:rPr>
            </w:pPr>
            <w:proofErr w:type="gramStart"/>
            <w:r w:rsidRPr="001C3256">
              <w:rPr>
                <w:rFonts w:ascii="Times New Roman" w:eastAsia="Times New Roman" w:hAnsi="Times New Roman" w:cs="Times New Roman"/>
                <w:sz w:val="24"/>
                <w:szCs w:val="24"/>
                <w:lang w:eastAsia="tr-TR"/>
              </w:rPr>
              <w:t>90792880</w:t>
            </w:r>
            <w:proofErr w:type="gramEnd"/>
            <w:r w:rsidRPr="001C3256">
              <w:rPr>
                <w:rFonts w:ascii="Times New Roman" w:eastAsia="Times New Roman" w:hAnsi="Times New Roman" w:cs="Times New Roman"/>
                <w:sz w:val="24"/>
                <w:szCs w:val="24"/>
                <w:lang w:eastAsia="tr-TR"/>
              </w:rPr>
              <w:t>-140.04.01[2016/565]-4687</w:t>
            </w:r>
          </w:p>
        </w:tc>
        <w:tc>
          <w:tcPr>
            <w:tcW w:w="2385" w:type="dxa"/>
            <w:tcBorders>
              <w:top w:val="nil"/>
              <w:left w:val="nil"/>
              <w:bottom w:val="nil"/>
              <w:right w:val="nil"/>
            </w:tcBorders>
            <w:shd w:val="clear" w:color="auto" w:fill="auto"/>
            <w:hideMark/>
          </w:tcPr>
          <w:p w:rsidR="001C3256" w:rsidRPr="001C3256" w:rsidRDefault="001C3256" w:rsidP="001C3256">
            <w:pPr>
              <w:spacing w:after="150" w:line="240" w:lineRule="auto"/>
              <w:rPr>
                <w:rFonts w:ascii="Times New Roman" w:eastAsia="Times New Roman" w:hAnsi="Times New Roman" w:cs="Times New Roman"/>
                <w:sz w:val="24"/>
                <w:szCs w:val="24"/>
                <w:lang w:eastAsia="tr-TR"/>
              </w:rPr>
            </w:pPr>
            <w:proofErr w:type="gramStart"/>
            <w:r w:rsidRPr="001C3256">
              <w:rPr>
                <w:rFonts w:ascii="Times New Roman" w:eastAsia="Times New Roman" w:hAnsi="Times New Roman" w:cs="Times New Roman"/>
                <w:sz w:val="24"/>
                <w:szCs w:val="24"/>
                <w:lang w:eastAsia="tr-TR"/>
              </w:rPr>
              <w:t>03/02/2016</w:t>
            </w:r>
            <w:proofErr w:type="gramEnd"/>
          </w:p>
        </w:tc>
      </w:tr>
      <w:tr w:rsidR="001C3256" w:rsidRPr="001C3256" w:rsidTr="001C3256">
        <w:tc>
          <w:tcPr>
            <w:tcW w:w="660" w:type="dxa"/>
            <w:tcBorders>
              <w:top w:val="nil"/>
              <w:left w:val="nil"/>
              <w:bottom w:val="nil"/>
              <w:right w:val="nil"/>
            </w:tcBorders>
            <w:shd w:val="clear" w:color="auto" w:fill="auto"/>
            <w:hideMark/>
          </w:tcPr>
          <w:p w:rsidR="001C3256" w:rsidRPr="001C3256" w:rsidRDefault="001C3256" w:rsidP="001C3256">
            <w:pPr>
              <w:spacing w:after="150" w:line="240" w:lineRule="auto"/>
              <w:rPr>
                <w:rFonts w:ascii="Times New Roman" w:eastAsia="Times New Roman" w:hAnsi="Times New Roman" w:cs="Times New Roman"/>
                <w:sz w:val="24"/>
                <w:szCs w:val="24"/>
                <w:lang w:eastAsia="tr-TR"/>
              </w:rPr>
            </w:pPr>
            <w:r w:rsidRPr="001C3256">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1C3256" w:rsidRPr="001C3256" w:rsidRDefault="001C3256" w:rsidP="001C3256">
            <w:pPr>
              <w:spacing w:after="150" w:line="240" w:lineRule="auto"/>
              <w:jc w:val="center"/>
              <w:rPr>
                <w:rFonts w:ascii="Times New Roman" w:eastAsia="Times New Roman" w:hAnsi="Times New Roman" w:cs="Times New Roman"/>
                <w:sz w:val="24"/>
                <w:szCs w:val="24"/>
                <w:lang w:eastAsia="tr-TR"/>
              </w:rPr>
            </w:pPr>
            <w:r w:rsidRPr="001C3256">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1C3256" w:rsidRPr="001C3256" w:rsidRDefault="001C3256" w:rsidP="001C3256">
            <w:pPr>
              <w:spacing w:after="150" w:line="240" w:lineRule="auto"/>
              <w:rPr>
                <w:rFonts w:ascii="Times New Roman" w:eastAsia="Times New Roman" w:hAnsi="Times New Roman" w:cs="Times New Roman"/>
                <w:sz w:val="24"/>
                <w:szCs w:val="24"/>
                <w:lang w:eastAsia="tr-TR"/>
              </w:rPr>
            </w:pPr>
            <w:r w:rsidRPr="001C3256">
              <w:rPr>
                <w:rFonts w:ascii="Times New Roman" w:eastAsia="Times New Roman" w:hAnsi="Times New Roman" w:cs="Times New Roman"/>
                <w:sz w:val="24"/>
                <w:szCs w:val="24"/>
                <w:lang w:eastAsia="tr-TR"/>
              </w:rPr>
              <w:t xml:space="preserve">Kooperatife taşınmaz satışında tapu harcı muafiyeti   </w:t>
            </w:r>
            <w:proofErr w:type="spellStart"/>
            <w:r w:rsidRPr="001C3256">
              <w:rPr>
                <w:rFonts w:ascii="Times New Roman" w:eastAsia="Times New Roman" w:hAnsi="Times New Roman" w:cs="Times New Roman"/>
                <w:sz w:val="24"/>
                <w:szCs w:val="24"/>
                <w:lang w:eastAsia="tr-TR"/>
              </w:rPr>
              <w:t>hk</w:t>
            </w:r>
            <w:proofErr w:type="spellEnd"/>
            <w:r w:rsidRPr="001C3256">
              <w:rPr>
                <w:rFonts w:ascii="Times New Roman" w:eastAsia="Times New Roman" w:hAnsi="Times New Roman" w:cs="Times New Roman"/>
                <w:sz w:val="24"/>
                <w:szCs w:val="24"/>
                <w:lang w:eastAsia="tr-TR"/>
              </w:rPr>
              <w:t>.</w:t>
            </w:r>
          </w:p>
        </w:tc>
        <w:tc>
          <w:tcPr>
            <w:tcW w:w="4545" w:type="dxa"/>
            <w:gridSpan w:val="2"/>
            <w:tcBorders>
              <w:top w:val="nil"/>
              <w:left w:val="nil"/>
              <w:bottom w:val="nil"/>
              <w:right w:val="nil"/>
            </w:tcBorders>
            <w:shd w:val="clear" w:color="auto" w:fill="auto"/>
            <w:hideMark/>
          </w:tcPr>
          <w:p w:rsidR="001C3256" w:rsidRPr="001C3256" w:rsidRDefault="001C3256" w:rsidP="001C3256">
            <w:pPr>
              <w:spacing w:after="150" w:line="240" w:lineRule="auto"/>
              <w:rPr>
                <w:rFonts w:ascii="Times New Roman" w:eastAsia="Times New Roman" w:hAnsi="Times New Roman" w:cs="Times New Roman"/>
                <w:sz w:val="24"/>
                <w:szCs w:val="24"/>
                <w:lang w:eastAsia="tr-TR"/>
              </w:rPr>
            </w:pPr>
            <w:r w:rsidRPr="001C3256">
              <w:rPr>
                <w:rFonts w:ascii="Times New Roman" w:eastAsia="Times New Roman" w:hAnsi="Times New Roman" w:cs="Times New Roman"/>
                <w:sz w:val="24"/>
                <w:szCs w:val="24"/>
                <w:lang w:eastAsia="tr-TR"/>
              </w:rPr>
              <w:t> </w:t>
            </w:r>
          </w:p>
        </w:tc>
      </w:tr>
      <w:tr w:rsidR="001C3256" w:rsidRPr="001C3256" w:rsidTr="001C3256">
        <w:tc>
          <w:tcPr>
            <w:tcW w:w="660" w:type="dxa"/>
            <w:tcBorders>
              <w:top w:val="nil"/>
              <w:left w:val="nil"/>
              <w:bottom w:val="nil"/>
              <w:right w:val="nil"/>
            </w:tcBorders>
            <w:shd w:val="clear" w:color="auto" w:fill="auto"/>
            <w:vAlign w:val="center"/>
            <w:hideMark/>
          </w:tcPr>
          <w:p w:rsidR="001C3256" w:rsidRPr="001C3256" w:rsidRDefault="001C3256" w:rsidP="001C3256">
            <w:pPr>
              <w:spacing w:after="0" w:line="240" w:lineRule="auto"/>
              <w:rPr>
                <w:rFonts w:ascii="Times New Roman" w:eastAsia="Times New Roman" w:hAnsi="Times New Roman" w:cs="Times New Roman"/>
                <w:sz w:val="24"/>
                <w:szCs w:val="24"/>
                <w:lang w:eastAsia="tr-TR"/>
              </w:rPr>
            </w:pPr>
            <w:r w:rsidRPr="001C3256">
              <w:rPr>
                <w:rFonts w:ascii="Times New Roman" w:eastAsia="Times New Roman" w:hAnsi="Times New Roman" w:cs="Times New Roman"/>
                <w:sz w:val="24"/>
                <w:szCs w:val="24"/>
                <w:lang w:eastAsia="tr-TR"/>
              </w:rPr>
              <w:t> </w:t>
            </w:r>
          </w:p>
        </w:tc>
        <w:tc>
          <w:tcPr>
            <w:tcW w:w="165" w:type="dxa"/>
            <w:tcBorders>
              <w:top w:val="nil"/>
              <w:left w:val="nil"/>
              <w:bottom w:val="nil"/>
              <w:right w:val="nil"/>
            </w:tcBorders>
            <w:shd w:val="clear" w:color="auto" w:fill="auto"/>
            <w:vAlign w:val="center"/>
            <w:hideMark/>
          </w:tcPr>
          <w:p w:rsidR="001C3256" w:rsidRPr="001C3256" w:rsidRDefault="001C3256" w:rsidP="001C3256">
            <w:pPr>
              <w:spacing w:after="0" w:line="240" w:lineRule="auto"/>
              <w:rPr>
                <w:rFonts w:ascii="Times New Roman" w:eastAsia="Times New Roman" w:hAnsi="Times New Roman" w:cs="Times New Roman"/>
                <w:sz w:val="24"/>
                <w:szCs w:val="24"/>
                <w:lang w:eastAsia="tr-TR"/>
              </w:rPr>
            </w:pPr>
            <w:r w:rsidRPr="001C3256">
              <w:rPr>
                <w:rFonts w:ascii="Times New Roman" w:eastAsia="Times New Roman" w:hAnsi="Times New Roman" w:cs="Times New Roman"/>
                <w:sz w:val="24"/>
                <w:szCs w:val="24"/>
                <w:lang w:eastAsia="tr-TR"/>
              </w:rPr>
              <w:t> </w:t>
            </w:r>
          </w:p>
        </w:tc>
        <w:tc>
          <w:tcPr>
            <w:tcW w:w="3870" w:type="dxa"/>
            <w:tcBorders>
              <w:top w:val="nil"/>
              <w:left w:val="nil"/>
              <w:bottom w:val="nil"/>
              <w:right w:val="nil"/>
            </w:tcBorders>
            <w:shd w:val="clear" w:color="auto" w:fill="auto"/>
            <w:vAlign w:val="center"/>
            <w:hideMark/>
          </w:tcPr>
          <w:p w:rsidR="001C3256" w:rsidRPr="001C3256" w:rsidRDefault="001C3256" w:rsidP="001C3256">
            <w:pPr>
              <w:spacing w:after="0" w:line="240" w:lineRule="auto"/>
              <w:rPr>
                <w:rFonts w:ascii="Times New Roman" w:eastAsia="Times New Roman" w:hAnsi="Times New Roman" w:cs="Times New Roman"/>
                <w:sz w:val="24"/>
                <w:szCs w:val="24"/>
                <w:lang w:eastAsia="tr-TR"/>
              </w:rPr>
            </w:pPr>
            <w:r w:rsidRPr="001C3256">
              <w:rPr>
                <w:rFonts w:ascii="Times New Roman" w:eastAsia="Times New Roman" w:hAnsi="Times New Roman" w:cs="Times New Roman"/>
                <w:sz w:val="24"/>
                <w:szCs w:val="24"/>
                <w:lang w:eastAsia="tr-TR"/>
              </w:rPr>
              <w:t> </w:t>
            </w:r>
          </w:p>
        </w:tc>
        <w:tc>
          <w:tcPr>
            <w:tcW w:w="2160" w:type="dxa"/>
            <w:tcBorders>
              <w:top w:val="nil"/>
              <w:left w:val="nil"/>
              <w:bottom w:val="nil"/>
              <w:right w:val="nil"/>
            </w:tcBorders>
            <w:shd w:val="clear" w:color="auto" w:fill="auto"/>
            <w:vAlign w:val="center"/>
            <w:hideMark/>
          </w:tcPr>
          <w:p w:rsidR="001C3256" w:rsidRPr="001C3256" w:rsidRDefault="001C3256" w:rsidP="001C3256">
            <w:pPr>
              <w:spacing w:after="0" w:line="240" w:lineRule="auto"/>
              <w:rPr>
                <w:rFonts w:ascii="Times New Roman" w:eastAsia="Times New Roman" w:hAnsi="Times New Roman" w:cs="Times New Roman"/>
                <w:sz w:val="24"/>
                <w:szCs w:val="24"/>
                <w:lang w:eastAsia="tr-TR"/>
              </w:rPr>
            </w:pPr>
            <w:r w:rsidRPr="001C3256">
              <w:rPr>
                <w:rFonts w:ascii="Times New Roman" w:eastAsia="Times New Roman" w:hAnsi="Times New Roman" w:cs="Times New Roman"/>
                <w:sz w:val="24"/>
                <w:szCs w:val="24"/>
                <w:lang w:eastAsia="tr-TR"/>
              </w:rPr>
              <w:t> </w:t>
            </w:r>
          </w:p>
        </w:tc>
        <w:tc>
          <w:tcPr>
            <w:tcW w:w="2385" w:type="dxa"/>
            <w:tcBorders>
              <w:top w:val="nil"/>
              <w:left w:val="nil"/>
              <w:bottom w:val="nil"/>
              <w:right w:val="nil"/>
            </w:tcBorders>
            <w:shd w:val="clear" w:color="auto" w:fill="auto"/>
            <w:vAlign w:val="center"/>
            <w:hideMark/>
          </w:tcPr>
          <w:p w:rsidR="001C3256" w:rsidRPr="001C3256" w:rsidRDefault="001C3256" w:rsidP="001C3256">
            <w:pPr>
              <w:spacing w:after="0" w:line="240" w:lineRule="auto"/>
              <w:rPr>
                <w:rFonts w:ascii="Times New Roman" w:eastAsia="Times New Roman" w:hAnsi="Times New Roman" w:cs="Times New Roman"/>
                <w:sz w:val="24"/>
                <w:szCs w:val="24"/>
                <w:lang w:eastAsia="tr-TR"/>
              </w:rPr>
            </w:pPr>
            <w:r w:rsidRPr="001C3256">
              <w:rPr>
                <w:rFonts w:ascii="Times New Roman" w:eastAsia="Times New Roman" w:hAnsi="Times New Roman" w:cs="Times New Roman"/>
                <w:sz w:val="24"/>
                <w:szCs w:val="24"/>
                <w:lang w:eastAsia="tr-TR"/>
              </w:rPr>
              <w:t> </w:t>
            </w:r>
          </w:p>
        </w:tc>
      </w:tr>
    </w:tbl>
    <w:p w:rsidR="001C3256" w:rsidRPr="001C3256" w:rsidRDefault="001C3256" w:rsidP="001C3256">
      <w:pPr>
        <w:spacing w:before="240" w:after="150" w:line="240" w:lineRule="auto"/>
        <w:jc w:val="center"/>
        <w:rPr>
          <w:rFonts w:ascii="Arial" w:eastAsia="Times New Roman" w:hAnsi="Arial" w:cs="Arial"/>
          <w:color w:val="494949"/>
          <w:sz w:val="20"/>
          <w:szCs w:val="20"/>
          <w:lang w:eastAsia="tr-TR"/>
        </w:rPr>
      </w:pPr>
      <w:r w:rsidRPr="001C3256">
        <w:rPr>
          <w:rFonts w:ascii="Arial" w:eastAsia="Times New Roman" w:hAnsi="Arial" w:cs="Arial"/>
          <w:color w:val="494949"/>
          <w:sz w:val="20"/>
          <w:szCs w:val="20"/>
          <w:lang w:eastAsia="tr-TR"/>
        </w:rPr>
        <w:t> </w:t>
      </w:r>
    </w:p>
    <w:p w:rsidR="001C3256" w:rsidRPr="001C3256" w:rsidRDefault="001C3256" w:rsidP="001C3256">
      <w:pPr>
        <w:spacing w:after="150" w:line="240" w:lineRule="auto"/>
        <w:jc w:val="both"/>
        <w:rPr>
          <w:rFonts w:ascii="Arial" w:eastAsia="Times New Roman" w:hAnsi="Arial" w:cs="Arial"/>
          <w:color w:val="494949"/>
          <w:sz w:val="24"/>
          <w:szCs w:val="24"/>
          <w:lang w:eastAsia="tr-TR"/>
        </w:rPr>
      </w:pPr>
      <w:r w:rsidRPr="001C3256">
        <w:rPr>
          <w:rFonts w:ascii="Arial" w:eastAsia="Times New Roman" w:hAnsi="Arial" w:cs="Arial"/>
          <w:color w:val="494949"/>
          <w:sz w:val="24"/>
          <w:szCs w:val="24"/>
          <w:lang w:eastAsia="tr-TR"/>
        </w:rPr>
        <w:t xml:space="preserve">            İlgide kayıtlı </w:t>
      </w:r>
      <w:proofErr w:type="spellStart"/>
      <w:r w:rsidRPr="001C3256">
        <w:rPr>
          <w:rFonts w:ascii="Arial" w:eastAsia="Times New Roman" w:hAnsi="Arial" w:cs="Arial"/>
          <w:color w:val="494949"/>
          <w:sz w:val="24"/>
          <w:szCs w:val="24"/>
          <w:lang w:eastAsia="tr-TR"/>
        </w:rPr>
        <w:t>özelge</w:t>
      </w:r>
      <w:proofErr w:type="spellEnd"/>
      <w:r w:rsidRPr="001C3256">
        <w:rPr>
          <w:rFonts w:ascii="Arial" w:eastAsia="Times New Roman" w:hAnsi="Arial" w:cs="Arial"/>
          <w:color w:val="494949"/>
          <w:sz w:val="24"/>
          <w:szCs w:val="24"/>
          <w:lang w:eastAsia="tr-TR"/>
        </w:rPr>
        <w:t xml:space="preserve"> talep formunuz ve eklerinin incelenmesinden, mülkiyeti Kurumunuz adına kayıtlı </w:t>
      </w:r>
      <w:proofErr w:type="gramStart"/>
      <w:r w:rsidRPr="001C3256">
        <w:rPr>
          <w:rFonts w:ascii="Arial" w:eastAsia="Times New Roman" w:hAnsi="Arial" w:cs="Arial"/>
          <w:color w:val="494949"/>
          <w:sz w:val="24"/>
          <w:szCs w:val="24"/>
          <w:lang w:eastAsia="tr-TR"/>
        </w:rPr>
        <w:t>olan ...</w:t>
      </w:r>
      <w:proofErr w:type="gramEnd"/>
      <w:r w:rsidRPr="001C3256">
        <w:rPr>
          <w:rFonts w:ascii="Arial" w:eastAsia="Times New Roman" w:hAnsi="Arial" w:cs="Arial"/>
          <w:color w:val="494949"/>
          <w:sz w:val="24"/>
          <w:szCs w:val="24"/>
          <w:lang w:eastAsia="tr-TR"/>
        </w:rPr>
        <w:t xml:space="preserve"> </w:t>
      </w:r>
      <w:proofErr w:type="gramStart"/>
      <w:r w:rsidRPr="001C3256">
        <w:rPr>
          <w:rFonts w:ascii="Arial" w:eastAsia="Times New Roman" w:hAnsi="Arial" w:cs="Arial"/>
          <w:color w:val="494949"/>
          <w:sz w:val="24"/>
          <w:szCs w:val="24"/>
          <w:lang w:eastAsia="tr-TR"/>
        </w:rPr>
        <w:t>İlçesi ...</w:t>
      </w:r>
      <w:proofErr w:type="gramEnd"/>
      <w:r w:rsidRPr="001C3256">
        <w:rPr>
          <w:rFonts w:ascii="Arial" w:eastAsia="Times New Roman" w:hAnsi="Arial" w:cs="Arial"/>
          <w:color w:val="494949"/>
          <w:sz w:val="24"/>
          <w:szCs w:val="24"/>
          <w:lang w:eastAsia="tr-TR"/>
        </w:rPr>
        <w:t xml:space="preserve"> </w:t>
      </w:r>
      <w:proofErr w:type="gramStart"/>
      <w:r w:rsidRPr="001C3256">
        <w:rPr>
          <w:rFonts w:ascii="Arial" w:eastAsia="Times New Roman" w:hAnsi="Arial" w:cs="Arial"/>
          <w:color w:val="494949"/>
          <w:sz w:val="24"/>
          <w:szCs w:val="24"/>
          <w:lang w:eastAsia="tr-TR"/>
        </w:rPr>
        <w:t>Mah. …</w:t>
      </w:r>
      <w:proofErr w:type="gramEnd"/>
      <w:r w:rsidRPr="001C3256">
        <w:rPr>
          <w:rFonts w:ascii="Arial" w:eastAsia="Times New Roman" w:hAnsi="Arial" w:cs="Arial"/>
          <w:color w:val="494949"/>
          <w:sz w:val="24"/>
          <w:szCs w:val="24"/>
          <w:lang w:eastAsia="tr-TR"/>
        </w:rPr>
        <w:t xml:space="preserve"> </w:t>
      </w:r>
      <w:proofErr w:type="gramStart"/>
      <w:r w:rsidRPr="001C3256">
        <w:rPr>
          <w:rFonts w:ascii="Arial" w:eastAsia="Times New Roman" w:hAnsi="Arial" w:cs="Arial"/>
          <w:color w:val="494949"/>
          <w:sz w:val="24"/>
          <w:szCs w:val="24"/>
          <w:lang w:eastAsia="tr-TR"/>
        </w:rPr>
        <w:t>ada …</w:t>
      </w:r>
      <w:proofErr w:type="gramEnd"/>
      <w:r w:rsidRPr="001C3256">
        <w:rPr>
          <w:rFonts w:ascii="Arial" w:eastAsia="Times New Roman" w:hAnsi="Arial" w:cs="Arial"/>
          <w:color w:val="494949"/>
          <w:sz w:val="24"/>
          <w:szCs w:val="24"/>
          <w:lang w:eastAsia="tr-TR"/>
        </w:rPr>
        <w:t xml:space="preserve"> ve 5 parsellerde bulunan </w:t>
      </w:r>
      <w:proofErr w:type="gramStart"/>
      <w:r w:rsidRPr="001C3256">
        <w:rPr>
          <w:rFonts w:ascii="Arial" w:eastAsia="Times New Roman" w:hAnsi="Arial" w:cs="Arial"/>
          <w:color w:val="494949"/>
          <w:sz w:val="24"/>
          <w:szCs w:val="24"/>
          <w:lang w:eastAsia="tr-TR"/>
        </w:rPr>
        <w:t>taşınmazların ...</w:t>
      </w:r>
      <w:proofErr w:type="gramEnd"/>
      <w:r w:rsidRPr="001C3256">
        <w:rPr>
          <w:rFonts w:ascii="Arial" w:eastAsia="Times New Roman" w:hAnsi="Arial" w:cs="Arial"/>
          <w:color w:val="494949"/>
          <w:sz w:val="24"/>
          <w:szCs w:val="24"/>
          <w:lang w:eastAsia="tr-TR"/>
        </w:rPr>
        <w:t xml:space="preserve"> Konut Yapı Kooperatifine ihale yolu ile satışının yapıldığı belirtilerek, satışı yapılan taşınmazların tapuda yapılacak tescil işlemlerinde Kurumunuzun harçtan muaf olup olmayacağı hususunda görüş talep edildiği anlaşılmaktadır.</w:t>
      </w:r>
    </w:p>
    <w:p w:rsidR="001C3256" w:rsidRPr="001C3256" w:rsidRDefault="001C3256" w:rsidP="001C3256">
      <w:pPr>
        <w:spacing w:after="150" w:line="240" w:lineRule="auto"/>
        <w:jc w:val="both"/>
        <w:rPr>
          <w:rFonts w:ascii="Arial" w:eastAsia="Times New Roman" w:hAnsi="Arial" w:cs="Arial"/>
          <w:color w:val="494949"/>
          <w:sz w:val="24"/>
          <w:szCs w:val="24"/>
          <w:lang w:eastAsia="tr-TR"/>
        </w:rPr>
      </w:pPr>
      <w:r w:rsidRPr="001C3256">
        <w:rPr>
          <w:rFonts w:ascii="Arial" w:eastAsia="Times New Roman" w:hAnsi="Arial" w:cs="Arial"/>
          <w:color w:val="494949"/>
          <w:sz w:val="24"/>
          <w:szCs w:val="24"/>
          <w:lang w:eastAsia="tr-TR"/>
        </w:rPr>
        <w:t> </w:t>
      </w:r>
    </w:p>
    <w:p w:rsidR="001C3256" w:rsidRPr="001C3256" w:rsidRDefault="001C3256" w:rsidP="001C3256">
      <w:pPr>
        <w:spacing w:after="150" w:line="240" w:lineRule="auto"/>
        <w:jc w:val="both"/>
        <w:rPr>
          <w:rFonts w:ascii="Arial" w:eastAsia="Times New Roman" w:hAnsi="Arial" w:cs="Arial"/>
          <w:color w:val="494949"/>
          <w:sz w:val="24"/>
          <w:szCs w:val="24"/>
          <w:lang w:eastAsia="tr-TR"/>
        </w:rPr>
      </w:pPr>
      <w:r w:rsidRPr="001C3256">
        <w:rPr>
          <w:rFonts w:ascii="Arial" w:eastAsia="Times New Roman" w:hAnsi="Arial" w:cs="Arial"/>
          <w:color w:val="494949"/>
          <w:sz w:val="24"/>
          <w:szCs w:val="24"/>
          <w:lang w:eastAsia="tr-TR"/>
        </w:rPr>
        <w:t xml:space="preserve">            492 sayılı Harçlar Kanununun 57 </w:t>
      </w:r>
      <w:proofErr w:type="spellStart"/>
      <w:r w:rsidRPr="001C3256">
        <w:rPr>
          <w:rFonts w:ascii="Arial" w:eastAsia="Times New Roman" w:hAnsi="Arial" w:cs="Arial"/>
          <w:color w:val="494949"/>
          <w:sz w:val="24"/>
          <w:szCs w:val="24"/>
          <w:lang w:eastAsia="tr-TR"/>
        </w:rPr>
        <w:t>nci</w:t>
      </w:r>
      <w:proofErr w:type="spellEnd"/>
      <w:r w:rsidRPr="001C3256">
        <w:rPr>
          <w:rFonts w:ascii="Arial" w:eastAsia="Times New Roman" w:hAnsi="Arial" w:cs="Arial"/>
          <w:color w:val="494949"/>
          <w:sz w:val="24"/>
          <w:szCs w:val="24"/>
          <w:lang w:eastAsia="tr-TR"/>
        </w:rPr>
        <w:t xml:space="preserve"> maddesinde, tapu ve kadastro işlemlerinden bu kanuna bağlı (4) sayılı tarifede yazılı olanların, tapu ve kadastro harçlarına tabi olduğu; (4) sayılı tarifenin I/20-a bendinde ise, gayrimenkullerin ivaz karşılığında veya ölünceye kadar bakma akdine dayanarak yahut trampa hükümlerine göre devir ve iktisabında gayrimenkulün beyan edilen devir ve iktisap bedelinden az olmamak üzere emlak vergisi değeri üzerinden (Cebri icra ve </w:t>
      </w:r>
      <w:proofErr w:type="spellStart"/>
      <w:r w:rsidRPr="001C3256">
        <w:rPr>
          <w:rFonts w:ascii="Arial" w:eastAsia="Times New Roman" w:hAnsi="Arial" w:cs="Arial"/>
          <w:color w:val="494949"/>
          <w:sz w:val="24"/>
          <w:szCs w:val="24"/>
          <w:lang w:eastAsia="tr-TR"/>
        </w:rPr>
        <w:t>şuyuun</w:t>
      </w:r>
      <w:proofErr w:type="spellEnd"/>
      <w:r w:rsidRPr="001C3256">
        <w:rPr>
          <w:rFonts w:ascii="Arial" w:eastAsia="Times New Roman" w:hAnsi="Arial" w:cs="Arial"/>
          <w:color w:val="494949"/>
          <w:sz w:val="24"/>
          <w:szCs w:val="24"/>
          <w:lang w:eastAsia="tr-TR"/>
        </w:rPr>
        <w:t xml:space="preserve"> izalesi hallerinde satış bedeli, </w:t>
      </w:r>
      <w:proofErr w:type="gramStart"/>
      <w:r w:rsidRPr="001C3256">
        <w:rPr>
          <w:rFonts w:ascii="Arial" w:eastAsia="Times New Roman" w:hAnsi="Arial" w:cs="Arial"/>
          <w:color w:val="494949"/>
          <w:sz w:val="24"/>
          <w:szCs w:val="24"/>
          <w:lang w:eastAsia="tr-TR"/>
        </w:rPr>
        <w:t>istimlaklerde</w:t>
      </w:r>
      <w:proofErr w:type="gramEnd"/>
      <w:r w:rsidRPr="001C3256">
        <w:rPr>
          <w:rFonts w:ascii="Arial" w:eastAsia="Times New Roman" w:hAnsi="Arial" w:cs="Arial"/>
          <w:color w:val="494949"/>
          <w:sz w:val="24"/>
          <w:szCs w:val="24"/>
          <w:lang w:eastAsia="tr-TR"/>
        </w:rPr>
        <w:t xml:space="preserve"> takdir edilen bedel üzerinden) devir eden ve devir alan için ayrı </w:t>
      </w:r>
      <w:proofErr w:type="spellStart"/>
      <w:r w:rsidRPr="001C3256">
        <w:rPr>
          <w:rFonts w:ascii="Arial" w:eastAsia="Times New Roman" w:hAnsi="Arial" w:cs="Arial"/>
          <w:color w:val="494949"/>
          <w:sz w:val="24"/>
          <w:szCs w:val="24"/>
          <w:lang w:eastAsia="tr-TR"/>
        </w:rPr>
        <w:t>ayrı</w:t>
      </w:r>
      <w:proofErr w:type="spellEnd"/>
      <w:r w:rsidRPr="001C3256">
        <w:rPr>
          <w:rFonts w:ascii="Arial" w:eastAsia="Times New Roman" w:hAnsi="Arial" w:cs="Arial"/>
          <w:color w:val="494949"/>
          <w:sz w:val="24"/>
          <w:szCs w:val="24"/>
          <w:lang w:eastAsia="tr-TR"/>
        </w:rPr>
        <w:t xml:space="preserve"> nispi harç alınacağı hüküm altına alınmıştır.</w:t>
      </w:r>
    </w:p>
    <w:p w:rsidR="001C3256" w:rsidRPr="001C3256" w:rsidRDefault="001C3256" w:rsidP="001C3256">
      <w:pPr>
        <w:spacing w:after="150" w:line="240" w:lineRule="auto"/>
        <w:jc w:val="both"/>
        <w:rPr>
          <w:rFonts w:ascii="Arial" w:eastAsia="Times New Roman" w:hAnsi="Arial" w:cs="Arial"/>
          <w:color w:val="494949"/>
          <w:sz w:val="24"/>
          <w:szCs w:val="24"/>
          <w:lang w:eastAsia="tr-TR"/>
        </w:rPr>
      </w:pPr>
      <w:r w:rsidRPr="001C3256">
        <w:rPr>
          <w:rFonts w:ascii="Arial" w:eastAsia="Times New Roman" w:hAnsi="Arial" w:cs="Arial"/>
          <w:color w:val="494949"/>
          <w:sz w:val="24"/>
          <w:szCs w:val="24"/>
          <w:lang w:eastAsia="tr-TR"/>
        </w:rPr>
        <w:t> </w:t>
      </w:r>
    </w:p>
    <w:p w:rsidR="001C3256" w:rsidRPr="001C3256" w:rsidRDefault="001C3256" w:rsidP="001C3256">
      <w:pPr>
        <w:spacing w:after="150" w:line="240" w:lineRule="auto"/>
        <w:jc w:val="both"/>
        <w:rPr>
          <w:rFonts w:ascii="Arial" w:eastAsia="Times New Roman" w:hAnsi="Arial" w:cs="Arial"/>
          <w:color w:val="494949"/>
          <w:sz w:val="24"/>
          <w:szCs w:val="24"/>
          <w:lang w:eastAsia="tr-TR"/>
        </w:rPr>
      </w:pPr>
      <w:r w:rsidRPr="001C3256">
        <w:rPr>
          <w:rFonts w:ascii="Arial" w:eastAsia="Times New Roman" w:hAnsi="Arial" w:cs="Arial"/>
          <w:color w:val="494949"/>
          <w:sz w:val="24"/>
          <w:szCs w:val="24"/>
          <w:lang w:eastAsia="tr-TR"/>
        </w:rPr>
        <w:t>            Aynı Kanunun 123 üncü maddesinde, özel kanunlarla harçtan muaf tutulan kişilerle, istisna edilen işlemlerden harç alınmayacağı hüküm altına alınmıştır.</w:t>
      </w:r>
    </w:p>
    <w:p w:rsidR="001C3256" w:rsidRPr="001C3256" w:rsidRDefault="001C3256" w:rsidP="001C3256">
      <w:pPr>
        <w:spacing w:after="150" w:line="240" w:lineRule="auto"/>
        <w:jc w:val="both"/>
        <w:rPr>
          <w:rFonts w:ascii="Arial" w:eastAsia="Times New Roman" w:hAnsi="Arial" w:cs="Arial"/>
          <w:color w:val="494949"/>
          <w:sz w:val="24"/>
          <w:szCs w:val="24"/>
          <w:lang w:eastAsia="tr-TR"/>
        </w:rPr>
      </w:pPr>
      <w:r w:rsidRPr="001C3256">
        <w:rPr>
          <w:rFonts w:ascii="Arial" w:eastAsia="Times New Roman" w:hAnsi="Arial" w:cs="Arial"/>
          <w:color w:val="494949"/>
          <w:sz w:val="24"/>
          <w:szCs w:val="24"/>
          <w:lang w:eastAsia="tr-TR"/>
        </w:rPr>
        <w:t> </w:t>
      </w:r>
    </w:p>
    <w:p w:rsidR="001C3256" w:rsidRPr="001C3256" w:rsidRDefault="001C3256" w:rsidP="001C3256">
      <w:pPr>
        <w:spacing w:after="150" w:line="240" w:lineRule="auto"/>
        <w:jc w:val="both"/>
        <w:rPr>
          <w:rFonts w:ascii="Arial" w:eastAsia="Times New Roman" w:hAnsi="Arial" w:cs="Arial"/>
          <w:color w:val="494949"/>
          <w:sz w:val="24"/>
          <w:szCs w:val="24"/>
          <w:lang w:eastAsia="tr-TR"/>
        </w:rPr>
      </w:pPr>
      <w:r w:rsidRPr="001C3256">
        <w:rPr>
          <w:rFonts w:ascii="Arial" w:eastAsia="Times New Roman" w:hAnsi="Arial" w:cs="Arial"/>
          <w:color w:val="494949"/>
          <w:sz w:val="24"/>
          <w:szCs w:val="24"/>
          <w:lang w:eastAsia="tr-TR"/>
        </w:rPr>
        <w:lastRenderedPageBreak/>
        <w:t xml:space="preserve">            </w:t>
      </w:r>
      <w:proofErr w:type="gramStart"/>
      <w:r w:rsidRPr="001C3256">
        <w:rPr>
          <w:rFonts w:ascii="Arial" w:eastAsia="Times New Roman" w:hAnsi="Arial" w:cs="Arial"/>
          <w:color w:val="494949"/>
          <w:sz w:val="24"/>
          <w:szCs w:val="24"/>
          <w:lang w:eastAsia="tr-TR"/>
        </w:rPr>
        <w:t xml:space="preserve">Diğer taraftan, 2560 sayılı İstanbul Su ve Kanalizasyon İdaresi Genel Müdürlüğü Kuruluş ve Görevleri Hakkında Kanunun 1 inci maddesinin dördüncü fıkrasında, İstanbul Su ve Kanalizasyon İdaresi'nin, İstanbul Büyükşehir Belediyesine bağlı müstakil bütçeli ve kamu tüzel kişiliğini haiz bir kuruluş olduğu belirtilmiş, 2 </w:t>
      </w:r>
      <w:proofErr w:type="spellStart"/>
      <w:r w:rsidRPr="001C3256">
        <w:rPr>
          <w:rFonts w:ascii="Arial" w:eastAsia="Times New Roman" w:hAnsi="Arial" w:cs="Arial"/>
          <w:color w:val="494949"/>
          <w:sz w:val="24"/>
          <w:szCs w:val="24"/>
          <w:lang w:eastAsia="tr-TR"/>
        </w:rPr>
        <w:t>nci</w:t>
      </w:r>
      <w:proofErr w:type="spellEnd"/>
      <w:r w:rsidRPr="001C3256">
        <w:rPr>
          <w:rFonts w:ascii="Arial" w:eastAsia="Times New Roman" w:hAnsi="Arial" w:cs="Arial"/>
          <w:color w:val="494949"/>
          <w:sz w:val="24"/>
          <w:szCs w:val="24"/>
          <w:lang w:eastAsia="tr-TR"/>
        </w:rPr>
        <w:t xml:space="preserve"> maddesinde İstanbul Su ve Kanalizasyon İdaresi Genel Müdürlüğü'nün görevleri sayılmış, 21 inci maddesinin (a) fıkrasında, "</w:t>
      </w:r>
      <w:proofErr w:type="spellStart"/>
      <w:r w:rsidRPr="001C3256">
        <w:rPr>
          <w:rFonts w:ascii="Arial" w:eastAsia="Times New Roman" w:hAnsi="Arial" w:cs="Arial"/>
          <w:color w:val="494949"/>
          <w:sz w:val="24"/>
          <w:szCs w:val="24"/>
          <w:lang w:eastAsia="tr-TR"/>
        </w:rPr>
        <w:t>İSKİ'nin</w:t>
      </w:r>
      <w:proofErr w:type="spellEnd"/>
      <w:r w:rsidRPr="001C3256">
        <w:rPr>
          <w:rFonts w:ascii="Arial" w:eastAsia="Times New Roman" w:hAnsi="Arial" w:cs="Arial"/>
          <w:color w:val="494949"/>
          <w:sz w:val="24"/>
          <w:szCs w:val="24"/>
          <w:lang w:eastAsia="tr-TR"/>
        </w:rPr>
        <w:t xml:space="preserve"> görevleri için kullandığı taşınmaz malları, tesisleri, işlemleri ve faaliyetleri her türlü vergi, resim ve harçtan muaftır." hükmüne yer verilmiş ve ek 5 inci maddesinde de, bu Kanunun diğer Büyükşehir Belediyelerinde de uygulanacağı hükme bağlanmıştır.</w:t>
      </w:r>
      <w:proofErr w:type="gramEnd"/>
    </w:p>
    <w:p w:rsidR="001C3256" w:rsidRPr="001C3256" w:rsidRDefault="001C3256" w:rsidP="001C3256">
      <w:pPr>
        <w:spacing w:after="150" w:line="240" w:lineRule="auto"/>
        <w:jc w:val="both"/>
        <w:rPr>
          <w:rFonts w:ascii="Arial" w:eastAsia="Times New Roman" w:hAnsi="Arial" w:cs="Arial"/>
          <w:color w:val="494949"/>
          <w:sz w:val="24"/>
          <w:szCs w:val="24"/>
          <w:lang w:eastAsia="tr-TR"/>
        </w:rPr>
      </w:pPr>
      <w:r w:rsidRPr="001C3256">
        <w:rPr>
          <w:rFonts w:ascii="Arial" w:eastAsia="Times New Roman" w:hAnsi="Arial" w:cs="Arial"/>
          <w:color w:val="494949"/>
          <w:sz w:val="24"/>
          <w:szCs w:val="24"/>
          <w:lang w:eastAsia="tr-TR"/>
        </w:rPr>
        <w:t>             </w:t>
      </w:r>
    </w:p>
    <w:p w:rsidR="001C3256" w:rsidRPr="001C3256" w:rsidRDefault="001C3256" w:rsidP="001C3256">
      <w:pPr>
        <w:spacing w:after="150" w:line="240" w:lineRule="auto"/>
        <w:jc w:val="both"/>
        <w:rPr>
          <w:rFonts w:ascii="Arial" w:eastAsia="Times New Roman" w:hAnsi="Arial" w:cs="Arial"/>
          <w:color w:val="494949"/>
          <w:sz w:val="24"/>
          <w:szCs w:val="24"/>
          <w:lang w:eastAsia="tr-TR"/>
        </w:rPr>
      </w:pPr>
      <w:r w:rsidRPr="001C3256">
        <w:rPr>
          <w:rFonts w:ascii="Arial" w:eastAsia="Times New Roman" w:hAnsi="Arial" w:cs="Arial"/>
          <w:color w:val="494949"/>
          <w:sz w:val="24"/>
          <w:szCs w:val="24"/>
          <w:lang w:eastAsia="tr-TR"/>
        </w:rPr>
        <w:t>            Ayrıca, 1163 sayılı Kooperatifler Kanununun 93 üncü maddesinde kooperatiflerin muaflıkları belirtilmekle beraber söz konusu maddenin incelenmesinden de görüleceği üzere, harç muafiyeti; kooperatiflerin defterleriyle ana sözleşmelerinin tasdikine ve açılış tasdiklerinde sayfalarının mühürlenmesine ve ortakların temlik edecekleri gayrimenkullerle ilgili işlemlere münhasır olup, bu muafiyetin kooperatiflerin satın alacağı gayrimenkullere uygulanması mümkün bulunmamaktadır.</w:t>
      </w:r>
    </w:p>
    <w:p w:rsidR="001C3256" w:rsidRPr="001C3256" w:rsidRDefault="001C3256" w:rsidP="001C3256">
      <w:pPr>
        <w:spacing w:after="150" w:line="240" w:lineRule="auto"/>
        <w:jc w:val="both"/>
        <w:rPr>
          <w:rFonts w:ascii="Arial" w:eastAsia="Times New Roman" w:hAnsi="Arial" w:cs="Arial"/>
          <w:color w:val="494949"/>
          <w:sz w:val="24"/>
          <w:szCs w:val="24"/>
          <w:lang w:eastAsia="tr-TR"/>
        </w:rPr>
      </w:pPr>
      <w:r w:rsidRPr="001C3256">
        <w:rPr>
          <w:rFonts w:ascii="Arial" w:eastAsia="Times New Roman" w:hAnsi="Arial" w:cs="Arial"/>
          <w:color w:val="494949"/>
          <w:sz w:val="24"/>
          <w:szCs w:val="24"/>
          <w:lang w:eastAsia="tr-TR"/>
        </w:rPr>
        <w:t>            Bu itibarla, Kurumunuz adına kayıtlı ve görevleriniz için kullandığınız taşınmazların, ... Konut Yapı Kooperatifine devri ile ilgili olarak tapuda yapılacak tescil işlemlerinde; 2560 sayılı Kanunun 21/a ve ek 5 inci maddelerine göre Kurumunuzun harçtan muaf tutulması, adı geçen Kooperatiften ise 492 sayılı Harçlar Kanununa bağlı (4) sayılı tarifenin I/20-a bendine göre tapu harcı alınması gerekmektedir.</w:t>
      </w:r>
    </w:p>
    <w:p w:rsidR="001C3256" w:rsidRPr="001C3256" w:rsidRDefault="001C3256" w:rsidP="001C3256">
      <w:pPr>
        <w:spacing w:after="150" w:line="240" w:lineRule="auto"/>
        <w:jc w:val="both"/>
        <w:rPr>
          <w:rFonts w:ascii="Arial" w:eastAsia="Times New Roman" w:hAnsi="Arial" w:cs="Arial"/>
          <w:color w:val="494949"/>
          <w:sz w:val="24"/>
          <w:szCs w:val="24"/>
          <w:lang w:eastAsia="tr-TR"/>
        </w:rPr>
      </w:pPr>
      <w:r w:rsidRPr="001C3256">
        <w:rPr>
          <w:rFonts w:ascii="Arial" w:eastAsia="Times New Roman" w:hAnsi="Arial" w:cs="Arial"/>
          <w:color w:val="494949"/>
          <w:sz w:val="24"/>
          <w:szCs w:val="24"/>
          <w:lang w:eastAsia="tr-TR"/>
        </w:rPr>
        <w:t>             Bilgi edinilmesini rica ederim.</w:t>
      </w:r>
    </w:p>
    <w:p w:rsidR="001C3256" w:rsidRPr="001C3256" w:rsidRDefault="001C3256" w:rsidP="001C3256">
      <w:pPr>
        <w:spacing w:after="150" w:line="240" w:lineRule="auto"/>
        <w:jc w:val="both"/>
        <w:rPr>
          <w:rFonts w:ascii="Arial" w:eastAsia="Times New Roman" w:hAnsi="Arial" w:cs="Arial"/>
          <w:color w:val="494949"/>
          <w:sz w:val="24"/>
          <w:szCs w:val="24"/>
          <w:lang w:eastAsia="tr-TR"/>
        </w:rPr>
      </w:pPr>
      <w:r w:rsidRPr="001C3256">
        <w:rPr>
          <w:rFonts w:ascii="Arial" w:eastAsia="Times New Roman" w:hAnsi="Arial" w:cs="Arial"/>
          <w:color w:val="494949"/>
          <w:sz w:val="24"/>
          <w:szCs w:val="24"/>
          <w:lang w:eastAsia="tr-TR"/>
        </w:rPr>
        <w:t> </w:t>
      </w:r>
    </w:p>
    <w:p w:rsidR="001C3256" w:rsidRPr="001C3256" w:rsidRDefault="001C3256" w:rsidP="001C3256">
      <w:pPr>
        <w:spacing w:after="150" w:line="240" w:lineRule="auto"/>
        <w:jc w:val="both"/>
        <w:rPr>
          <w:rFonts w:ascii="Arial" w:eastAsia="Times New Roman" w:hAnsi="Arial" w:cs="Arial"/>
          <w:color w:val="494949"/>
          <w:sz w:val="24"/>
          <w:szCs w:val="24"/>
          <w:lang w:eastAsia="tr-TR"/>
        </w:rPr>
      </w:pPr>
      <w:r w:rsidRPr="001C3256">
        <w:rPr>
          <w:rFonts w:ascii="Arial" w:eastAsia="Times New Roman" w:hAnsi="Arial" w:cs="Arial"/>
          <w:color w:val="494949"/>
          <w:sz w:val="24"/>
          <w:szCs w:val="24"/>
          <w:lang w:eastAsia="tr-TR"/>
        </w:rPr>
        <w:t> </w:t>
      </w:r>
    </w:p>
    <w:tbl>
      <w:tblPr>
        <w:tblW w:w="10500" w:type="dxa"/>
        <w:tblCellMar>
          <w:left w:w="0" w:type="dxa"/>
          <w:right w:w="0" w:type="dxa"/>
        </w:tblCellMar>
        <w:tblLook w:val="04A0"/>
      </w:tblPr>
      <w:tblGrid>
        <w:gridCol w:w="6949"/>
        <w:gridCol w:w="3551"/>
      </w:tblGrid>
      <w:tr w:rsidR="001C3256" w:rsidRPr="001C3256" w:rsidTr="001C3256">
        <w:tc>
          <w:tcPr>
            <w:tcW w:w="6075" w:type="dxa"/>
            <w:tcBorders>
              <w:top w:val="nil"/>
              <w:left w:val="nil"/>
              <w:bottom w:val="nil"/>
              <w:right w:val="nil"/>
            </w:tcBorders>
            <w:shd w:val="clear" w:color="auto" w:fill="auto"/>
            <w:hideMark/>
          </w:tcPr>
          <w:p w:rsidR="001C3256" w:rsidRPr="001C3256" w:rsidRDefault="001C3256" w:rsidP="001C3256">
            <w:pPr>
              <w:spacing w:after="150" w:line="240" w:lineRule="auto"/>
              <w:rPr>
                <w:rFonts w:ascii="Times New Roman" w:eastAsia="Times New Roman" w:hAnsi="Times New Roman" w:cs="Times New Roman"/>
                <w:sz w:val="24"/>
                <w:szCs w:val="24"/>
                <w:lang w:eastAsia="tr-TR"/>
              </w:rPr>
            </w:pPr>
            <w:r w:rsidRPr="001C3256">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1C3256" w:rsidRPr="001C3256" w:rsidRDefault="001C3256" w:rsidP="001C3256">
            <w:pPr>
              <w:spacing w:after="150" w:line="240" w:lineRule="auto"/>
              <w:jc w:val="center"/>
              <w:rPr>
                <w:rFonts w:ascii="Times New Roman" w:eastAsia="Times New Roman" w:hAnsi="Times New Roman" w:cs="Times New Roman"/>
                <w:sz w:val="24"/>
                <w:szCs w:val="24"/>
                <w:lang w:eastAsia="tr-TR"/>
              </w:rPr>
            </w:pPr>
            <w:r w:rsidRPr="001C3256">
              <w:rPr>
                <w:rFonts w:ascii="Times New Roman" w:eastAsia="Times New Roman" w:hAnsi="Times New Roman" w:cs="Times New Roman"/>
                <w:sz w:val="24"/>
                <w:szCs w:val="24"/>
                <w:lang w:eastAsia="tr-TR"/>
              </w:rPr>
              <w:t> </w:t>
            </w:r>
          </w:p>
        </w:tc>
      </w:tr>
    </w:tbl>
    <w:p w:rsidR="001C3256" w:rsidRPr="001C3256" w:rsidRDefault="001C3256" w:rsidP="001C3256">
      <w:pPr>
        <w:spacing w:before="240" w:after="150" w:line="240" w:lineRule="auto"/>
        <w:jc w:val="both"/>
        <w:rPr>
          <w:rFonts w:ascii="Arial" w:eastAsia="Times New Roman" w:hAnsi="Arial" w:cs="Arial"/>
          <w:color w:val="494949"/>
          <w:sz w:val="24"/>
          <w:szCs w:val="24"/>
          <w:lang w:eastAsia="tr-TR"/>
        </w:rPr>
      </w:pPr>
      <w:r w:rsidRPr="001C3256">
        <w:rPr>
          <w:rFonts w:ascii="Arial" w:eastAsia="Times New Roman" w:hAnsi="Arial" w:cs="Arial"/>
          <w:color w:val="494949"/>
          <w:sz w:val="24"/>
          <w:szCs w:val="24"/>
          <w:lang w:eastAsia="tr-TR"/>
        </w:rPr>
        <w:t> </w:t>
      </w:r>
    </w:p>
    <w:p w:rsidR="001C3256" w:rsidRPr="001C3256" w:rsidRDefault="001C3256" w:rsidP="001C3256">
      <w:pPr>
        <w:spacing w:after="150" w:line="240" w:lineRule="auto"/>
        <w:jc w:val="both"/>
        <w:rPr>
          <w:rFonts w:ascii="Arial" w:eastAsia="Times New Roman" w:hAnsi="Arial" w:cs="Arial"/>
          <w:color w:val="494949"/>
          <w:sz w:val="24"/>
          <w:szCs w:val="24"/>
          <w:lang w:eastAsia="tr-TR"/>
        </w:rPr>
      </w:pPr>
      <w:r w:rsidRPr="001C3256">
        <w:rPr>
          <w:rFonts w:ascii="Arial" w:eastAsia="Times New Roman" w:hAnsi="Arial" w:cs="Arial"/>
          <w:color w:val="494949"/>
          <w:sz w:val="24"/>
          <w:szCs w:val="24"/>
          <w:lang w:eastAsia="tr-TR"/>
        </w:rPr>
        <w:t> </w:t>
      </w:r>
    </w:p>
    <w:p w:rsidR="001C3256" w:rsidRPr="001C3256" w:rsidRDefault="001C3256" w:rsidP="001C3256">
      <w:pPr>
        <w:spacing w:after="150" w:line="240" w:lineRule="auto"/>
        <w:jc w:val="both"/>
        <w:rPr>
          <w:rFonts w:ascii="Arial" w:eastAsia="Times New Roman" w:hAnsi="Arial" w:cs="Arial"/>
          <w:color w:val="494949"/>
          <w:sz w:val="24"/>
          <w:szCs w:val="24"/>
          <w:lang w:eastAsia="tr-TR"/>
        </w:rPr>
      </w:pPr>
      <w:r w:rsidRPr="001C3256">
        <w:rPr>
          <w:rFonts w:ascii="Arial" w:eastAsia="Times New Roman" w:hAnsi="Arial" w:cs="Arial"/>
          <w:color w:val="494949"/>
          <w:sz w:val="24"/>
          <w:szCs w:val="24"/>
          <w:lang w:eastAsia="tr-TR"/>
        </w:rPr>
        <w:t>(</w:t>
      </w:r>
      <w:r w:rsidRPr="001C3256">
        <w:rPr>
          <w:rFonts w:ascii="Arial" w:eastAsia="Times New Roman" w:hAnsi="Arial" w:cs="Arial"/>
          <w:b/>
          <w:bCs/>
          <w:color w:val="494949"/>
          <w:sz w:val="24"/>
          <w:szCs w:val="24"/>
          <w:lang w:eastAsia="tr-TR"/>
        </w:rPr>
        <w:t>*</w:t>
      </w:r>
      <w:r w:rsidRPr="001C3256">
        <w:rPr>
          <w:rFonts w:ascii="Arial" w:eastAsia="Times New Roman" w:hAnsi="Arial" w:cs="Arial"/>
          <w:color w:val="494949"/>
          <w:sz w:val="24"/>
          <w:szCs w:val="24"/>
          <w:lang w:eastAsia="tr-TR"/>
        </w:rPr>
        <w:t xml:space="preserve">)     Bu </w:t>
      </w:r>
      <w:proofErr w:type="spellStart"/>
      <w:r w:rsidRPr="001C3256">
        <w:rPr>
          <w:rFonts w:ascii="Arial" w:eastAsia="Times New Roman" w:hAnsi="Arial" w:cs="Arial"/>
          <w:color w:val="494949"/>
          <w:sz w:val="24"/>
          <w:szCs w:val="24"/>
          <w:lang w:eastAsia="tr-TR"/>
        </w:rPr>
        <w:t>Özelge</w:t>
      </w:r>
      <w:proofErr w:type="spellEnd"/>
      <w:r w:rsidRPr="001C3256">
        <w:rPr>
          <w:rFonts w:ascii="Arial" w:eastAsia="Times New Roman" w:hAnsi="Arial" w:cs="Arial"/>
          <w:color w:val="494949"/>
          <w:sz w:val="24"/>
          <w:szCs w:val="24"/>
          <w:lang w:eastAsia="tr-TR"/>
        </w:rPr>
        <w:t xml:space="preserve"> 213 sayılı Vergi Usul Kanununun 413.maddesine dayanılarak verilmiştir.</w:t>
      </w:r>
    </w:p>
    <w:p w:rsidR="001C3256" w:rsidRPr="001C3256" w:rsidRDefault="001C3256" w:rsidP="001C3256">
      <w:pPr>
        <w:spacing w:after="150" w:line="240" w:lineRule="auto"/>
        <w:jc w:val="both"/>
        <w:rPr>
          <w:rFonts w:ascii="Arial" w:eastAsia="Times New Roman" w:hAnsi="Arial" w:cs="Arial"/>
          <w:color w:val="494949"/>
          <w:sz w:val="24"/>
          <w:szCs w:val="24"/>
          <w:lang w:eastAsia="tr-TR"/>
        </w:rPr>
      </w:pPr>
      <w:r w:rsidRPr="001C3256">
        <w:rPr>
          <w:rFonts w:ascii="Arial" w:eastAsia="Times New Roman" w:hAnsi="Arial" w:cs="Arial"/>
          <w:color w:val="494949"/>
          <w:sz w:val="24"/>
          <w:szCs w:val="24"/>
          <w:lang w:eastAsia="tr-TR"/>
        </w:rPr>
        <w:t>(</w:t>
      </w:r>
      <w:r w:rsidRPr="001C3256">
        <w:rPr>
          <w:rFonts w:ascii="Arial" w:eastAsia="Times New Roman" w:hAnsi="Arial" w:cs="Arial"/>
          <w:b/>
          <w:bCs/>
          <w:color w:val="494949"/>
          <w:sz w:val="24"/>
          <w:szCs w:val="24"/>
          <w:lang w:eastAsia="tr-TR"/>
        </w:rPr>
        <w:t>**</w:t>
      </w:r>
      <w:r w:rsidRPr="001C3256">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1C3256">
        <w:rPr>
          <w:rFonts w:ascii="Arial" w:eastAsia="Times New Roman" w:hAnsi="Arial" w:cs="Arial"/>
          <w:color w:val="494949"/>
          <w:sz w:val="24"/>
          <w:szCs w:val="24"/>
          <w:lang w:eastAsia="tr-TR"/>
        </w:rPr>
        <w:t>özelge</w:t>
      </w:r>
      <w:proofErr w:type="spellEnd"/>
      <w:r w:rsidRPr="001C3256">
        <w:rPr>
          <w:rFonts w:ascii="Arial" w:eastAsia="Times New Roman" w:hAnsi="Arial" w:cs="Arial"/>
          <w:color w:val="494949"/>
          <w:sz w:val="24"/>
          <w:szCs w:val="24"/>
          <w:lang w:eastAsia="tr-TR"/>
        </w:rPr>
        <w:t xml:space="preserve"> geçersizdir.</w:t>
      </w:r>
    </w:p>
    <w:p w:rsidR="001C3256" w:rsidRPr="001C3256" w:rsidRDefault="001C3256" w:rsidP="001C3256">
      <w:pPr>
        <w:spacing w:after="150" w:line="240" w:lineRule="auto"/>
        <w:jc w:val="both"/>
        <w:rPr>
          <w:rFonts w:ascii="Arial" w:eastAsia="Times New Roman" w:hAnsi="Arial" w:cs="Arial"/>
          <w:color w:val="494949"/>
          <w:sz w:val="24"/>
          <w:szCs w:val="24"/>
          <w:lang w:eastAsia="tr-TR"/>
        </w:rPr>
      </w:pPr>
      <w:r w:rsidRPr="001C3256">
        <w:rPr>
          <w:rFonts w:ascii="Arial" w:eastAsia="Times New Roman" w:hAnsi="Arial" w:cs="Arial"/>
          <w:color w:val="494949"/>
          <w:sz w:val="24"/>
          <w:szCs w:val="24"/>
          <w:lang w:eastAsia="tr-TR"/>
        </w:rPr>
        <w:t xml:space="preserve">(***) Talebiniz üzerine tayin edilmiş olan bu </w:t>
      </w:r>
      <w:proofErr w:type="spellStart"/>
      <w:r w:rsidRPr="001C3256">
        <w:rPr>
          <w:rFonts w:ascii="Arial" w:eastAsia="Times New Roman" w:hAnsi="Arial" w:cs="Arial"/>
          <w:color w:val="494949"/>
          <w:sz w:val="24"/>
          <w:szCs w:val="24"/>
          <w:lang w:eastAsia="tr-TR"/>
        </w:rPr>
        <w:t>özelgeye</w:t>
      </w:r>
      <w:proofErr w:type="spellEnd"/>
      <w:r w:rsidRPr="001C3256">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E3413E" w:rsidRPr="001C3256" w:rsidRDefault="00E3413E">
      <w:pPr>
        <w:rPr>
          <w:sz w:val="24"/>
          <w:szCs w:val="24"/>
        </w:rPr>
      </w:pPr>
    </w:p>
    <w:sectPr w:rsidR="00E3413E" w:rsidRPr="001C3256" w:rsidSect="00E341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3256"/>
    <w:rsid w:val="001C3256"/>
    <w:rsid w:val="00E341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13E"/>
  </w:style>
  <w:style w:type="paragraph" w:styleId="Balk1">
    <w:name w:val="heading 1"/>
    <w:basedOn w:val="Normal"/>
    <w:link w:val="Balk1Char"/>
    <w:uiPriority w:val="9"/>
    <w:qFormat/>
    <w:rsid w:val="001C325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1C325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C3256"/>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1C3256"/>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1C3256"/>
    <w:rPr>
      <w:color w:val="0000FF"/>
      <w:u w:val="single"/>
    </w:rPr>
  </w:style>
  <w:style w:type="character" w:customStyle="1" w:styleId="date-display-single">
    <w:name w:val="date-display-single"/>
    <w:basedOn w:val="VarsaylanParagrafYazTipi"/>
    <w:rsid w:val="001C3256"/>
  </w:style>
  <w:style w:type="paragraph" w:styleId="NormalWeb">
    <w:name w:val="Normal (Web)"/>
    <w:basedOn w:val="Normal"/>
    <w:uiPriority w:val="99"/>
    <w:unhideWhenUsed/>
    <w:rsid w:val="001C325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C3256"/>
    <w:rPr>
      <w:b/>
      <w:bCs/>
    </w:rPr>
  </w:style>
  <w:style w:type="paragraph" w:customStyle="1" w:styleId="tablecontents">
    <w:name w:val="tablecontents"/>
    <w:basedOn w:val="Normal"/>
    <w:rsid w:val="001C325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C32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32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4249300">
      <w:bodyDiv w:val="1"/>
      <w:marLeft w:val="0"/>
      <w:marRight w:val="0"/>
      <w:marTop w:val="0"/>
      <w:marBottom w:val="0"/>
      <w:divBdr>
        <w:top w:val="none" w:sz="0" w:space="0" w:color="auto"/>
        <w:left w:val="none" w:sz="0" w:space="0" w:color="auto"/>
        <w:bottom w:val="none" w:sz="0" w:space="0" w:color="auto"/>
        <w:right w:val="none" w:sz="0" w:space="0" w:color="auto"/>
      </w:divBdr>
      <w:divsChild>
        <w:div w:id="535434490">
          <w:marLeft w:val="0"/>
          <w:marRight w:val="0"/>
          <w:marTop w:val="0"/>
          <w:marBottom w:val="0"/>
          <w:divBdr>
            <w:top w:val="none" w:sz="0" w:space="0" w:color="auto"/>
            <w:left w:val="none" w:sz="0" w:space="0" w:color="auto"/>
            <w:bottom w:val="none" w:sz="0" w:space="0" w:color="auto"/>
            <w:right w:val="none" w:sz="0" w:space="0" w:color="auto"/>
          </w:divBdr>
          <w:divsChild>
            <w:div w:id="408162324">
              <w:marLeft w:val="0"/>
              <w:marRight w:val="0"/>
              <w:marTop w:val="0"/>
              <w:marBottom w:val="0"/>
              <w:divBdr>
                <w:top w:val="none" w:sz="0" w:space="0" w:color="auto"/>
                <w:left w:val="none" w:sz="0" w:space="0" w:color="auto"/>
                <w:bottom w:val="none" w:sz="0" w:space="0" w:color="auto"/>
                <w:right w:val="none" w:sz="0" w:space="0" w:color="auto"/>
              </w:divBdr>
              <w:divsChild>
                <w:div w:id="970984229">
                  <w:marLeft w:val="0"/>
                  <w:marRight w:val="0"/>
                  <w:marTop w:val="0"/>
                  <w:marBottom w:val="0"/>
                  <w:divBdr>
                    <w:top w:val="none" w:sz="0" w:space="0" w:color="auto"/>
                    <w:left w:val="none" w:sz="0" w:space="0" w:color="auto"/>
                    <w:bottom w:val="none" w:sz="0" w:space="0" w:color="auto"/>
                    <w:right w:val="none" w:sz="0" w:space="0" w:color="auto"/>
                  </w:divBdr>
                  <w:divsChild>
                    <w:div w:id="1142620161">
                      <w:marLeft w:val="0"/>
                      <w:marRight w:val="0"/>
                      <w:marTop w:val="0"/>
                      <w:marBottom w:val="0"/>
                      <w:divBdr>
                        <w:top w:val="none" w:sz="0" w:space="0" w:color="auto"/>
                        <w:left w:val="none" w:sz="0" w:space="0" w:color="auto"/>
                        <w:bottom w:val="none" w:sz="0" w:space="0" w:color="auto"/>
                        <w:right w:val="none" w:sz="0" w:space="0" w:color="auto"/>
                      </w:divBdr>
                      <w:divsChild>
                        <w:div w:id="1916627373">
                          <w:marLeft w:val="0"/>
                          <w:marRight w:val="0"/>
                          <w:marTop w:val="0"/>
                          <w:marBottom w:val="0"/>
                          <w:divBdr>
                            <w:top w:val="none" w:sz="0" w:space="0" w:color="auto"/>
                            <w:left w:val="none" w:sz="0" w:space="0" w:color="auto"/>
                            <w:bottom w:val="none" w:sz="0" w:space="0" w:color="auto"/>
                            <w:right w:val="none" w:sz="0" w:space="0" w:color="auto"/>
                          </w:divBdr>
                          <w:divsChild>
                            <w:div w:id="1536650931">
                              <w:marLeft w:val="0"/>
                              <w:marRight w:val="0"/>
                              <w:marTop w:val="0"/>
                              <w:marBottom w:val="0"/>
                              <w:divBdr>
                                <w:top w:val="none" w:sz="0" w:space="0" w:color="auto"/>
                                <w:left w:val="none" w:sz="0" w:space="0" w:color="auto"/>
                                <w:bottom w:val="none" w:sz="0" w:space="0" w:color="auto"/>
                                <w:right w:val="none" w:sz="0" w:space="0" w:color="auto"/>
                              </w:divBdr>
                              <w:divsChild>
                                <w:div w:id="1774397775">
                                  <w:marLeft w:val="0"/>
                                  <w:marRight w:val="0"/>
                                  <w:marTop w:val="0"/>
                                  <w:marBottom w:val="0"/>
                                  <w:divBdr>
                                    <w:top w:val="none" w:sz="0" w:space="0" w:color="auto"/>
                                    <w:left w:val="none" w:sz="0" w:space="0" w:color="auto"/>
                                    <w:bottom w:val="none" w:sz="0" w:space="0" w:color="auto"/>
                                    <w:right w:val="none" w:sz="0" w:space="0" w:color="auto"/>
                                  </w:divBdr>
                                  <w:divsChild>
                                    <w:div w:id="143739161">
                                      <w:marLeft w:val="0"/>
                                      <w:marRight w:val="0"/>
                                      <w:marTop w:val="0"/>
                                      <w:marBottom w:val="0"/>
                                      <w:divBdr>
                                        <w:top w:val="none" w:sz="0" w:space="0" w:color="auto"/>
                                        <w:left w:val="none" w:sz="0" w:space="0" w:color="auto"/>
                                        <w:bottom w:val="none" w:sz="0" w:space="0" w:color="auto"/>
                                        <w:right w:val="none" w:sz="0" w:space="0" w:color="auto"/>
                                      </w:divBdr>
                                      <w:divsChild>
                                        <w:div w:id="1521777546">
                                          <w:marLeft w:val="0"/>
                                          <w:marRight w:val="0"/>
                                          <w:marTop w:val="0"/>
                                          <w:marBottom w:val="0"/>
                                          <w:divBdr>
                                            <w:top w:val="none" w:sz="0" w:space="0" w:color="auto"/>
                                            <w:left w:val="none" w:sz="0" w:space="0" w:color="auto"/>
                                            <w:bottom w:val="none" w:sz="0" w:space="0" w:color="auto"/>
                                            <w:right w:val="none" w:sz="0" w:space="0" w:color="auto"/>
                                          </w:divBdr>
                                          <w:divsChild>
                                            <w:div w:id="195582095">
                                              <w:marLeft w:val="0"/>
                                              <w:marRight w:val="0"/>
                                              <w:marTop w:val="0"/>
                                              <w:marBottom w:val="0"/>
                                              <w:divBdr>
                                                <w:top w:val="none" w:sz="0" w:space="0" w:color="auto"/>
                                                <w:left w:val="none" w:sz="0" w:space="0" w:color="auto"/>
                                                <w:bottom w:val="none" w:sz="0" w:space="0" w:color="auto"/>
                                                <w:right w:val="none" w:sz="0" w:space="0" w:color="auto"/>
                                              </w:divBdr>
                                            </w:div>
                                            <w:div w:id="1813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810646">
              <w:marLeft w:val="300"/>
              <w:marRight w:val="0"/>
              <w:marTop w:val="0"/>
              <w:marBottom w:val="0"/>
              <w:divBdr>
                <w:top w:val="none" w:sz="0" w:space="0" w:color="auto"/>
                <w:left w:val="none" w:sz="0" w:space="0" w:color="auto"/>
                <w:bottom w:val="none" w:sz="0" w:space="0" w:color="auto"/>
                <w:right w:val="none" w:sz="0" w:space="0" w:color="auto"/>
              </w:divBdr>
              <w:divsChild>
                <w:div w:id="1773623726">
                  <w:marLeft w:val="0"/>
                  <w:marRight w:val="0"/>
                  <w:marTop w:val="0"/>
                  <w:marBottom w:val="0"/>
                  <w:divBdr>
                    <w:top w:val="none" w:sz="0" w:space="0" w:color="auto"/>
                    <w:left w:val="none" w:sz="0" w:space="0" w:color="auto"/>
                    <w:bottom w:val="none" w:sz="0" w:space="0" w:color="auto"/>
                    <w:right w:val="none" w:sz="0" w:space="0" w:color="auto"/>
                  </w:divBdr>
                </w:div>
                <w:div w:id="485556969">
                  <w:marLeft w:val="0"/>
                  <w:marRight w:val="0"/>
                  <w:marTop w:val="0"/>
                  <w:marBottom w:val="0"/>
                  <w:divBdr>
                    <w:top w:val="none" w:sz="0" w:space="0" w:color="auto"/>
                    <w:left w:val="none" w:sz="0" w:space="0" w:color="auto"/>
                    <w:bottom w:val="none" w:sz="0" w:space="0" w:color="auto"/>
                    <w:right w:val="none" w:sz="0" w:space="0" w:color="auto"/>
                  </w:divBdr>
                  <w:divsChild>
                    <w:div w:id="671109376">
                      <w:marLeft w:val="0"/>
                      <w:marRight w:val="0"/>
                      <w:marTop w:val="0"/>
                      <w:marBottom w:val="0"/>
                      <w:divBdr>
                        <w:top w:val="none" w:sz="0" w:space="0" w:color="auto"/>
                        <w:left w:val="none" w:sz="0" w:space="0" w:color="auto"/>
                        <w:bottom w:val="none" w:sz="0" w:space="0" w:color="auto"/>
                        <w:right w:val="none" w:sz="0" w:space="0" w:color="auto"/>
                      </w:divBdr>
                      <w:divsChild>
                        <w:div w:id="1620917021">
                          <w:marLeft w:val="0"/>
                          <w:marRight w:val="0"/>
                          <w:marTop w:val="0"/>
                          <w:marBottom w:val="180"/>
                          <w:divBdr>
                            <w:top w:val="none" w:sz="0" w:space="0" w:color="auto"/>
                            <w:left w:val="none" w:sz="0" w:space="0" w:color="auto"/>
                            <w:bottom w:val="none" w:sz="0" w:space="0" w:color="auto"/>
                            <w:right w:val="none" w:sz="0" w:space="0" w:color="auto"/>
                          </w:divBdr>
                          <w:divsChild>
                            <w:div w:id="463306257">
                              <w:marLeft w:val="0"/>
                              <w:marRight w:val="0"/>
                              <w:marTop w:val="0"/>
                              <w:marBottom w:val="0"/>
                              <w:divBdr>
                                <w:top w:val="none" w:sz="0" w:space="0" w:color="auto"/>
                                <w:left w:val="none" w:sz="0" w:space="0" w:color="auto"/>
                                <w:bottom w:val="none" w:sz="0" w:space="0" w:color="auto"/>
                                <w:right w:val="none" w:sz="0" w:space="0" w:color="auto"/>
                              </w:divBdr>
                            </w:div>
                            <w:div w:id="1944457581">
                              <w:marLeft w:val="0"/>
                              <w:marRight w:val="0"/>
                              <w:marTop w:val="0"/>
                              <w:marBottom w:val="0"/>
                              <w:divBdr>
                                <w:top w:val="none" w:sz="0" w:space="0" w:color="auto"/>
                                <w:left w:val="none" w:sz="0" w:space="0" w:color="auto"/>
                                <w:bottom w:val="none" w:sz="0" w:space="0" w:color="auto"/>
                                <w:right w:val="none" w:sz="0" w:space="0" w:color="auto"/>
                              </w:divBdr>
                            </w:div>
                            <w:div w:id="402025522">
                              <w:marLeft w:val="0"/>
                              <w:marRight w:val="0"/>
                              <w:marTop w:val="0"/>
                              <w:marBottom w:val="0"/>
                              <w:divBdr>
                                <w:top w:val="none" w:sz="0" w:space="0" w:color="auto"/>
                                <w:left w:val="none" w:sz="0" w:space="0" w:color="auto"/>
                                <w:bottom w:val="none" w:sz="0" w:space="0" w:color="auto"/>
                                <w:right w:val="none" w:sz="0" w:space="0" w:color="auto"/>
                              </w:divBdr>
                            </w:div>
                          </w:divsChild>
                        </w:div>
                        <w:div w:id="145435767">
                          <w:marLeft w:val="0"/>
                          <w:marRight w:val="0"/>
                          <w:marTop w:val="0"/>
                          <w:marBottom w:val="300"/>
                          <w:divBdr>
                            <w:top w:val="none" w:sz="0" w:space="0" w:color="auto"/>
                            <w:left w:val="none" w:sz="0" w:space="0" w:color="auto"/>
                            <w:bottom w:val="none" w:sz="0" w:space="0" w:color="auto"/>
                            <w:right w:val="none" w:sz="0" w:space="0" w:color="auto"/>
                          </w:divBdr>
                          <w:divsChild>
                            <w:div w:id="1849052955">
                              <w:marLeft w:val="0"/>
                              <w:marRight w:val="0"/>
                              <w:marTop w:val="0"/>
                              <w:marBottom w:val="0"/>
                              <w:divBdr>
                                <w:top w:val="none" w:sz="0" w:space="0" w:color="auto"/>
                                <w:left w:val="none" w:sz="0" w:space="0" w:color="auto"/>
                                <w:bottom w:val="none" w:sz="0" w:space="0" w:color="auto"/>
                                <w:right w:val="none" w:sz="0" w:space="0" w:color="auto"/>
                              </w:divBdr>
                              <w:divsChild>
                                <w:div w:id="1713848419">
                                  <w:marLeft w:val="0"/>
                                  <w:marRight w:val="0"/>
                                  <w:marTop w:val="0"/>
                                  <w:marBottom w:val="0"/>
                                  <w:divBdr>
                                    <w:top w:val="none" w:sz="0" w:space="0" w:color="auto"/>
                                    <w:left w:val="none" w:sz="0" w:space="0" w:color="auto"/>
                                    <w:bottom w:val="none" w:sz="0" w:space="0" w:color="auto"/>
                                    <w:right w:val="none" w:sz="0" w:space="0" w:color="auto"/>
                                  </w:divBdr>
                                </w:div>
                                <w:div w:id="516236510">
                                  <w:marLeft w:val="0"/>
                                  <w:marRight w:val="0"/>
                                  <w:marTop w:val="0"/>
                                  <w:marBottom w:val="0"/>
                                  <w:divBdr>
                                    <w:top w:val="none" w:sz="0" w:space="0" w:color="auto"/>
                                    <w:left w:val="none" w:sz="0" w:space="0" w:color="auto"/>
                                    <w:bottom w:val="none" w:sz="0" w:space="0" w:color="auto"/>
                                    <w:right w:val="none" w:sz="0" w:space="0" w:color="auto"/>
                                  </w:divBdr>
                                  <w:divsChild>
                                    <w:div w:id="54055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1123">
                              <w:marLeft w:val="0"/>
                              <w:marRight w:val="0"/>
                              <w:marTop w:val="0"/>
                              <w:marBottom w:val="0"/>
                              <w:divBdr>
                                <w:top w:val="none" w:sz="0" w:space="0" w:color="auto"/>
                                <w:left w:val="none" w:sz="0" w:space="0" w:color="auto"/>
                                <w:bottom w:val="none" w:sz="0" w:space="0" w:color="auto"/>
                                <w:right w:val="none" w:sz="0" w:space="0" w:color="auto"/>
                              </w:divBdr>
                              <w:divsChild>
                                <w:div w:id="1367218096">
                                  <w:marLeft w:val="0"/>
                                  <w:marRight w:val="0"/>
                                  <w:marTop w:val="0"/>
                                  <w:marBottom w:val="0"/>
                                  <w:divBdr>
                                    <w:top w:val="none" w:sz="0" w:space="0" w:color="auto"/>
                                    <w:left w:val="none" w:sz="0" w:space="0" w:color="auto"/>
                                    <w:bottom w:val="none" w:sz="0" w:space="0" w:color="auto"/>
                                    <w:right w:val="none" w:sz="0" w:space="0" w:color="auto"/>
                                  </w:divBdr>
                                </w:div>
                                <w:div w:id="643121268">
                                  <w:marLeft w:val="0"/>
                                  <w:marRight w:val="0"/>
                                  <w:marTop w:val="0"/>
                                  <w:marBottom w:val="0"/>
                                  <w:divBdr>
                                    <w:top w:val="none" w:sz="0" w:space="0" w:color="auto"/>
                                    <w:left w:val="none" w:sz="0" w:space="0" w:color="auto"/>
                                    <w:bottom w:val="none" w:sz="0" w:space="0" w:color="auto"/>
                                    <w:right w:val="none" w:sz="0" w:space="0" w:color="auto"/>
                                  </w:divBdr>
                                  <w:divsChild>
                                    <w:div w:id="152713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449556">
                          <w:marLeft w:val="0"/>
                          <w:marRight w:val="0"/>
                          <w:marTop w:val="0"/>
                          <w:marBottom w:val="0"/>
                          <w:divBdr>
                            <w:top w:val="none" w:sz="0" w:space="0" w:color="auto"/>
                            <w:left w:val="none" w:sz="0" w:space="0" w:color="auto"/>
                            <w:bottom w:val="none" w:sz="0" w:space="0" w:color="auto"/>
                            <w:right w:val="none" w:sz="0" w:space="0" w:color="auto"/>
                          </w:divBdr>
                          <w:divsChild>
                            <w:div w:id="1637181302">
                              <w:marLeft w:val="0"/>
                              <w:marRight w:val="0"/>
                              <w:marTop w:val="0"/>
                              <w:marBottom w:val="0"/>
                              <w:divBdr>
                                <w:top w:val="none" w:sz="0" w:space="0" w:color="auto"/>
                                <w:left w:val="none" w:sz="0" w:space="0" w:color="auto"/>
                                <w:bottom w:val="none" w:sz="0" w:space="0" w:color="auto"/>
                                <w:right w:val="none" w:sz="0" w:space="0" w:color="auto"/>
                              </w:divBdr>
                              <w:divsChild>
                                <w:div w:id="14815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2022-08-16T08:31:00Z</dcterms:created>
  <dcterms:modified xsi:type="dcterms:W3CDTF">2022-08-16T08:31:00Z</dcterms:modified>
</cp:coreProperties>
</file>