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B7" w:rsidRPr="00695CB7" w:rsidRDefault="00695CB7" w:rsidP="00695CB7">
      <w:pPr>
        <w:spacing w:after="0" w:line="240" w:lineRule="auto"/>
        <w:jc w:val="center"/>
        <w:rPr>
          <w:rFonts w:ascii="Arial" w:eastAsia="Times New Roman" w:hAnsi="Arial" w:cs="Arial"/>
          <w:color w:val="212529"/>
          <w:sz w:val="27"/>
          <w:szCs w:val="27"/>
          <w:lang w:eastAsia="tr-TR"/>
        </w:rPr>
      </w:pPr>
      <w:r w:rsidRPr="00695CB7">
        <w:rPr>
          <w:rFonts w:ascii="Arial" w:eastAsia="Times New Roman" w:hAnsi="Arial" w:cs="Arial"/>
          <w:b/>
          <w:bCs/>
          <w:color w:val="000099"/>
          <w:sz w:val="24"/>
          <w:szCs w:val="24"/>
          <w:lang w:eastAsia="tr-TR"/>
        </w:rPr>
        <w:t>KOOPERAATİFLERDE GÜNDEM</w:t>
      </w:r>
    </w:p>
    <w:p w:rsidR="00695CB7" w:rsidRPr="00695CB7" w:rsidRDefault="00695CB7" w:rsidP="00695CB7">
      <w:pPr>
        <w:spacing w:after="0" w:line="240" w:lineRule="auto"/>
        <w:jc w:val="center"/>
        <w:rPr>
          <w:rFonts w:ascii="Arial" w:eastAsia="Times New Roman" w:hAnsi="Arial" w:cs="Arial"/>
          <w:color w:val="212529"/>
          <w:sz w:val="27"/>
          <w:szCs w:val="27"/>
          <w:lang w:eastAsia="tr-TR"/>
        </w:rPr>
      </w:pPr>
      <w:r w:rsidRPr="00695CB7">
        <w:rPr>
          <w:rFonts w:ascii="Arial" w:eastAsia="Times New Roman" w:hAnsi="Arial" w:cs="Arial"/>
          <w:b/>
          <w:bCs/>
          <w:color w:val="000099"/>
          <w:sz w:val="24"/>
          <w:szCs w:val="24"/>
          <w:lang w:eastAsia="tr-TR"/>
        </w:rPr>
        <w:t> HAZIRLANMASI VE DEĞİŞTİRİLMESİ KOŞULLARI</w:t>
      </w:r>
    </w:p>
    <w:p w:rsidR="00695CB7" w:rsidRPr="00695CB7" w:rsidRDefault="00695CB7" w:rsidP="00695CB7">
      <w:pPr>
        <w:spacing w:after="0" w:line="240" w:lineRule="auto"/>
        <w:rPr>
          <w:rFonts w:ascii="Arial" w:eastAsia="Times New Roman" w:hAnsi="Arial" w:cs="Arial"/>
          <w:color w:val="212529"/>
          <w:sz w:val="27"/>
          <w:szCs w:val="27"/>
          <w:lang w:eastAsia="tr-TR"/>
        </w:rPr>
      </w:pPr>
      <w:r w:rsidRPr="00695CB7">
        <w:rPr>
          <w:rFonts w:ascii="Arial" w:eastAsia="Times New Roman" w:hAnsi="Arial" w:cs="Arial"/>
          <w:b/>
          <w:bCs/>
          <w:color w:val="212529"/>
          <w:sz w:val="27"/>
          <w:szCs w:val="27"/>
          <w:lang w:eastAsia="tr-TR"/>
        </w:rPr>
        <w:t> </w:t>
      </w:r>
    </w:p>
    <w:p w:rsidR="00695CB7" w:rsidRPr="00695CB7" w:rsidRDefault="00695CB7" w:rsidP="00695CB7">
      <w:pPr>
        <w:spacing w:after="0" w:line="240" w:lineRule="auto"/>
        <w:rPr>
          <w:rFonts w:ascii="Arial" w:eastAsia="Times New Roman" w:hAnsi="Arial" w:cs="Arial"/>
          <w:color w:val="212529"/>
          <w:sz w:val="27"/>
          <w:szCs w:val="27"/>
          <w:lang w:eastAsia="tr-TR"/>
        </w:rPr>
      </w:pPr>
      <w:r w:rsidRPr="00695CB7">
        <w:rPr>
          <w:rFonts w:ascii="Arial" w:eastAsia="Times New Roman" w:hAnsi="Arial" w:cs="Arial"/>
          <w:b/>
          <w:bCs/>
          <w:color w:val="000000"/>
          <w:sz w:val="24"/>
          <w:szCs w:val="24"/>
          <w:lang w:eastAsia="tr-TR"/>
        </w:rPr>
        <w:t>Atilla İNAN        </w:t>
      </w:r>
    </w:p>
    <w:p w:rsidR="00695CB7" w:rsidRPr="00695CB7" w:rsidRDefault="00695CB7" w:rsidP="00695CB7">
      <w:pPr>
        <w:spacing w:line="240" w:lineRule="auto"/>
        <w:rPr>
          <w:rFonts w:ascii="Arial" w:eastAsia="Times New Roman" w:hAnsi="Arial" w:cs="Arial"/>
          <w:color w:val="212529"/>
          <w:sz w:val="27"/>
          <w:szCs w:val="27"/>
          <w:lang w:eastAsia="tr-TR"/>
        </w:rPr>
      </w:pPr>
      <w:r w:rsidRPr="00695CB7">
        <w:rPr>
          <w:rFonts w:ascii="Arial" w:eastAsia="Times New Roman" w:hAnsi="Arial" w:cs="Arial"/>
          <w:b/>
          <w:bCs/>
          <w:color w:val="000000"/>
          <w:sz w:val="24"/>
          <w:szCs w:val="24"/>
          <w:lang w:eastAsia="tr-TR"/>
        </w:rPr>
        <w:t>Sayıştay Uzman Denetçisi</w:t>
      </w:r>
    </w:p>
    <w:p w:rsidR="00695CB7" w:rsidRPr="00695CB7" w:rsidRDefault="00695CB7" w:rsidP="00695CB7">
      <w:pPr>
        <w:spacing w:line="240" w:lineRule="auto"/>
        <w:rPr>
          <w:rFonts w:ascii="Arial" w:eastAsia="Times New Roman" w:hAnsi="Arial" w:cs="Arial"/>
          <w:color w:val="212529"/>
          <w:sz w:val="27"/>
          <w:szCs w:val="27"/>
          <w:lang w:eastAsia="tr-TR"/>
        </w:rPr>
      </w:pPr>
      <w:r w:rsidRPr="00695CB7">
        <w:rPr>
          <w:rFonts w:ascii="Arial" w:eastAsia="Times New Roman" w:hAnsi="Arial" w:cs="Arial"/>
          <w:color w:val="212529"/>
          <w:sz w:val="27"/>
          <w:szCs w:val="27"/>
          <w:lang w:eastAsia="tr-TR"/>
        </w:rPr>
        <w:t> </w:t>
      </w:r>
    </w:p>
    <w:tbl>
      <w:tblPr>
        <w:tblW w:w="4600" w:type="pct"/>
        <w:jc w:val="center"/>
        <w:tblCellMar>
          <w:left w:w="0" w:type="dxa"/>
          <w:right w:w="0" w:type="dxa"/>
        </w:tblCellMar>
        <w:tblLook w:val="04A0"/>
      </w:tblPr>
      <w:tblGrid>
        <w:gridCol w:w="8346"/>
      </w:tblGrid>
      <w:tr w:rsidR="00695CB7" w:rsidRPr="00695CB7" w:rsidTr="00695CB7">
        <w:trPr>
          <w:jc w:val="center"/>
        </w:trPr>
        <w:tc>
          <w:tcPr>
            <w:tcW w:w="0" w:type="auto"/>
            <w:tcBorders>
              <w:top w:val="nil"/>
              <w:left w:val="nil"/>
              <w:bottom w:val="nil"/>
              <w:right w:val="nil"/>
            </w:tcBorders>
            <w:shd w:val="clear" w:color="auto" w:fill="auto"/>
            <w:vAlign w:val="center"/>
            <w:hideMark/>
          </w:tcPr>
          <w:p w:rsidR="00695CB7" w:rsidRPr="00695CB7" w:rsidRDefault="00695CB7" w:rsidP="00695CB7">
            <w:pPr>
              <w:spacing w:after="0"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b/>
                <w:bCs/>
                <w:color w:val="000000"/>
                <w:sz w:val="28"/>
                <w:szCs w:val="28"/>
                <w:lang w:eastAsia="tr-TR"/>
              </w:rPr>
              <w:t>GİRİŞ</w:t>
            </w:r>
            <w:r w:rsidRPr="00695CB7">
              <w:rPr>
                <w:rFonts w:ascii="Times New Roman" w:eastAsia="Times New Roman" w:hAnsi="Times New Roman" w:cs="Times New Roman"/>
                <w:color w:val="000000"/>
                <w:sz w:val="28"/>
                <w:szCs w:val="28"/>
                <w:lang w:eastAsia="tr-TR"/>
              </w:rPr>
              <w:br/>
              <w:t xml:space="preserve">            Gündem bir toplantının çalışma düzenini belirlenmesi anlamına gelir. Kooperatiflerde Genel Kurulun gündeminin belirlenmesi ile ilanı usul ve esasları önemi </w:t>
            </w:r>
            <w:proofErr w:type="spellStart"/>
            <w:r w:rsidRPr="00695CB7">
              <w:rPr>
                <w:rFonts w:ascii="Times New Roman" w:eastAsia="Times New Roman" w:hAnsi="Times New Roman" w:cs="Times New Roman"/>
                <w:color w:val="000000"/>
                <w:sz w:val="28"/>
                <w:szCs w:val="28"/>
                <w:lang w:eastAsia="tr-TR"/>
              </w:rPr>
              <w:t>dolayısıyle</w:t>
            </w:r>
            <w:proofErr w:type="spellEnd"/>
            <w:r w:rsidRPr="00695CB7">
              <w:rPr>
                <w:rFonts w:ascii="Times New Roman" w:eastAsia="Times New Roman" w:hAnsi="Times New Roman" w:cs="Times New Roman"/>
                <w:color w:val="000000"/>
                <w:sz w:val="28"/>
                <w:szCs w:val="28"/>
                <w:lang w:eastAsia="tr-TR"/>
              </w:rPr>
              <w:t xml:space="preserve"> kanunla düzenlenmiştir.1163 satılı Kooperatifler Kanunun 98 inci maddesi uyarınca Kooperatifler Kanununda aksine açıklama olmayan hususlarda Türk Ticaret Kanundaki anonim şirketlere ait hükümler uygulanır. </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Uygulamada kooperatifler genel kurulları toplantılarında gündem değişikliği önerileri </w:t>
            </w:r>
            <w:proofErr w:type="gramStart"/>
            <w:r w:rsidRPr="00695CB7">
              <w:rPr>
                <w:rFonts w:ascii="Times New Roman" w:eastAsia="Times New Roman" w:hAnsi="Times New Roman" w:cs="Times New Roman"/>
                <w:color w:val="000000"/>
                <w:sz w:val="28"/>
                <w:szCs w:val="28"/>
                <w:lang w:eastAsia="tr-TR"/>
              </w:rPr>
              <w:t>olmakta,genel</w:t>
            </w:r>
            <w:proofErr w:type="gramEnd"/>
            <w:r w:rsidRPr="00695CB7">
              <w:rPr>
                <w:rFonts w:ascii="Times New Roman" w:eastAsia="Times New Roman" w:hAnsi="Times New Roman" w:cs="Times New Roman"/>
                <w:color w:val="000000"/>
                <w:sz w:val="28"/>
                <w:szCs w:val="28"/>
                <w:lang w:eastAsia="tr-TR"/>
              </w:rPr>
              <w:t xml:space="preserve"> kurulun yetkilerinin </w:t>
            </w:r>
            <w:proofErr w:type="spellStart"/>
            <w:r w:rsidRPr="00695CB7">
              <w:rPr>
                <w:rFonts w:ascii="Times New Roman" w:eastAsia="Times New Roman" w:hAnsi="Times New Roman" w:cs="Times New Roman"/>
                <w:color w:val="000000"/>
                <w:sz w:val="28"/>
                <w:szCs w:val="28"/>
                <w:lang w:eastAsia="tr-TR"/>
              </w:rPr>
              <w:t>sınırlandırılamıyacağı</w:t>
            </w:r>
            <w:proofErr w:type="spellEnd"/>
            <w:r w:rsidRPr="00695CB7">
              <w:rPr>
                <w:rFonts w:ascii="Times New Roman" w:eastAsia="Times New Roman" w:hAnsi="Times New Roman" w:cs="Times New Roman"/>
                <w:color w:val="000000"/>
                <w:sz w:val="28"/>
                <w:szCs w:val="28"/>
                <w:lang w:eastAsia="tr-TR"/>
              </w:rPr>
              <w:t xml:space="preserve"> düşüncesiyle niteliğine bakılmaksızın değişiklik önerileri kabul edilmekte, tartışmalar yapılmakta ve kararlar alınmaktadır. Oysa gündem  değişikliğinin mümkün olmadığı durumlarda değişiklik önerisi kabul edilerek genel kurulca kararlar alınması Yargıtay içtihatlarına göre genel kurul kararının iptalini </w:t>
            </w:r>
            <w:proofErr w:type="gramStart"/>
            <w:r w:rsidRPr="00695CB7">
              <w:rPr>
                <w:rFonts w:ascii="Times New Roman" w:eastAsia="Times New Roman" w:hAnsi="Times New Roman" w:cs="Times New Roman"/>
                <w:color w:val="000000"/>
                <w:sz w:val="28"/>
                <w:szCs w:val="28"/>
                <w:lang w:eastAsia="tr-TR"/>
              </w:rPr>
              <w:t>gerektirmektedir .</w:t>
            </w:r>
            <w:proofErr w:type="gramEnd"/>
            <w:r w:rsidRPr="00695CB7">
              <w:rPr>
                <w:rFonts w:ascii="Times New Roman" w:eastAsia="Times New Roman" w:hAnsi="Times New Roman" w:cs="Times New Roman"/>
                <w:color w:val="000000"/>
                <w:sz w:val="28"/>
                <w:szCs w:val="28"/>
                <w:lang w:eastAsia="tr-TR"/>
              </w:rPr>
              <w:t xml:space="preserve"> (YTD.11.2.1964,1963/3554K.1964/460) </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Böylesine önemli sonuçları olan bir konunun Kooperatifler  Kanunun yeterince açık olmayan hükümlerini yorumlayarak açıklığa kavuşturmakta yarar bulunmaktadır.</w:t>
            </w:r>
            <w:r w:rsidRPr="00695CB7">
              <w:rPr>
                <w:rFonts w:ascii="Times New Roman" w:eastAsia="Times New Roman" w:hAnsi="Times New Roman" w:cs="Times New Roman"/>
                <w:color w:val="000000"/>
                <w:sz w:val="28"/>
                <w:szCs w:val="28"/>
                <w:lang w:eastAsia="tr-TR"/>
              </w:rPr>
              <w:br/>
              <w:t> </w:t>
            </w:r>
            <w:r w:rsidRPr="00695CB7">
              <w:rPr>
                <w:rFonts w:ascii="Times New Roman" w:eastAsia="Times New Roman" w:hAnsi="Times New Roman" w:cs="Times New Roman"/>
                <w:color w:val="000000"/>
                <w:sz w:val="28"/>
                <w:szCs w:val="28"/>
                <w:lang w:eastAsia="tr-TR"/>
              </w:rPr>
              <w:br/>
              <w:t>            </w:t>
            </w:r>
            <w:r w:rsidRPr="00695CB7">
              <w:rPr>
                <w:rFonts w:ascii="Times New Roman" w:eastAsia="Times New Roman" w:hAnsi="Times New Roman" w:cs="Times New Roman"/>
                <w:b/>
                <w:bCs/>
                <w:color w:val="000000"/>
                <w:sz w:val="28"/>
                <w:szCs w:val="28"/>
                <w:lang w:eastAsia="tr-TR"/>
              </w:rPr>
              <w:t>I-GÜNDEMİ HAZIRLAMAYA YEWTKİLİ ORGANLAR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Gündem genel kurul toplantılarının yapılabilmesi için yasal olarak zorunlu olduğundan, genel kurulları toplantıya çağırmaya yetkili organlar, gündemi hazırlamaya da yetkilidirler. Bu organlar,1163 sayılı kanunun 43 üncü maddesi uyarınca, yönetim kurulu veya </w:t>
            </w:r>
            <w:proofErr w:type="spellStart"/>
            <w:r w:rsidRPr="00695CB7">
              <w:rPr>
                <w:rFonts w:ascii="Times New Roman" w:eastAsia="Times New Roman" w:hAnsi="Times New Roman" w:cs="Times New Roman"/>
                <w:color w:val="000000"/>
                <w:sz w:val="28"/>
                <w:szCs w:val="28"/>
                <w:lang w:eastAsia="tr-TR"/>
              </w:rPr>
              <w:t>anasözleşme</w:t>
            </w:r>
            <w:proofErr w:type="spellEnd"/>
            <w:r w:rsidRPr="00695CB7">
              <w:rPr>
                <w:rFonts w:ascii="Times New Roman" w:eastAsia="Times New Roman" w:hAnsi="Times New Roman" w:cs="Times New Roman"/>
                <w:color w:val="000000"/>
                <w:sz w:val="28"/>
                <w:szCs w:val="28"/>
                <w:lang w:eastAsia="tr-TR"/>
              </w:rPr>
              <w:t xml:space="preserve"> ile hususta yetkili kılınan diğer bir organ ve </w:t>
            </w:r>
            <w:proofErr w:type="gramStart"/>
            <w:r w:rsidRPr="00695CB7">
              <w:rPr>
                <w:rFonts w:ascii="Times New Roman" w:eastAsia="Times New Roman" w:hAnsi="Times New Roman" w:cs="Times New Roman"/>
                <w:color w:val="000000"/>
                <w:sz w:val="28"/>
                <w:szCs w:val="28"/>
                <w:lang w:eastAsia="tr-TR"/>
              </w:rPr>
              <w:t>gerektiğinde ,denetçiler</w:t>
            </w:r>
            <w:proofErr w:type="gramEnd"/>
            <w:r w:rsidRPr="00695CB7">
              <w:rPr>
                <w:rFonts w:ascii="Times New Roman" w:eastAsia="Times New Roman" w:hAnsi="Times New Roman" w:cs="Times New Roman"/>
                <w:color w:val="000000"/>
                <w:sz w:val="28"/>
                <w:szCs w:val="28"/>
                <w:lang w:eastAsia="tr-TR"/>
              </w:rPr>
              <w:t xml:space="preserve"> kurulu, ortağı bulunan </w:t>
            </w:r>
            <w:proofErr w:type="spellStart"/>
            <w:r w:rsidRPr="00695CB7">
              <w:rPr>
                <w:rFonts w:ascii="Times New Roman" w:eastAsia="Times New Roman" w:hAnsi="Times New Roman" w:cs="Times New Roman"/>
                <w:color w:val="000000"/>
                <w:sz w:val="28"/>
                <w:szCs w:val="28"/>
                <w:lang w:eastAsia="tr-TR"/>
              </w:rPr>
              <w:t>üstbirlik</w:t>
            </w:r>
            <w:proofErr w:type="spellEnd"/>
            <w:r w:rsidRPr="00695CB7">
              <w:rPr>
                <w:rFonts w:ascii="Times New Roman" w:eastAsia="Times New Roman" w:hAnsi="Times New Roman" w:cs="Times New Roman"/>
                <w:color w:val="000000"/>
                <w:sz w:val="28"/>
                <w:szCs w:val="28"/>
                <w:lang w:eastAsia="tr-TR"/>
              </w:rPr>
              <w:t xml:space="preserve"> ve tasfiye memurları toplantıya çağırma yetkisine sahiptirler. Ayrıca değinilen kurumlar ve kuruluşlar da toplantı düzenleyemediği takdirde ilgi bakanlık(ki bu bakanlık genel olarak Ticaret ve Sanayi </w:t>
            </w:r>
            <w:proofErr w:type="gramStart"/>
            <w:r w:rsidRPr="00695CB7">
              <w:rPr>
                <w:rFonts w:ascii="Times New Roman" w:eastAsia="Times New Roman" w:hAnsi="Times New Roman" w:cs="Times New Roman"/>
                <w:color w:val="000000"/>
                <w:sz w:val="28"/>
                <w:szCs w:val="28"/>
                <w:lang w:eastAsia="tr-TR"/>
              </w:rPr>
              <w:t>Bakanlığı,yapı</w:t>
            </w:r>
            <w:proofErr w:type="gramEnd"/>
            <w:r w:rsidRPr="00695CB7">
              <w:rPr>
                <w:rFonts w:ascii="Times New Roman" w:eastAsia="Times New Roman" w:hAnsi="Times New Roman" w:cs="Times New Roman"/>
                <w:color w:val="000000"/>
                <w:sz w:val="28"/>
                <w:szCs w:val="28"/>
                <w:lang w:eastAsia="tr-TR"/>
              </w:rPr>
              <w:t xml:space="preserve"> kooperatiflerinde ise İmar ve iskan Bakanlığı olmaktadır) genel kurulu toplantıya çağırma yetkisine sahiptirler.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Toplantı için çağrı yapmaya yetkili olan </w:t>
            </w:r>
            <w:proofErr w:type="gramStart"/>
            <w:r w:rsidRPr="00695CB7">
              <w:rPr>
                <w:rFonts w:ascii="Times New Roman" w:eastAsia="Times New Roman" w:hAnsi="Times New Roman" w:cs="Times New Roman"/>
                <w:color w:val="000000"/>
                <w:sz w:val="28"/>
                <w:szCs w:val="28"/>
                <w:lang w:eastAsia="tr-TR"/>
              </w:rPr>
              <w:t>organların,gündeme</w:t>
            </w:r>
            <w:proofErr w:type="gramEnd"/>
            <w:r w:rsidRPr="00695CB7">
              <w:rPr>
                <w:rFonts w:ascii="Times New Roman" w:eastAsia="Times New Roman" w:hAnsi="Times New Roman" w:cs="Times New Roman"/>
                <w:color w:val="000000"/>
                <w:sz w:val="28"/>
                <w:szCs w:val="28"/>
                <w:lang w:eastAsia="tr-TR"/>
              </w:rPr>
              <w:t xml:space="preserve"> alması zorunlu olan konular, Kooperatifler Kanununda düzenlenmediği için T. ticaret  Kanuna göre belirlenir .T.Ticaret Kanunun 369 uncu maddesi uyarınca,Genel kururlu toplantıya davete ilişkin olan ilan ve </w:t>
            </w:r>
            <w:r w:rsidRPr="00695CB7">
              <w:rPr>
                <w:rFonts w:ascii="Times New Roman" w:eastAsia="Times New Roman" w:hAnsi="Times New Roman" w:cs="Times New Roman"/>
                <w:color w:val="000000"/>
                <w:sz w:val="28"/>
                <w:szCs w:val="28"/>
                <w:lang w:eastAsia="tr-TR"/>
              </w:rPr>
              <w:lastRenderedPageBreak/>
              <w:t>davet mektuplarında gündemin gösterilmesi şarttır.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Hazırlanan gündemde,</w:t>
            </w:r>
            <w:r w:rsidRPr="00695CB7">
              <w:rPr>
                <w:rFonts w:ascii="Times New Roman" w:eastAsia="Times New Roman" w:hAnsi="Times New Roman" w:cs="Times New Roman"/>
                <w:color w:val="000000"/>
                <w:sz w:val="28"/>
                <w:szCs w:val="28"/>
                <w:lang w:eastAsia="tr-TR"/>
              </w:rPr>
              <w:br/>
              <w:t>            1-Yönetim kururlu ve denetim kururlu raporlarının okunması,</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2-Kooperatifin </w:t>
            </w:r>
            <w:proofErr w:type="gramStart"/>
            <w:r w:rsidRPr="00695CB7">
              <w:rPr>
                <w:rFonts w:ascii="Times New Roman" w:eastAsia="Times New Roman" w:hAnsi="Times New Roman" w:cs="Times New Roman"/>
                <w:color w:val="000000"/>
                <w:sz w:val="28"/>
                <w:szCs w:val="28"/>
                <w:lang w:eastAsia="tr-TR"/>
              </w:rPr>
              <w:t>bilanço,gelir</w:t>
            </w:r>
            <w:proofErr w:type="gramEnd"/>
            <w:r w:rsidRPr="00695CB7">
              <w:rPr>
                <w:rFonts w:ascii="Times New Roman" w:eastAsia="Times New Roman" w:hAnsi="Times New Roman" w:cs="Times New Roman"/>
                <w:color w:val="000000"/>
                <w:sz w:val="28"/>
                <w:szCs w:val="28"/>
                <w:lang w:eastAsia="tr-TR"/>
              </w:rPr>
              <w:t>-gider hesaplarının durumu hakkında bilgi verilmesi ve ödentilerin belirlenmesi,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3-Yönetim kururlu üyeleri ve denetçilerin huzur ücretlerinin belirlenmesi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4-Süresi sona ermiş olan yönetim kurulu üyeleriyle denetçilerin seçimi,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5-Lüzumlu  görülen diğer hususlar bulunmaktadır. </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Genel kurulun toplantı </w:t>
            </w:r>
            <w:proofErr w:type="gramStart"/>
            <w:r w:rsidRPr="00695CB7">
              <w:rPr>
                <w:rFonts w:ascii="Times New Roman" w:eastAsia="Times New Roman" w:hAnsi="Times New Roman" w:cs="Times New Roman"/>
                <w:color w:val="000000"/>
                <w:sz w:val="28"/>
                <w:szCs w:val="28"/>
                <w:lang w:eastAsia="tr-TR"/>
              </w:rPr>
              <w:t>tarihi,yeri</w:t>
            </w:r>
            <w:proofErr w:type="gramEnd"/>
            <w:r w:rsidRPr="00695CB7">
              <w:rPr>
                <w:rFonts w:ascii="Times New Roman" w:eastAsia="Times New Roman" w:hAnsi="Times New Roman" w:cs="Times New Roman"/>
                <w:color w:val="000000"/>
                <w:sz w:val="28"/>
                <w:szCs w:val="28"/>
                <w:lang w:eastAsia="tr-TR"/>
              </w:rPr>
              <w:t xml:space="preserve"> ve gündemi toplantıdan en az 15 gün önce ilgili bakanlığa ve mülki idare amirine yazılı olarak bildirilir.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İster olağan ister olağanüstü toplantıya çağrı </w:t>
            </w:r>
            <w:proofErr w:type="spellStart"/>
            <w:r w:rsidRPr="00695CB7">
              <w:rPr>
                <w:rFonts w:ascii="Times New Roman" w:eastAsia="Times New Roman" w:hAnsi="Times New Roman" w:cs="Times New Roman"/>
                <w:color w:val="000000"/>
                <w:sz w:val="28"/>
                <w:szCs w:val="28"/>
                <w:lang w:eastAsia="tr-TR"/>
              </w:rPr>
              <w:t>sözkonusu</w:t>
            </w:r>
            <w:proofErr w:type="spellEnd"/>
            <w:r w:rsidRPr="00695CB7">
              <w:rPr>
                <w:rFonts w:ascii="Times New Roman" w:eastAsia="Times New Roman" w:hAnsi="Times New Roman" w:cs="Times New Roman"/>
                <w:color w:val="000000"/>
                <w:sz w:val="28"/>
                <w:szCs w:val="28"/>
                <w:lang w:eastAsia="tr-TR"/>
              </w:rPr>
              <w:t xml:space="preserve"> olsun durumdan bütün üyelerin haberdar edilmeleri </w:t>
            </w:r>
            <w:proofErr w:type="spellStart"/>
            <w:r w:rsidRPr="00695CB7">
              <w:rPr>
                <w:rFonts w:ascii="Times New Roman" w:eastAsia="Times New Roman" w:hAnsi="Times New Roman" w:cs="Times New Roman"/>
                <w:color w:val="000000"/>
                <w:sz w:val="28"/>
                <w:szCs w:val="28"/>
                <w:lang w:eastAsia="tr-TR"/>
              </w:rPr>
              <w:t>şartdır</w:t>
            </w:r>
            <w:proofErr w:type="spellEnd"/>
            <w:r w:rsidRPr="00695CB7">
              <w:rPr>
                <w:rFonts w:ascii="Times New Roman" w:eastAsia="Times New Roman" w:hAnsi="Times New Roman" w:cs="Times New Roman"/>
                <w:color w:val="000000"/>
                <w:sz w:val="28"/>
                <w:szCs w:val="28"/>
                <w:lang w:eastAsia="tr-TR"/>
              </w:rPr>
              <w:t xml:space="preserve">. Tip </w:t>
            </w:r>
            <w:proofErr w:type="spellStart"/>
            <w:r w:rsidRPr="00695CB7">
              <w:rPr>
                <w:rFonts w:ascii="Times New Roman" w:eastAsia="Times New Roman" w:hAnsi="Times New Roman" w:cs="Times New Roman"/>
                <w:color w:val="000000"/>
                <w:sz w:val="28"/>
                <w:szCs w:val="28"/>
                <w:lang w:eastAsia="tr-TR"/>
              </w:rPr>
              <w:t>anasözleşmede</w:t>
            </w:r>
            <w:proofErr w:type="spellEnd"/>
            <w:r w:rsidRPr="00695CB7">
              <w:rPr>
                <w:rFonts w:ascii="Times New Roman" w:eastAsia="Times New Roman" w:hAnsi="Times New Roman" w:cs="Times New Roman"/>
                <w:color w:val="000000"/>
                <w:sz w:val="28"/>
                <w:szCs w:val="28"/>
                <w:lang w:eastAsia="tr-TR"/>
              </w:rPr>
              <w:t xml:space="preserve"> duyurunun </w:t>
            </w:r>
            <w:proofErr w:type="spellStart"/>
            <w:r w:rsidRPr="00695CB7">
              <w:rPr>
                <w:rFonts w:ascii="Times New Roman" w:eastAsia="Times New Roman" w:hAnsi="Times New Roman" w:cs="Times New Roman"/>
                <w:color w:val="000000"/>
                <w:sz w:val="28"/>
                <w:szCs w:val="28"/>
                <w:lang w:eastAsia="tr-TR"/>
              </w:rPr>
              <w:t>taaahütlü</w:t>
            </w:r>
            <w:proofErr w:type="spellEnd"/>
            <w:r w:rsidRPr="00695CB7">
              <w:rPr>
                <w:rFonts w:ascii="Times New Roman" w:eastAsia="Times New Roman" w:hAnsi="Times New Roman" w:cs="Times New Roman"/>
                <w:color w:val="000000"/>
                <w:sz w:val="28"/>
                <w:szCs w:val="28"/>
                <w:lang w:eastAsia="tr-TR"/>
              </w:rPr>
              <w:t xml:space="preserve"> mektupla yapılması gerektiği belirtilmiş olmasına </w:t>
            </w:r>
            <w:proofErr w:type="gramStart"/>
            <w:r w:rsidRPr="00695CB7">
              <w:rPr>
                <w:rFonts w:ascii="Times New Roman" w:eastAsia="Times New Roman" w:hAnsi="Times New Roman" w:cs="Times New Roman"/>
                <w:color w:val="000000"/>
                <w:sz w:val="28"/>
                <w:szCs w:val="28"/>
                <w:lang w:eastAsia="tr-TR"/>
              </w:rPr>
              <w:t>rağmen,duyuru</w:t>
            </w:r>
            <w:proofErr w:type="gramEnd"/>
            <w:r w:rsidRPr="00695CB7">
              <w:rPr>
                <w:rFonts w:ascii="Times New Roman" w:eastAsia="Times New Roman" w:hAnsi="Times New Roman" w:cs="Times New Roman"/>
                <w:color w:val="000000"/>
                <w:sz w:val="28"/>
                <w:szCs w:val="28"/>
                <w:lang w:eastAsia="tr-TR"/>
              </w:rPr>
              <w:t xml:space="preserve"> mektubunun imza karşılığı veya tutanakla yapılması mümkündür. Önemli olan duyurunun teslim edildiğinin belgelendirilebilmesidir.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Genel kurul  ortakların istemi üzerine de toplantıya çağrılabilir. Dört ortaktan az olmamak üzere ortak sayısının </w:t>
            </w:r>
            <w:proofErr w:type="spellStart"/>
            <w:r w:rsidRPr="00695CB7">
              <w:rPr>
                <w:rFonts w:ascii="Times New Roman" w:eastAsia="Times New Roman" w:hAnsi="Times New Roman" w:cs="Times New Roman"/>
                <w:color w:val="000000"/>
                <w:sz w:val="28"/>
                <w:szCs w:val="28"/>
                <w:lang w:eastAsia="tr-TR"/>
              </w:rPr>
              <w:t>enaz</w:t>
            </w:r>
            <w:proofErr w:type="spellEnd"/>
            <w:r w:rsidRPr="00695CB7">
              <w:rPr>
                <w:rFonts w:ascii="Times New Roman" w:eastAsia="Times New Roman" w:hAnsi="Times New Roman" w:cs="Times New Roman"/>
                <w:color w:val="000000"/>
                <w:sz w:val="28"/>
                <w:szCs w:val="28"/>
                <w:lang w:eastAsia="tr-TR"/>
              </w:rPr>
              <w:t xml:space="preserve"> onda birinin isteği üzerine yönetim kuruluna, yönetim kurlunun görevini yapmaması  halinde ilgili bakanlığa, ilgili bakanlığın harekete geçmemesi mahalli mahkemeye başvurarak genel kurul toplantıya çağrılabilir. Mahkeme kararıyla genel kurulun toplanmasına karar verildiğinde gündem mahkeme kararında gösterilir.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w:t>
            </w:r>
            <w:r w:rsidRPr="00695CB7">
              <w:rPr>
                <w:rFonts w:ascii="Times New Roman" w:eastAsia="Times New Roman" w:hAnsi="Times New Roman" w:cs="Times New Roman"/>
                <w:b/>
                <w:bCs/>
                <w:color w:val="000000"/>
                <w:sz w:val="28"/>
                <w:szCs w:val="28"/>
                <w:lang w:eastAsia="tr-TR"/>
              </w:rPr>
              <w:t>II-GÜNDEMİN DEĞİŞTİRİLMESİ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Kooperatiflerde de anonim şirketlerde olduğu gibi gündeme bağlılık ilkesi geçerlidir. Gündeme bağlılık ilkesi, genel kurul toplantılarının amaca uygun olarak düzenli biçimde gerçekleştirilmesi amacını taşır. Bu ilke gündemde olmayan konuların görüşülmemesi ve gündemin değiştirilmemesi sonuçlarını doğurur. Gündemde olmayan konuların görüşülmemesi mutlaktır. Hiçbir şekilde gündemde olmayan konular hakkında karar alınamaz. Divan başkanın da gündemde olmayan konuları görüştürmemesi gerekir.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Gündemin değiştirilmemesi ise b,ir kural olmakla birlikte, bu kurala  bazı istisnalar getirilmiştir. Çünkü genel kurul toplantı konularını </w:t>
            </w:r>
            <w:r w:rsidRPr="00695CB7">
              <w:rPr>
                <w:rFonts w:ascii="Times New Roman" w:eastAsia="Times New Roman" w:hAnsi="Times New Roman" w:cs="Times New Roman"/>
                <w:color w:val="000000"/>
                <w:sz w:val="28"/>
                <w:szCs w:val="28"/>
                <w:lang w:eastAsia="tr-TR"/>
              </w:rPr>
              <w:lastRenderedPageBreak/>
              <w:t xml:space="preserve">belirleme konusunda, bütün  yetkiyi, çağrı </w:t>
            </w:r>
            <w:proofErr w:type="spellStart"/>
            <w:r w:rsidRPr="00695CB7">
              <w:rPr>
                <w:rFonts w:ascii="Times New Roman" w:eastAsia="Times New Roman" w:hAnsi="Times New Roman" w:cs="Times New Roman"/>
                <w:color w:val="000000"/>
                <w:sz w:val="28"/>
                <w:szCs w:val="28"/>
                <w:lang w:eastAsia="tr-TR"/>
              </w:rPr>
              <w:t>yetksi</w:t>
            </w:r>
            <w:proofErr w:type="spellEnd"/>
            <w:r w:rsidRPr="00695CB7">
              <w:rPr>
                <w:rFonts w:ascii="Times New Roman" w:eastAsia="Times New Roman" w:hAnsi="Times New Roman" w:cs="Times New Roman"/>
                <w:color w:val="000000"/>
                <w:sz w:val="28"/>
                <w:szCs w:val="28"/>
                <w:lang w:eastAsia="tr-TR"/>
              </w:rPr>
              <w:t xml:space="preserve"> olanlara, özellikle yönetim kuruluna tanımak haksızlıklara neden olabileceği gibi demokratik de değildir. Bu nedenle söz konusu  ilkeye yasa ile bazı istisnalar getirilmiştir. Bu istinaslar aşağıda A-)Genel </w:t>
            </w:r>
            <w:proofErr w:type="spellStart"/>
            <w:r w:rsidRPr="00695CB7">
              <w:rPr>
                <w:rFonts w:ascii="Times New Roman" w:eastAsia="Times New Roman" w:hAnsi="Times New Roman" w:cs="Times New Roman"/>
                <w:color w:val="000000"/>
                <w:sz w:val="28"/>
                <w:szCs w:val="28"/>
                <w:lang w:eastAsia="tr-TR"/>
              </w:rPr>
              <w:t>kurl</w:t>
            </w:r>
            <w:proofErr w:type="spellEnd"/>
            <w:r w:rsidRPr="00695CB7">
              <w:rPr>
                <w:rFonts w:ascii="Times New Roman" w:eastAsia="Times New Roman" w:hAnsi="Times New Roman" w:cs="Times New Roman"/>
                <w:color w:val="000000"/>
                <w:sz w:val="28"/>
                <w:szCs w:val="28"/>
                <w:lang w:eastAsia="tr-TR"/>
              </w:rPr>
              <w:t xml:space="preserve"> toplantısından önce değişiklik </w:t>
            </w:r>
            <w:proofErr w:type="gramStart"/>
            <w:r w:rsidRPr="00695CB7">
              <w:rPr>
                <w:rFonts w:ascii="Times New Roman" w:eastAsia="Times New Roman" w:hAnsi="Times New Roman" w:cs="Times New Roman"/>
                <w:color w:val="000000"/>
                <w:sz w:val="28"/>
                <w:szCs w:val="28"/>
                <w:lang w:eastAsia="tr-TR"/>
              </w:rPr>
              <w:t>yapılması,B</w:t>
            </w:r>
            <w:proofErr w:type="gramEnd"/>
            <w:r w:rsidRPr="00695CB7">
              <w:rPr>
                <w:rFonts w:ascii="Times New Roman" w:eastAsia="Times New Roman" w:hAnsi="Times New Roman" w:cs="Times New Roman"/>
                <w:color w:val="000000"/>
                <w:sz w:val="28"/>
                <w:szCs w:val="28"/>
                <w:lang w:eastAsia="tr-TR"/>
              </w:rPr>
              <w:t>-Genel kurul toplantısı sırasında gündem değişikliği başlıkları altında incelenecektir.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b/>
                <w:bCs/>
                <w:color w:val="000000"/>
                <w:sz w:val="28"/>
                <w:szCs w:val="28"/>
                <w:lang w:eastAsia="tr-TR"/>
              </w:rPr>
              <w:t>            A-)Genel Kurul Toplantısından Önce Gündem Değişikliği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Gündem hazırlama yetkisi </w:t>
            </w:r>
            <w:proofErr w:type="spellStart"/>
            <w:r w:rsidRPr="00695CB7">
              <w:rPr>
                <w:rFonts w:ascii="Times New Roman" w:eastAsia="Times New Roman" w:hAnsi="Times New Roman" w:cs="Times New Roman"/>
                <w:color w:val="000000"/>
                <w:sz w:val="28"/>
                <w:szCs w:val="28"/>
                <w:lang w:eastAsia="tr-TR"/>
              </w:rPr>
              <w:t>hernekadar</w:t>
            </w:r>
            <w:proofErr w:type="spellEnd"/>
            <w:r w:rsidRPr="00695CB7">
              <w:rPr>
                <w:rFonts w:ascii="Times New Roman" w:eastAsia="Times New Roman" w:hAnsi="Times New Roman" w:cs="Times New Roman"/>
                <w:color w:val="000000"/>
                <w:sz w:val="28"/>
                <w:szCs w:val="28"/>
                <w:lang w:eastAsia="tr-TR"/>
              </w:rPr>
              <w:t xml:space="preserve"> çağrı yetkisine sahip olan organlara tanınmış ise de üyelere de bazı yetkiler verilmiştir. Üyeler bu yetkilerini genel kurul toplantısından </w:t>
            </w:r>
            <w:proofErr w:type="spellStart"/>
            <w:r w:rsidRPr="00695CB7">
              <w:rPr>
                <w:rFonts w:ascii="Times New Roman" w:eastAsia="Times New Roman" w:hAnsi="Times New Roman" w:cs="Times New Roman"/>
                <w:color w:val="000000"/>
                <w:sz w:val="28"/>
                <w:szCs w:val="28"/>
                <w:lang w:eastAsia="tr-TR"/>
              </w:rPr>
              <w:t>enaz</w:t>
            </w:r>
            <w:proofErr w:type="spellEnd"/>
            <w:r w:rsidRPr="00695CB7">
              <w:rPr>
                <w:rFonts w:ascii="Times New Roman" w:eastAsia="Times New Roman" w:hAnsi="Times New Roman" w:cs="Times New Roman"/>
                <w:color w:val="000000"/>
                <w:sz w:val="28"/>
                <w:szCs w:val="28"/>
                <w:lang w:eastAsia="tr-TR"/>
              </w:rPr>
              <w:t xml:space="preserve"> 20 gün önce kullanmalıdır. Kanun bunu </w:t>
            </w:r>
            <w:proofErr w:type="spellStart"/>
            <w:r w:rsidRPr="00695CB7">
              <w:rPr>
                <w:rFonts w:ascii="Times New Roman" w:eastAsia="Times New Roman" w:hAnsi="Times New Roman" w:cs="Times New Roman"/>
                <w:color w:val="000000"/>
                <w:sz w:val="28"/>
                <w:szCs w:val="28"/>
                <w:lang w:eastAsia="tr-TR"/>
              </w:rPr>
              <w:t>enaz</w:t>
            </w:r>
            <w:proofErr w:type="spellEnd"/>
            <w:r w:rsidRPr="00695CB7">
              <w:rPr>
                <w:rFonts w:ascii="Times New Roman" w:eastAsia="Times New Roman" w:hAnsi="Times New Roman" w:cs="Times New Roman"/>
                <w:color w:val="000000"/>
                <w:sz w:val="28"/>
                <w:szCs w:val="28"/>
                <w:lang w:eastAsia="tr-TR"/>
              </w:rPr>
              <w:t xml:space="preserve"> 20 gün önce diye </w:t>
            </w:r>
            <w:proofErr w:type="spellStart"/>
            <w:r w:rsidRPr="00695CB7">
              <w:rPr>
                <w:rFonts w:ascii="Times New Roman" w:eastAsia="Times New Roman" w:hAnsi="Times New Roman" w:cs="Times New Roman"/>
                <w:color w:val="000000"/>
                <w:sz w:val="28"/>
                <w:szCs w:val="28"/>
                <w:lang w:eastAsia="tr-TR"/>
              </w:rPr>
              <w:t>belirtilmişsede</w:t>
            </w:r>
            <w:proofErr w:type="spellEnd"/>
            <w:r w:rsidRPr="00695CB7">
              <w:rPr>
                <w:rFonts w:ascii="Times New Roman" w:eastAsia="Times New Roman" w:hAnsi="Times New Roman" w:cs="Times New Roman"/>
                <w:color w:val="000000"/>
                <w:sz w:val="28"/>
                <w:szCs w:val="28"/>
                <w:lang w:eastAsia="tr-TR"/>
              </w:rPr>
              <w:t xml:space="preserve"> kanımızca  </w:t>
            </w:r>
            <w:proofErr w:type="spellStart"/>
            <w:r w:rsidRPr="00695CB7">
              <w:rPr>
                <w:rFonts w:ascii="Times New Roman" w:eastAsia="Times New Roman" w:hAnsi="Times New Roman" w:cs="Times New Roman"/>
                <w:color w:val="000000"/>
                <w:sz w:val="28"/>
                <w:szCs w:val="28"/>
                <w:lang w:eastAsia="tr-TR"/>
              </w:rPr>
              <w:t>sözkonusu</w:t>
            </w:r>
            <w:proofErr w:type="spellEnd"/>
            <w:r w:rsidRPr="00695CB7">
              <w:rPr>
                <w:rFonts w:ascii="Times New Roman" w:eastAsia="Times New Roman" w:hAnsi="Times New Roman" w:cs="Times New Roman"/>
                <w:color w:val="000000"/>
                <w:sz w:val="28"/>
                <w:szCs w:val="28"/>
                <w:lang w:eastAsia="tr-TR"/>
              </w:rPr>
              <w:t xml:space="preserve">  başvuru, duyuru yapılmadan önce yapılmalıdır. </w:t>
            </w:r>
            <w:proofErr w:type="gramStart"/>
            <w:r w:rsidRPr="00695CB7">
              <w:rPr>
                <w:rFonts w:ascii="Times New Roman" w:eastAsia="Times New Roman" w:hAnsi="Times New Roman" w:cs="Times New Roman"/>
                <w:color w:val="000000"/>
                <w:sz w:val="28"/>
                <w:szCs w:val="28"/>
                <w:lang w:eastAsia="tr-TR"/>
              </w:rPr>
              <w:t>Yada</w:t>
            </w:r>
            <w:proofErr w:type="gramEnd"/>
            <w:r w:rsidRPr="00695CB7">
              <w:rPr>
                <w:rFonts w:ascii="Times New Roman" w:eastAsia="Times New Roman" w:hAnsi="Times New Roman" w:cs="Times New Roman"/>
                <w:color w:val="000000"/>
                <w:sz w:val="28"/>
                <w:szCs w:val="28"/>
                <w:lang w:eastAsia="tr-TR"/>
              </w:rPr>
              <w:t>  yasal süre içerisinde ikinci bir duyuru yapılmasına imkan tanınmalıdır. Gündem değişikliği istemi  için süre şartından başka istemin yazılı olarak  yapılması şartı da aranır. Noter tasdikli  ihtarname ile yapılması zorunlu değildir. Bazı yönetim kurullarının yazılı başvuru şartını ağırlaştırarak noter aracılığı ile başvuru şartı araması hüsnüniyet ilkeleri ile bağdaşmaz. Diğer bir koşul, gündem değişikliği yapmak isteyen üyelerin sayısı ile ilgilidir.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Gündem değişikliği isteminde bulunan üyelerin dörtten az olmaması ve kooperatif </w:t>
            </w:r>
            <w:proofErr w:type="spellStart"/>
            <w:r w:rsidRPr="00695CB7">
              <w:rPr>
                <w:rFonts w:ascii="Times New Roman" w:eastAsia="Times New Roman" w:hAnsi="Times New Roman" w:cs="Times New Roman"/>
                <w:color w:val="000000"/>
                <w:sz w:val="28"/>
                <w:szCs w:val="28"/>
                <w:lang w:eastAsia="tr-TR"/>
              </w:rPr>
              <w:t>enaz</w:t>
            </w:r>
            <w:proofErr w:type="spellEnd"/>
            <w:r w:rsidRPr="00695CB7">
              <w:rPr>
                <w:rFonts w:ascii="Times New Roman" w:eastAsia="Times New Roman" w:hAnsi="Times New Roman" w:cs="Times New Roman"/>
                <w:color w:val="000000"/>
                <w:sz w:val="28"/>
                <w:szCs w:val="28"/>
                <w:lang w:eastAsia="tr-TR"/>
              </w:rPr>
              <w:t xml:space="preserve"> 1/10unu oluşturması şarttır. Daha önce belirtildiği gibi genel kurul tarihinden önce yapılan gündem değişikliğinin toplantı çağrısında ve  ilanda gösterilmesi gibi tüm üyeler de duyurulması gerekir.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b/>
                <w:bCs/>
                <w:color w:val="000000"/>
                <w:sz w:val="28"/>
                <w:szCs w:val="28"/>
                <w:lang w:eastAsia="tr-TR"/>
              </w:rPr>
              <w:t>            B-Genel Kurul Toplantısı Sırasında Gündem Değişikliği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Kural olarak toplantı çağrısı, ilan yapılıp bütün üyelere tebliğ yapıldıktan sonra gündem değişikliği </w:t>
            </w:r>
            <w:proofErr w:type="gramStart"/>
            <w:r w:rsidRPr="00695CB7">
              <w:rPr>
                <w:rFonts w:ascii="Times New Roman" w:eastAsia="Times New Roman" w:hAnsi="Times New Roman" w:cs="Times New Roman"/>
                <w:color w:val="000000"/>
                <w:sz w:val="28"/>
                <w:szCs w:val="28"/>
                <w:lang w:eastAsia="tr-TR"/>
              </w:rPr>
              <w:t>yapılamaz .Ancak</w:t>
            </w:r>
            <w:proofErr w:type="gramEnd"/>
            <w:r w:rsidRPr="00695CB7">
              <w:rPr>
                <w:rFonts w:ascii="Times New Roman" w:eastAsia="Times New Roman" w:hAnsi="Times New Roman" w:cs="Times New Roman"/>
                <w:color w:val="000000"/>
                <w:sz w:val="28"/>
                <w:szCs w:val="28"/>
                <w:lang w:eastAsia="tr-TR"/>
              </w:rPr>
              <w:t xml:space="preserve"> bu kurala bazı istisnalar tanınmıştır. 1163 sayılı Kanunun 46 </w:t>
            </w:r>
            <w:proofErr w:type="spellStart"/>
            <w:r w:rsidRPr="00695CB7">
              <w:rPr>
                <w:rFonts w:ascii="Times New Roman" w:eastAsia="Times New Roman" w:hAnsi="Times New Roman" w:cs="Times New Roman"/>
                <w:color w:val="000000"/>
                <w:sz w:val="28"/>
                <w:szCs w:val="28"/>
                <w:lang w:eastAsia="tr-TR"/>
              </w:rPr>
              <w:t>ıncı</w:t>
            </w:r>
            <w:proofErr w:type="spellEnd"/>
            <w:r w:rsidRPr="00695CB7">
              <w:rPr>
                <w:rFonts w:ascii="Times New Roman" w:eastAsia="Times New Roman" w:hAnsi="Times New Roman" w:cs="Times New Roman"/>
                <w:color w:val="000000"/>
                <w:sz w:val="28"/>
                <w:szCs w:val="28"/>
                <w:lang w:eastAsia="tr-TR"/>
              </w:rPr>
              <w:t xml:space="preserve"> maddesinin üçüncü fıkrası uyarınca;</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1-Hesap Tetkik Komisyonun  seçilmesi,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2-Bilanço incelemesinin ve ibranın geriye bırakılması,</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3-Çıkan ve çıkarılan ortaklar hakkında karar alınması</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4-Genel kurulun  yeni bir toplantıya çağrılması</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5-Yönetim kurulu kararlarının </w:t>
            </w:r>
            <w:proofErr w:type="gramStart"/>
            <w:r w:rsidRPr="00695CB7">
              <w:rPr>
                <w:rFonts w:ascii="Times New Roman" w:eastAsia="Times New Roman" w:hAnsi="Times New Roman" w:cs="Times New Roman"/>
                <w:color w:val="000000"/>
                <w:sz w:val="28"/>
                <w:szCs w:val="28"/>
                <w:lang w:eastAsia="tr-TR"/>
              </w:rPr>
              <w:t>kanuna,</w:t>
            </w:r>
            <w:proofErr w:type="spellStart"/>
            <w:r w:rsidRPr="00695CB7">
              <w:rPr>
                <w:rFonts w:ascii="Times New Roman" w:eastAsia="Times New Roman" w:hAnsi="Times New Roman" w:cs="Times New Roman"/>
                <w:color w:val="000000"/>
                <w:sz w:val="28"/>
                <w:szCs w:val="28"/>
                <w:lang w:eastAsia="tr-TR"/>
              </w:rPr>
              <w:t>anasözleşmeye</w:t>
            </w:r>
            <w:proofErr w:type="spellEnd"/>
            <w:proofErr w:type="gramEnd"/>
            <w:r w:rsidRPr="00695CB7">
              <w:rPr>
                <w:rFonts w:ascii="Times New Roman" w:eastAsia="Times New Roman" w:hAnsi="Times New Roman" w:cs="Times New Roman"/>
                <w:color w:val="000000"/>
                <w:sz w:val="28"/>
                <w:szCs w:val="28"/>
                <w:lang w:eastAsia="tr-TR"/>
              </w:rPr>
              <w:t xml:space="preserve"> ve </w:t>
            </w:r>
            <w:proofErr w:type="spellStart"/>
            <w:r w:rsidRPr="00695CB7">
              <w:rPr>
                <w:rFonts w:ascii="Times New Roman" w:eastAsia="Times New Roman" w:hAnsi="Times New Roman" w:cs="Times New Roman"/>
                <w:color w:val="000000"/>
                <w:sz w:val="28"/>
                <w:szCs w:val="28"/>
                <w:lang w:eastAsia="tr-TR"/>
              </w:rPr>
              <w:t>iyiniyet</w:t>
            </w:r>
            <w:proofErr w:type="spellEnd"/>
            <w:r w:rsidRPr="00695CB7">
              <w:rPr>
                <w:rFonts w:ascii="Times New Roman" w:eastAsia="Times New Roman" w:hAnsi="Times New Roman" w:cs="Times New Roman"/>
                <w:color w:val="000000"/>
                <w:sz w:val="28"/>
                <w:szCs w:val="28"/>
                <w:lang w:eastAsia="tr-TR"/>
              </w:rPr>
              <w:t xml:space="preserve"> kurallarına aykırılığı nedeniyle iptali,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6-</w:t>
            </w:r>
            <w:proofErr w:type="gramStart"/>
            <w:r w:rsidRPr="00695CB7">
              <w:rPr>
                <w:rFonts w:ascii="Times New Roman" w:eastAsia="Times New Roman" w:hAnsi="Times New Roman" w:cs="Times New Roman"/>
                <w:color w:val="000000"/>
                <w:sz w:val="28"/>
                <w:szCs w:val="28"/>
                <w:lang w:eastAsia="tr-TR"/>
              </w:rPr>
              <w:t>Yönetim kurulu</w:t>
            </w:r>
            <w:proofErr w:type="gramEnd"/>
            <w:r w:rsidRPr="00695CB7">
              <w:rPr>
                <w:rFonts w:ascii="Times New Roman" w:eastAsia="Times New Roman" w:hAnsi="Times New Roman" w:cs="Times New Roman"/>
                <w:color w:val="000000"/>
                <w:sz w:val="28"/>
                <w:szCs w:val="28"/>
                <w:lang w:eastAsia="tr-TR"/>
              </w:rPr>
              <w:t xml:space="preserve"> üyeleri ile denetçilerin azli ve yerlerine </w:t>
            </w:r>
            <w:r w:rsidRPr="00695CB7">
              <w:rPr>
                <w:rFonts w:ascii="Times New Roman" w:eastAsia="Times New Roman" w:hAnsi="Times New Roman" w:cs="Times New Roman"/>
                <w:color w:val="000000"/>
                <w:sz w:val="28"/>
                <w:szCs w:val="28"/>
                <w:lang w:eastAsia="tr-TR"/>
              </w:rPr>
              <w:lastRenderedPageBreak/>
              <w:t xml:space="preserve">yenilerinin seçilmesi konularında gündem değişikliği yapılabilir. Sayılan durumlar tahdidi olup yorum yoluyla genişletilemez. Değinilen konularda gündem değişikliği yapılması için kooperatife kayıtlı ortakların </w:t>
            </w:r>
            <w:proofErr w:type="spellStart"/>
            <w:r w:rsidRPr="00695CB7">
              <w:rPr>
                <w:rFonts w:ascii="Times New Roman" w:eastAsia="Times New Roman" w:hAnsi="Times New Roman" w:cs="Times New Roman"/>
                <w:color w:val="000000"/>
                <w:sz w:val="28"/>
                <w:szCs w:val="28"/>
                <w:lang w:eastAsia="tr-TR"/>
              </w:rPr>
              <w:t>enaz</w:t>
            </w:r>
            <w:proofErr w:type="spellEnd"/>
            <w:r w:rsidRPr="00695CB7">
              <w:rPr>
                <w:rFonts w:ascii="Times New Roman" w:eastAsia="Times New Roman" w:hAnsi="Times New Roman" w:cs="Times New Roman"/>
                <w:color w:val="000000"/>
                <w:sz w:val="28"/>
                <w:szCs w:val="28"/>
                <w:lang w:eastAsia="tr-TR"/>
              </w:rPr>
              <w:t xml:space="preserve"> onda birinin yazılı teklifte bulunması gerekir. Teklif ancak gündem maddelerinin görüşülmesine geçilmeden önce yapılmalıdır. Teklifi gündeme almak için ayrıca bir oylama  yapılması gerekir. Yapılan oylamada genel kurula katılanların yarıdan bir fazlasının kabulü şarttır. Sadece kabul edenlerin sayısının fazla olması yeterli olmayıp onların sayısının genel kurula katılanların sayısından fazla olması gibi  özel bir çoğunluk aranmaktadır.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Doğal olarak genel kurul sırasında yapılan gündem  değişikliklerinin çağrıda ve ilanda belirtilmesi mümkün değildir. Ancak söz konusu değişikliklerin genel kurul tutanağında gösterilmesi zorunludur.</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b/>
                <w:bCs/>
                <w:color w:val="000000"/>
                <w:sz w:val="28"/>
                <w:szCs w:val="28"/>
                <w:lang w:eastAsia="tr-TR"/>
              </w:rPr>
              <w:t>            C-Bütün Pay Sahiplerinin Hazır Bulunması Hali</w:t>
            </w:r>
          </w:p>
          <w:p w:rsidR="00695CB7" w:rsidRPr="00695CB7" w:rsidRDefault="00695CB7" w:rsidP="00695CB7">
            <w:pPr>
              <w:spacing w:line="240" w:lineRule="auto"/>
              <w:jc w:val="both"/>
              <w:rPr>
                <w:rFonts w:ascii="Times New Roman" w:eastAsia="Times New Roman" w:hAnsi="Times New Roman" w:cs="Times New Roman"/>
                <w:sz w:val="28"/>
                <w:szCs w:val="28"/>
                <w:lang w:eastAsia="tr-TR"/>
              </w:rPr>
            </w:pPr>
            <w:r w:rsidRPr="00695CB7">
              <w:rPr>
                <w:rFonts w:ascii="Times New Roman" w:eastAsia="Times New Roman" w:hAnsi="Times New Roman" w:cs="Times New Roman"/>
                <w:color w:val="000000"/>
                <w:sz w:val="28"/>
                <w:szCs w:val="28"/>
                <w:lang w:eastAsia="tr-TR"/>
              </w:rPr>
              <w:t xml:space="preserve">            Toplantıya çağrı merasimine hiç uyulmamış, toplantı gün, gündem ve yeri hiç ilan </w:t>
            </w:r>
            <w:proofErr w:type="gramStart"/>
            <w:r w:rsidRPr="00695CB7">
              <w:rPr>
                <w:rFonts w:ascii="Times New Roman" w:eastAsia="Times New Roman" w:hAnsi="Times New Roman" w:cs="Times New Roman"/>
                <w:color w:val="000000"/>
                <w:sz w:val="28"/>
                <w:szCs w:val="28"/>
                <w:lang w:eastAsia="tr-TR"/>
              </w:rPr>
              <w:t>edilmemiş,üyelere</w:t>
            </w:r>
            <w:proofErr w:type="gramEnd"/>
            <w:r w:rsidRPr="00695CB7">
              <w:rPr>
                <w:rFonts w:ascii="Times New Roman" w:eastAsia="Times New Roman" w:hAnsi="Times New Roman" w:cs="Times New Roman"/>
                <w:color w:val="000000"/>
                <w:sz w:val="28"/>
                <w:szCs w:val="28"/>
                <w:lang w:eastAsia="tr-TR"/>
              </w:rPr>
              <w:t xml:space="preserve"> tebligat yapılmamış gündemde bulunmayan hususlar hakkında karar alınmış ise alınan kararlar yoklukla </w:t>
            </w:r>
            <w:proofErr w:type="spellStart"/>
            <w:r w:rsidRPr="00695CB7">
              <w:rPr>
                <w:rFonts w:ascii="Times New Roman" w:eastAsia="Times New Roman" w:hAnsi="Times New Roman" w:cs="Times New Roman"/>
                <w:color w:val="000000"/>
                <w:sz w:val="28"/>
                <w:szCs w:val="28"/>
                <w:lang w:eastAsia="tr-TR"/>
              </w:rPr>
              <w:t>malüldür</w:t>
            </w:r>
            <w:proofErr w:type="spellEnd"/>
            <w:r w:rsidRPr="00695CB7">
              <w:rPr>
                <w:rFonts w:ascii="Times New Roman" w:eastAsia="Times New Roman" w:hAnsi="Times New Roman" w:cs="Times New Roman"/>
                <w:color w:val="000000"/>
                <w:sz w:val="28"/>
                <w:szCs w:val="28"/>
                <w:lang w:eastAsia="tr-TR"/>
              </w:rPr>
              <w:t xml:space="preserve">. (Oğuz </w:t>
            </w:r>
            <w:proofErr w:type="spellStart"/>
            <w:proofErr w:type="gramStart"/>
            <w:r w:rsidRPr="00695CB7">
              <w:rPr>
                <w:rFonts w:ascii="Times New Roman" w:eastAsia="Times New Roman" w:hAnsi="Times New Roman" w:cs="Times New Roman"/>
                <w:color w:val="000000"/>
                <w:sz w:val="28"/>
                <w:szCs w:val="28"/>
                <w:lang w:eastAsia="tr-TR"/>
              </w:rPr>
              <w:t>İmregün</w:t>
            </w:r>
            <w:proofErr w:type="spellEnd"/>
            <w:r w:rsidRPr="00695CB7">
              <w:rPr>
                <w:rFonts w:ascii="Times New Roman" w:eastAsia="Times New Roman" w:hAnsi="Times New Roman" w:cs="Times New Roman"/>
                <w:color w:val="000000"/>
                <w:sz w:val="28"/>
                <w:szCs w:val="28"/>
                <w:lang w:eastAsia="tr-TR"/>
              </w:rPr>
              <w:t>,Anonim</w:t>
            </w:r>
            <w:proofErr w:type="gramEnd"/>
            <w:r w:rsidRPr="00695CB7">
              <w:rPr>
                <w:rFonts w:ascii="Times New Roman" w:eastAsia="Times New Roman" w:hAnsi="Times New Roman" w:cs="Times New Roman"/>
                <w:color w:val="000000"/>
                <w:sz w:val="28"/>
                <w:szCs w:val="28"/>
                <w:lang w:eastAsia="tr-TR"/>
              </w:rPr>
              <w:t xml:space="preserve"> Ortaklıklar, sf 98).Bunun istinası Kooperatifler Kanunun 47 inci maddesindeki;kooperatiflerin bütün ortaklarının toplantıda hazır bulunması ve bu konuda itirazda bulunulmaması halidir. Dikkat edilirse bu hüküm T.T.Kanunun 370 inci maddesine paralel olarak düzenlenmiş olup uygulanabilme olasılığı küçük kooperatiflerde bulunmaktadır. Bir başka deyişle bütün kooperatifler üyelerinin hazır olduğu ve hiçbir üyenin itiraz etmediği hallerde özgürce gündem değişikliği yapılabilmekte ayrıca çağrı ve ilan için gerekli koşullar aranmamaktadır.</w:t>
            </w:r>
          </w:p>
        </w:tc>
      </w:tr>
    </w:tbl>
    <w:p w:rsidR="00924F6F" w:rsidRPr="00695CB7" w:rsidRDefault="00924F6F" w:rsidP="00695CB7">
      <w:pPr>
        <w:jc w:val="both"/>
        <w:rPr>
          <w:sz w:val="28"/>
          <w:szCs w:val="28"/>
        </w:rPr>
      </w:pPr>
    </w:p>
    <w:sectPr w:rsidR="00924F6F" w:rsidRPr="00695CB7" w:rsidSect="00924F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95CB7"/>
    <w:rsid w:val="00337B70"/>
    <w:rsid w:val="00695CB7"/>
    <w:rsid w:val="00924F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6F"/>
  </w:style>
  <w:style w:type="paragraph" w:styleId="Balk1">
    <w:name w:val="heading 1"/>
    <w:basedOn w:val="Normal"/>
    <w:link w:val="Balk1Char"/>
    <w:uiPriority w:val="9"/>
    <w:qFormat/>
    <w:rsid w:val="00695C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5CB7"/>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777017132">
      <w:bodyDiv w:val="1"/>
      <w:marLeft w:val="0"/>
      <w:marRight w:val="0"/>
      <w:marTop w:val="0"/>
      <w:marBottom w:val="0"/>
      <w:divBdr>
        <w:top w:val="none" w:sz="0" w:space="0" w:color="auto"/>
        <w:left w:val="none" w:sz="0" w:space="0" w:color="auto"/>
        <w:bottom w:val="none" w:sz="0" w:space="0" w:color="auto"/>
        <w:right w:val="none" w:sz="0" w:space="0" w:color="auto"/>
      </w:divBdr>
      <w:divsChild>
        <w:div w:id="1292442508">
          <w:marLeft w:val="0"/>
          <w:marRight w:val="0"/>
          <w:marTop w:val="0"/>
          <w:marBottom w:val="335"/>
          <w:divBdr>
            <w:top w:val="none" w:sz="0" w:space="0" w:color="auto"/>
            <w:left w:val="none" w:sz="0" w:space="0" w:color="auto"/>
            <w:bottom w:val="none" w:sz="0" w:space="0" w:color="auto"/>
            <w:right w:val="none" w:sz="0" w:space="0" w:color="auto"/>
          </w:divBdr>
        </w:div>
        <w:div w:id="1561092561">
          <w:marLeft w:val="0"/>
          <w:marRight w:val="0"/>
          <w:marTop w:val="0"/>
          <w:marBottom w:val="0"/>
          <w:divBdr>
            <w:top w:val="none" w:sz="0" w:space="0" w:color="auto"/>
            <w:left w:val="none" w:sz="0" w:space="0" w:color="auto"/>
            <w:bottom w:val="none" w:sz="0" w:space="0" w:color="auto"/>
            <w:right w:val="none" w:sz="0" w:space="0" w:color="auto"/>
          </w:divBdr>
        </w:div>
        <w:div w:id="828860014">
          <w:marLeft w:val="0"/>
          <w:marRight w:val="0"/>
          <w:marTop w:val="0"/>
          <w:marBottom w:val="200"/>
          <w:divBdr>
            <w:top w:val="none" w:sz="0" w:space="0" w:color="auto"/>
            <w:left w:val="none" w:sz="0" w:space="0" w:color="auto"/>
            <w:bottom w:val="none" w:sz="0" w:space="0" w:color="auto"/>
            <w:right w:val="none" w:sz="0" w:space="0" w:color="auto"/>
          </w:divBdr>
        </w:div>
        <w:div w:id="587269995">
          <w:marLeft w:val="0"/>
          <w:marRight w:val="0"/>
          <w:marTop w:val="0"/>
          <w:marBottom w:val="200"/>
          <w:divBdr>
            <w:top w:val="none" w:sz="0" w:space="0" w:color="auto"/>
            <w:left w:val="none" w:sz="0" w:space="0" w:color="auto"/>
            <w:bottom w:val="none" w:sz="0" w:space="0" w:color="auto"/>
            <w:right w:val="none" w:sz="0" w:space="0" w:color="auto"/>
          </w:divBdr>
        </w:div>
        <w:div w:id="770708937">
          <w:marLeft w:val="0"/>
          <w:marRight w:val="0"/>
          <w:marTop w:val="0"/>
          <w:marBottom w:val="0"/>
          <w:divBdr>
            <w:top w:val="none" w:sz="0" w:space="0" w:color="auto"/>
            <w:left w:val="none" w:sz="0" w:space="0" w:color="auto"/>
            <w:bottom w:val="none" w:sz="0" w:space="0" w:color="auto"/>
            <w:right w:val="none" w:sz="0" w:space="0" w:color="auto"/>
          </w:divBdr>
        </w:div>
        <w:div w:id="1060981609">
          <w:marLeft w:val="0"/>
          <w:marRight w:val="0"/>
          <w:marTop w:val="0"/>
          <w:marBottom w:val="200"/>
          <w:divBdr>
            <w:top w:val="none" w:sz="0" w:space="0" w:color="auto"/>
            <w:left w:val="none" w:sz="0" w:space="0" w:color="auto"/>
            <w:bottom w:val="none" w:sz="0" w:space="0" w:color="auto"/>
            <w:right w:val="none" w:sz="0" w:space="0" w:color="auto"/>
          </w:divBdr>
        </w:div>
        <w:div w:id="276446921">
          <w:marLeft w:val="0"/>
          <w:marRight w:val="0"/>
          <w:marTop w:val="0"/>
          <w:marBottom w:val="200"/>
          <w:divBdr>
            <w:top w:val="none" w:sz="0" w:space="0" w:color="auto"/>
            <w:left w:val="none" w:sz="0" w:space="0" w:color="auto"/>
            <w:bottom w:val="none" w:sz="0" w:space="0" w:color="auto"/>
            <w:right w:val="none" w:sz="0" w:space="0" w:color="auto"/>
          </w:divBdr>
        </w:div>
        <w:div w:id="1127317037">
          <w:marLeft w:val="0"/>
          <w:marRight w:val="0"/>
          <w:marTop w:val="0"/>
          <w:marBottom w:val="200"/>
          <w:divBdr>
            <w:top w:val="none" w:sz="0" w:space="0" w:color="auto"/>
            <w:left w:val="none" w:sz="0" w:space="0" w:color="auto"/>
            <w:bottom w:val="none" w:sz="0" w:space="0" w:color="auto"/>
            <w:right w:val="none" w:sz="0" w:space="0" w:color="auto"/>
          </w:divBdr>
        </w:div>
        <w:div w:id="567615992">
          <w:marLeft w:val="0"/>
          <w:marRight w:val="0"/>
          <w:marTop w:val="0"/>
          <w:marBottom w:val="200"/>
          <w:divBdr>
            <w:top w:val="none" w:sz="0" w:space="0" w:color="auto"/>
            <w:left w:val="none" w:sz="0" w:space="0" w:color="auto"/>
            <w:bottom w:val="none" w:sz="0" w:space="0" w:color="auto"/>
            <w:right w:val="none" w:sz="0" w:space="0" w:color="auto"/>
          </w:divBdr>
        </w:div>
        <w:div w:id="832571772">
          <w:marLeft w:val="0"/>
          <w:marRight w:val="0"/>
          <w:marTop w:val="0"/>
          <w:marBottom w:val="200"/>
          <w:divBdr>
            <w:top w:val="none" w:sz="0" w:space="0" w:color="auto"/>
            <w:left w:val="none" w:sz="0" w:space="0" w:color="auto"/>
            <w:bottom w:val="none" w:sz="0" w:space="0" w:color="auto"/>
            <w:right w:val="none" w:sz="0" w:space="0" w:color="auto"/>
          </w:divBdr>
        </w:div>
        <w:div w:id="1451976927">
          <w:marLeft w:val="0"/>
          <w:marRight w:val="0"/>
          <w:marTop w:val="0"/>
          <w:marBottom w:val="200"/>
          <w:divBdr>
            <w:top w:val="none" w:sz="0" w:space="0" w:color="auto"/>
            <w:left w:val="none" w:sz="0" w:space="0" w:color="auto"/>
            <w:bottom w:val="none" w:sz="0" w:space="0" w:color="auto"/>
            <w:right w:val="none" w:sz="0" w:space="0" w:color="auto"/>
          </w:divBdr>
        </w:div>
        <w:div w:id="1666275973">
          <w:marLeft w:val="0"/>
          <w:marRight w:val="0"/>
          <w:marTop w:val="0"/>
          <w:marBottom w:val="200"/>
          <w:divBdr>
            <w:top w:val="none" w:sz="0" w:space="0" w:color="auto"/>
            <w:left w:val="none" w:sz="0" w:space="0" w:color="auto"/>
            <w:bottom w:val="none" w:sz="0" w:space="0" w:color="auto"/>
            <w:right w:val="none" w:sz="0" w:space="0" w:color="auto"/>
          </w:divBdr>
        </w:div>
        <w:div w:id="1273169179">
          <w:marLeft w:val="0"/>
          <w:marRight w:val="0"/>
          <w:marTop w:val="0"/>
          <w:marBottom w:val="200"/>
          <w:divBdr>
            <w:top w:val="none" w:sz="0" w:space="0" w:color="auto"/>
            <w:left w:val="none" w:sz="0" w:space="0" w:color="auto"/>
            <w:bottom w:val="none" w:sz="0" w:space="0" w:color="auto"/>
            <w:right w:val="none" w:sz="0" w:space="0" w:color="auto"/>
          </w:divBdr>
        </w:div>
        <w:div w:id="2022118271">
          <w:marLeft w:val="0"/>
          <w:marRight w:val="0"/>
          <w:marTop w:val="0"/>
          <w:marBottom w:val="200"/>
          <w:divBdr>
            <w:top w:val="none" w:sz="0" w:space="0" w:color="auto"/>
            <w:left w:val="none" w:sz="0" w:space="0" w:color="auto"/>
            <w:bottom w:val="none" w:sz="0" w:space="0" w:color="auto"/>
            <w:right w:val="none" w:sz="0" w:space="0" w:color="auto"/>
          </w:divBdr>
        </w:div>
        <w:div w:id="112944773">
          <w:marLeft w:val="0"/>
          <w:marRight w:val="0"/>
          <w:marTop w:val="0"/>
          <w:marBottom w:val="200"/>
          <w:divBdr>
            <w:top w:val="none" w:sz="0" w:space="0" w:color="auto"/>
            <w:left w:val="none" w:sz="0" w:space="0" w:color="auto"/>
            <w:bottom w:val="none" w:sz="0" w:space="0" w:color="auto"/>
            <w:right w:val="none" w:sz="0" w:space="0" w:color="auto"/>
          </w:divBdr>
        </w:div>
        <w:div w:id="269699943">
          <w:marLeft w:val="0"/>
          <w:marRight w:val="0"/>
          <w:marTop w:val="0"/>
          <w:marBottom w:val="200"/>
          <w:divBdr>
            <w:top w:val="none" w:sz="0" w:space="0" w:color="auto"/>
            <w:left w:val="none" w:sz="0" w:space="0" w:color="auto"/>
            <w:bottom w:val="none" w:sz="0" w:space="0" w:color="auto"/>
            <w:right w:val="none" w:sz="0" w:space="0" w:color="auto"/>
          </w:divBdr>
        </w:div>
        <w:div w:id="1368332430">
          <w:marLeft w:val="0"/>
          <w:marRight w:val="0"/>
          <w:marTop w:val="0"/>
          <w:marBottom w:val="200"/>
          <w:divBdr>
            <w:top w:val="none" w:sz="0" w:space="0" w:color="auto"/>
            <w:left w:val="none" w:sz="0" w:space="0" w:color="auto"/>
            <w:bottom w:val="none" w:sz="0" w:space="0" w:color="auto"/>
            <w:right w:val="none" w:sz="0" w:space="0" w:color="auto"/>
          </w:divBdr>
        </w:div>
        <w:div w:id="300116070">
          <w:marLeft w:val="0"/>
          <w:marRight w:val="0"/>
          <w:marTop w:val="0"/>
          <w:marBottom w:val="200"/>
          <w:divBdr>
            <w:top w:val="none" w:sz="0" w:space="0" w:color="auto"/>
            <w:left w:val="none" w:sz="0" w:space="0" w:color="auto"/>
            <w:bottom w:val="none" w:sz="0" w:space="0" w:color="auto"/>
            <w:right w:val="none" w:sz="0" w:space="0" w:color="auto"/>
          </w:divBdr>
        </w:div>
        <w:div w:id="1118258360">
          <w:marLeft w:val="0"/>
          <w:marRight w:val="0"/>
          <w:marTop w:val="0"/>
          <w:marBottom w:val="200"/>
          <w:divBdr>
            <w:top w:val="none" w:sz="0" w:space="0" w:color="auto"/>
            <w:left w:val="none" w:sz="0" w:space="0" w:color="auto"/>
            <w:bottom w:val="none" w:sz="0" w:space="0" w:color="auto"/>
            <w:right w:val="none" w:sz="0" w:space="0" w:color="auto"/>
          </w:divBdr>
        </w:div>
        <w:div w:id="1689520049">
          <w:marLeft w:val="0"/>
          <w:marRight w:val="0"/>
          <w:marTop w:val="0"/>
          <w:marBottom w:val="200"/>
          <w:divBdr>
            <w:top w:val="none" w:sz="0" w:space="0" w:color="auto"/>
            <w:left w:val="none" w:sz="0" w:space="0" w:color="auto"/>
            <w:bottom w:val="none" w:sz="0" w:space="0" w:color="auto"/>
            <w:right w:val="none" w:sz="0" w:space="0" w:color="auto"/>
          </w:divBdr>
        </w:div>
        <w:div w:id="561520079">
          <w:marLeft w:val="0"/>
          <w:marRight w:val="0"/>
          <w:marTop w:val="0"/>
          <w:marBottom w:val="200"/>
          <w:divBdr>
            <w:top w:val="none" w:sz="0" w:space="0" w:color="auto"/>
            <w:left w:val="none" w:sz="0" w:space="0" w:color="auto"/>
            <w:bottom w:val="none" w:sz="0" w:space="0" w:color="auto"/>
            <w:right w:val="none" w:sz="0" w:space="0" w:color="auto"/>
          </w:divBdr>
        </w:div>
        <w:div w:id="710417490">
          <w:marLeft w:val="0"/>
          <w:marRight w:val="0"/>
          <w:marTop w:val="0"/>
          <w:marBottom w:val="200"/>
          <w:divBdr>
            <w:top w:val="none" w:sz="0" w:space="0" w:color="auto"/>
            <w:left w:val="none" w:sz="0" w:space="0" w:color="auto"/>
            <w:bottom w:val="none" w:sz="0" w:space="0" w:color="auto"/>
            <w:right w:val="none" w:sz="0" w:space="0" w:color="auto"/>
          </w:divBdr>
        </w:div>
        <w:div w:id="54621306">
          <w:marLeft w:val="0"/>
          <w:marRight w:val="0"/>
          <w:marTop w:val="0"/>
          <w:marBottom w:val="200"/>
          <w:divBdr>
            <w:top w:val="none" w:sz="0" w:space="0" w:color="auto"/>
            <w:left w:val="none" w:sz="0" w:space="0" w:color="auto"/>
            <w:bottom w:val="none" w:sz="0" w:space="0" w:color="auto"/>
            <w:right w:val="none" w:sz="0" w:space="0" w:color="auto"/>
          </w:divBdr>
        </w:div>
        <w:div w:id="225378677">
          <w:marLeft w:val="0"/>
          <w:marRight w:val="0"/>
          <w:marTop w:val="0"/>
          <w:marBottom w:val="200"/>
          <w:divBdr>
            <w:top w:val="none" w:sz="0" w:space="0" w:color="auto"/>
            <w:left w:val="none" w:sz="0" w:space="0" w:color="auto"/>
            <w:bottom w:val="none" w:sz="0" w:space="0" w:color="auto"/>
            <w:right w:val="none" w:sz="0" w:space="0" w:color="auto"/>
          </w:divBdr>
        </w:div>
        <w:div w:id="2130589125">
          <w:marLeft w:val="0"/>
          <w:marRight w:val="0"/>
          <w:marTop w:val="0"/>
          <w:marBottom w:val="200"/>
          <w:divBdr>
            <w:top w:val="none" w:sz="0" w:space="0" w:color="auto"/>
            <w:left w:val="none" w:sz="0" w:space="0" w:color="auto"/>
            <w:bottom w:val="none" w:sz="0" w:space="0" w:color="auto"/>
            <w:right w:val="none" w:sz="0" w:space="0" w:color="auto"/>
          </w:divBdr>
        </w:div>
        <w:div w:id="1834955593">
          <w:marLeft w:val="0"/>
          <w:marRight w:val="0"/>
          <w:marTop w:val="0"/>
          <w:marBottom w:val="200"/>
          <w:divBdr>
            <w:top w:val="none" w:sz="0" w:space="0" w:color="auto"/>
            <w:left w:val="none" w:sz="0" w:space="0" w:color="auto"/>
            <w:bottom w:val="none" w:sz="0" w:space="0" w:color="auto"/>
            <w:right w:val="none" w:sz="0" w:space="0" w:color="auto"/>
          </w:divBdr>
        </w:div>
        <w:div w:id="209268116">
          <w:marLeft w:val="0"/>
          <w:marRight w:val="0"/>
          <w:marTop w:val="0"/>
          <w:marBottom w:val="200"/>
          <w:divBdr>
            <w:top w:val="none" w:sz="0" w:space="0" w:color="auto"/>
            <w:left w:val="none" w:sz="0" w:space="0" w:color="auto"/>
            <w:bottom w:val="none" w:sz="0" w:space="0" w:color="auto"/>
            <w:right w:val="none" w:sz="0" w:space="0" w:color="auto"/>
          </w:divBdr>
        </w:div>
        <w:div w:id="223759636">
          <w:marLeft w:val="0"/>
          <w:marRight w:val="0"/>
          <w:marTop w:val="0"/>
          <w:marBottom w:val="200"/>
          <w:divBdr>
            <w:top w:val="none" w:sz="0" w:space="0" w:color="auto"/>
            <w:left w:val="none" w:sz="0" w:space="0" w:color="auto"/>
            <w:bottom w:val="none" w:sz="0" w:space="0" w:color="auto"/>
            <w:right w:val="none" w:sz="0" w:space="0" w:color="auto"/>
          </w:divBdr>
        </w:div>
        <w:div w:id="501748708">
          <w:marLeft w:val="0"/>
          <w:marRight w:val="0"/>
          <w:marTop w:val="0"/>
          <w:marBottom w:val="200"/>
          <w:divBdr>
            <w:top w:val="none" w:sz="0" w:space="0" w:color="auto"/>
            <w:left w:val="none" w:sz="0" w:space="0" w:color="auto"/>
            <w:bottom w:val="none" w:sz="0" w:space="0" w:color="auto"/>
            <w:right w:val="none" w:sz="0" w:space="0" w:color="auto"/>
          </w:divBdr>
        </w:div>
        <w:div w:id="418213042">
          <w:marLeft w:val="0"/>
          <w:marRight w:val="0"/>
          <w:marTop w:val="0"/>
          <w:marBottom w:val="200"/>
          <w:divBdr>
            <w:top w:val="none" w:sz="0" w:space="0" w:color="auto"/>
            <w:left w:val="none" w:sz="0" w:space="0" w:color="auto"/>
            <w:bottom w:val="none" w:sz="0" w:space="0" w:color="auto"/>
            <w:right w:val="none" w:sz="0" w:space="0" w:color="auto"/>
          </w:divBdr>
        </w:div>
        <w:div w:id="562645076">
          <w:marLeft w:val="0"/>
          <w:marRight w:val="0"/>
          <w:marTop w:val="0"/>
          <w:marBottom w:val="200"/>
          <w:divBdr>
            <w:top w:val="none" w:sz="0" w:space="0" w:color="auto"/>
            <w:left w:val="none" w:sz="0" w:space="0" w:color="auto"/>
            <w:bottom w:val="none" w:sz="0" w:space="0" w:color="auto"/>
            <w:right w:val="none" w:sz="0" w:space="0" w:color="auto"/>
          </w:divBdr>
        </w:div>
        <w:div w:id="1529947903">
          <w:marLeft w:val="0"/>
          <w:marRight w:val="0"/>
          <w:marTop w:val="0"/>
          <w:marBottom w:val="200"/>
          <w:divBdr>
            <w:top w:val="none" w:sz="0" w:space="0" w:color="auto"/>
            <w:left w:val="none" w:sz="0" w:space="0" w:color="auto"/>
            <w:bottom w:val="none" w:sz="0" w:space="0" w:color="auto"/>
            <w:right w:val="none" w:sz="0" w:space="0" w:color="auto"/>
          </w:divBdr>
        </w:div>
        <w:div w:id="243729627">
          <w:marLeft w:val="0"/>
          <w:marRight w:val="0"/>
          <w:marTop w:val="0"/>
          <w:marBottom w:val="200"/>
          <w:divBdr>
            <w:top w:val="none" w:sz="0" w:space="0" w:color="auto"/>
            <w:left w:val="none" w:sz="0" w:space="0" w:color="auto"/>
            <w:bottom w:val="none" w:sz="0" w:space="0" w:color="auto"/>
            <w:right w:val="none" w:sz="0" w:space="0" w:color="auto"/>
          </w:divBdr>
        </w:div>
        <w:div w:id="108746468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inan</dc:creator>
  <cp:lastModifiedBy>abdullah inan</cp:lastModifiedBy>
  <cp:revision>3</cp:revision>
  <dcterms:created xsi:type="dcterms:W3CDTF">2022-08-19T08:38:00Z</dcterms:created>
  <dcterms:modified xsi:type="dcterms:W3CDTF">2022-08-19T08:39:00Z</dcterms:modified>
</cp:coreProperties>
</file>