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8B" w:rsidRPr="00746B8B" w:rsidRDefault="00746B8B" w:rsidP="00746B8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FF0000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 </w:t>
      </w:r>
      <w:r w:rsidRPr="00746B8B">
        <w:rPr>
          <w:rFonts w:ascii="Arial" w:eastAsia="Times New Roman" w:hAnsi="Arial" w:cs="Arial"/>
          <w:color w:val="FF0000"/>
          <w:sz w:val="28"/>
          <w:szCs w:val="28"/>
          <w:lang w:eastAsia="tr-TR"/>
        </w:rPr>
        <w:t>Bilgi Edinme</w:t>
      </w:r>
    </w:p>
    <w:p w:rsidR="00746B8B" w:rsidRPr="00746B8B" w:rsidRDefault="00746B8B" w:rsidP="00746B8B">
      <w:pPr>
        <w:pBdr>
          <w:bottom w:val="single" w:sz="4" w:space="0" w:color="DEDEDE"/>
        </w:pBdr>
        <w:shd w:val="clear" w:color="auto" w:fill="FFFF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>Başvuru Yapmadan Önce Bilgilerinize Sunulur</w:t>
      </w:r>
    </w:p>
    <w:p w:rsidR="00746B8B" w:rsidRPr="00746B8B" w:rsidRDefault="00746B8B" w:rsidP="0074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hAnsi="Arial" w:cs="Arial"/>
          <w:color w:val="5A5A5A"/>
          <w:sz w:val="28"/>
          <w:szCs w:val="28"/>
          <w:shd w:val="clear" w:color="auto" w:fill="FFFFFF"/>
        </w:rPr>
        <w:t>Sanayi ve Teknoloji</w:t>
      </w:r>
      <w:r>
        <w:rPr>
          <w:rFonts w:ascii="Arial" w:hAnsi="Arial" w:cs="Arial"/>
          <w:color w:val="5A5A5A"/>
          <w:sz w:val="17"/>
          <w:szCs w:val="17"/>
          <w:shd w:val="clear" w:color="auto" w:fill="FFFFFF"/>
        </w:rPr>
        <w:t xml:space="preserve"> </w:t>
      </w: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>Bakanlığımız faaliyet alanında bulunan ancak 8 Haziran 2011 Tarihli ve 27958 Sayılı Resmî Gazete – Mükerrer sayısında yayımlanan KHK’ler gereğince Mülga Gümrük ve Ticaret Bakanlığı faaliyet alanına giren konular aşağıda belirtilmiş olup, Bilgi Edinme Başvuruları Ticaret Bakanlığı Bilgi Edinme Birimine yapılması gerekmektedir. (</w:t>
      </w:r>
      <w:hyperlink r:id="rId5" w:tgtFrame="blank" w:history="1">
        <w:r w:rsidRPr="00746B8B">
          <w:rPr>
            <w:rFonts w:ascii="Arial" w:eastAsia="Times New Roman" w:hAnsi="Arial" w:cs="Arial"/>
            <w:color w:val="B68A33"/>
            <w:sz w:val="28"/>
            <w:szCs w:val="28"/>
            <w:lang w:eastAsia="tr-TR"/>
          </w:rPr>
          <w:t>www.ticaret.gov.tr</w:t>
        </w:r>
      </w:hyperlink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>)</w:t>
      </w:r>
    </w:p>
    <w:p w:rsidR="00746B8B" w:rsidRPr="00746B8B" w:rsidRDefault="00746B8B" w:rsidP="00746B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>Ticaret Bakanlığı faaliyet alanındakiler;</w:t>
      </w: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br/>
        <w:t>- Tüketici Hakları ve Şikâyetleri,</w:t>
      </w: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br/>
        <w:t>- Garanti Belgesi,</w:t>
      </w: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br/>
        <w:t>- Satış Sonrası Servis Hizmetleri,</w:t>
      </w: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br/>
        <w:t>- Devre Mülkler,</w:t>
      </w: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br/>
        <w:t>- Banka Sözleşmeleri ile ilgili mevzuatlar,</w:t>
      </w: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br/>
        <w:t xml:space="preserve">- Esnaf ve </w:t>
      </w:r>
      <w:proofErr w:type="gramStart"/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>Sanatkarlar</w:t>
      </w:r>
      <w:proofErr w:type="gramEnd"/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 xml:space="preserve"> Odaları ile ilgili mevzuat</w:t>
      </w: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br/>
        <w:t>- Yapı ve tarım kooperatifleri dışında kalan Kooperatifler İle ilgili mevzuat</w:t>
      </w:r>
    </w:p>
    <w:p w:rsidR="00746B8B" w:rsidRPr="00746B8B" w:rsidRDefault="00746B8B" w:rsidP="00746B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>Yapı Kooperatifleri Çevre ve Şehircilik Bakanlığı faaliyet alanındadır.</w:t>
      </w:r>
    </w:p>
    <w:p w:rsidR="00746B8B" w:rsidRPr="00746B8B" w:rsidRDefault="00746B8B" w:rsidP="00746B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>Küçük Sanayi Siteleri Kuruluş İşlemleri ve Şikâyetleri Çevre ve Şehircilik Bakanlığı faaliyet alanındadır.</w:t>
      </w:r>
    </w:p>
    <w:p w:rsidR="00746B8B" w:rsidRPr="00746B8B" w:rsidRDefault="00746B8B" w:rsidP="00746B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>Tarım Kooperatifleri Tarım ve Orman Bakanlığı faaliyet alanındadır.</w:t>
      </w:r>
    </w:p>
    <w:p w:rsidR="00746B8B" w:rsidRPr="00746B8B" w:rsidRDefault="00746B8B" w:rsidP="00746B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>Tarıma Dayalı İhtisas (TDİ) Organize Sanayi Bölgeleri projelerine ilişkin iş işlemler Tarım ve Orman Bakanlığı faaliyet alanındadır.</w:t>
      </w:r>
    </w:p>
    <w:p w:rsidR="00746B8B" w:rsidRPr="00746B8B" w:rsidRDefault="00746B8B" w:rsidP="00746B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>İnternet mevzuatı, GSM operatörleri uygulamaları Ulaştırma ve Altyapı Bakanlığı faaliyet alanındadır.</w:t>
      </w: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br/>
      </w:r>
    </w:p>
    <w:p w:rsidR="00746B8B" w:rsidRPr="00746B8B" w:rsidRDefault="00746B8B" w:rsidP="0074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b/>
          <w:bCs/>
          <w:color w:val="444444"/>
          <w:sz w:val="28"/>
          <w:szCs w:val="28"/>
          <w:lang w:eastAsia="tr-TR"/>
        </w:rPr>
        <w:t>Bilgi edinme başvuruları CİMER üzerinden yapılmaktadır. Bilgi edinme başvurusu için </w:t>
      </w:r>
      <w:hyperlink r:id="rId6" w:tgtFrame="blank" w:history="1">
        <w:r w:rsidRPr="00746B8B">
          <w:rPr>
            <w:rFonts w:ascii="Arial" w:eastAsia="Times New Roman" w:hAnsi="Arial" w:cs="Arial"/>
            <w:b/>
            <w:bCs/>
            <w:color w:val="B68A33"/>
            <w:sz w:val="28"/>
            <w:szCs w:val="28"/>
            <w:lang w:eastAsia="tr-TR"/>
          </w:rPr>
          <w:t>TIKLAYINIZ</w:t>
        </w:r>
      </w:hyperlink>
      <w:r w:rsidRPr="00746B8B">
        <w:rPr>
          <w:rFonts w:ascii="Arial" w:eastAsia="Times New Roman" w:hAnsi="Arial" w:cs="Arial"/>
          <w:b/>
          <w:bCs/>
          <w:color w:val="444444"/>
          <w:sz w:val="28"/>
          <w:szCs w:val="28"/>
          <w:lang w:eastAsia="tr-TR"/>
        </w:rPr>
        <w:t>.</w:t>
      </w:r>
    </w:p>
    <w:p w:rsidR="00746B8B" w:rsidRPr="00746B8B" w:rsidRDefault="00746B8B" w:rsidP="0074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pict>
          <v:rect id="_x0000_i1025" style="width:0;height:0" o:hrstd="t" o:hr="t" fillcolor="#a0a0a0" stroked="f"/>
        </w:pict>
      </w:r>
    </w:p>
    <w:p w:rsidR="00746B8B" w:rsidRPr="00746B8B" w:rsidRDefault="00746B8B" w:rsidP="0074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b/>
          <w:bCs/>
          <w:color w:val="444444"/>
          <w:sz w:val="28"/>
          <w:szCs w:val="28"/>
          <w:lang w:eastAsia="tr-TR"/>
        </w:rPr>
        <w:t>Belgeler</w:t>
      </w:r>
    </w:p>
    <w:p w:rsidR="00746B8B" w:rsidRPr="00746B8B" w:rsidRDefault="00746B8B" w:rsidP="00746B8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>Bilgi ve Belgeye Erişim Ücreti Genel Tebliği. Görüntülemek için </w:t>
      </w:r>
      <w:r w:rsidRPr="00746B8B">
        <w:rPr>
          <w:rFonts w:ascii="Arial" w:eastAsia="Times New Roman" w:hAnsi="Arial" w:cs="Arial"/>
          <w:color w:val="B68A33"/>
          <w:sz w:val="28"/>
          <w:szCs w:val="28"/>
          <w:lang w:eastAsia="tr-TR"/>
        </w:rPr>
        <w:t>tıklayınız.</w:t>
      </w:r>
    </w:p>
    <w:p w:rsidR="00746B8B" w:rsidRPr="00746B8B" w:rsidRDefault="00746B8B" w:rsidP="00746B8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>Bilgi ve Belgeye Erişim Ücret Onayı. Görüntülemek için </w:t>
      </w:r>
      <w:r w:rsidRPr="00746B8B">
        <w:rPr>
          <w:rFonts w:ascii="Arial" w:eastAsia="Times New Roman" w:hAnsi="Arial" w:cs="Arial"/>
          <w:color w:val="B68A33"/>
          <w:sz w:val="28"/>
          <w:szCs w:val="28"/>
          <w:lang w:eastAsia="tr-TR"/>
        </w:rPr>
        <w:t>tıklayınız.</w:t>
      </w:r>
    </w:p>
    <w:p w:rsidR="00746B8B" w:rsidRPr="00746B8B" w:rsidRDefault="00746B8B" w:rsidP="00746B8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>4982 Sayılı Bilgi Edinme Hakkı Kanunu. Görüntülemek için </w:t>
      </w:r>
      <w:r w:rsidRPr="00746B8B">
        <w:rPr>
          <w:rFonts w:ascii="Arial" w:eastAsia="Times New Roman" w:hAnsi="Arial" w:cs="Arial"/>
          <w:color w:val="B68A33"/>
          <w:sz w:val="28"/>
          <w:szCs w:val="28"/>
          <w:lang w:eastAsia="tr-TR"/>
        </w:rPr>
        <w:t>tıklayınız.</w:t>
      </w:r>
    </w:p>
    <w:p w:rsidR="00746B8B" w:rsidRPr="00746B8B" w:rsidRDefault="00746B8B" w:rsidP="00746B8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>Bilgi Edinme Hakkı Kanununun Uygulanmasına İlişkin Esas ve Usuller Hakkında Yönetmelik. Görüntülemek için </w:t>
      </w:r>
      <w:r w:rsidRPr="00746B8B">
        <w:rPr>
          <w:rFonts w:ascii="Arial" w:eastAsia="Times New Roman" w:hAnsi="Arial" w:cs="Arial"/>
          <w:color w:val="B68A33"/>
          <w:sz w:val="28"/>
          <w:szCs w:val="28"/>
          <w:lang w:eastAsia="tr-TR"/>
        </w:rPr>
        <w:t>tıklayınız.</w:t>
      </w:r>
    </w:p>
    <w:p w:rsidR="00746B8B" w:rsidRPr="00746B8B" w:rsidRDefault="00746B8B" w:rsidP="0074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pict>
          <v:rect id="_x0000_i1026" style="width:0;height:0" o:hrstd="t" o:hr="t" fillcolor="#a0a0a0" stroked="f"/>
        </w:pict>
      </w:r>
    </w:p>
    <w:p w:rsidR="00746B8B" w:rsidRPr="00746B8B" w:rsidRDefault="00746B8B" w:rsidP="0074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b/>
          <w:bCs/>
          <w:color w:val="444444"/>
          <w:sz w:val="28"/>
          <w:szCs w:val="28"/>
          <w:lang w:eastAsia="tr-TR"/>
        </w:rPr>
        <w:t>Linkler</w:t>
      </w:r>
    </w:p>
    <w:p w:rsidR="00746B8B" w:rsidRPr="00746B8B" w:rsidRDefault="00746B8B" w:rsidP="00746B8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>KOBİ kredi ve destekleri için </w:t>
      </w:r>
      <w:hyperlink r:id="rId7" w:tgtFrame="blank" w:history="1">
        <w:r w:rsidRPr="00746B8B">
          <w:rPr>
            <w:rFonts w:ascii="Arial" w:eastAsia="Times New Roman" w:hAnsi="Arial" w:cs="Arial"/>
            <w:color w:val="B68A33"/>
            <w:sz w:val="28"/>
            <w:szCs w:val="28"/>
            <w:lang w:eastAsia="tr-TR"/>
          </w:rPr>
          <w:t>tıklayınız</w:t>
        </w:r>
      </w:hyperlink>
    </w:p>
    <w:p w:rsidR="00746B8B" w:rsidRPr="00746B8B" w:rsidRDefault="00746B8B" w:rsidP="00746B8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>KOBİ Kredileri için </w:t>
      </w:r>
      <w:hyperlink r:id="rId8" w:tgtFrame="blank" w:history="1">
        <w:r w:rsidRPr="00746B8B">
          <w:rPr>
            <w:rFonts w:ascii="Arial" w:eastAsia="Times New Roman" w:hAnsi="Arial" w:cs="Arial"/>
            <w:color w:val="B68A33"/>
            <w:sz w:val="28"/>
            <w:szCs w:val="28"/>
            <w:lang w:eastAsia="tr-TR"/>
          </w:rPr>
          <w:t>tıklayınız</w:t>
        </w:r>
      </w:hyperlink>
    </w:p>
    <w:p w:rsidR="00746B8B" w:rsidRPr="00746B8B" w:rsidRDefault="00746B8B" w:rsidP="00746B8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>Telekomünikasyon hizmetleri için </w:t>
      </w:r>
      <w:hyperlink r:id="rId9" w:tgtFrame="blank" w:history="1">
        <w:r w:rsidRPr="00746B8B">
          <w:rPr>
            <w:rFonts w:ascii="Arial" w:eastAsia="Times New Roman" w:hAnsi="Arial" w:cs="Arial"/>
            <w:color w:val="B68A33"/>
            <w:sz w:val="28"/>
            <w:szCs w:val="28"/>
            <w:lang w:eastAsia="tr-TR"/>
          </w:rPr>
          <w:t>tıklayınız</w:t>
        </w:r>
      </w:hyperlink>
    </w:p>
    <w:p w:rsidR="00DF3A18" w:rsidRPr="00746B8B" w:rsidRDefault="00746B8B" w:rsidP="00746B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tr-TR"/>
        </w:rPr>
      </w:pPr>
      <w:r w:rsidRPr="00746B8B">
        <w:rPr>
          <w:rFonts w:ascii="Arial" w:eastAsia="Times New Roman" w:hAnsi="Arial" w:cs="Arial"/>
          <w:color w:val="444444"/>
          <w:sz w:val="28"/>
          <w:szCs w:val="28"/>
          <w:lang w:eastAsia="tr-TR"/>
        </w:rPr>
        <w:t>4982 sayılı bilgi edinme hakkı kanunu uyarınca eksik doldurulan formlar değerlendirmeye alınmayacaktır.</w:t>
      </w:r>
    </w:p>
    <w:sectPr w:rsidR="00DF3A18" w:rsidRPr="00746B8B" w:rsidSect="00DF3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C4771"/>
    <w:multiLevelType w:val="multilevel"/>
    <w:tmpl w:val="D74C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56964"/>
    <w:multiLevelType w:val="multilevel"/>
    <w:tmpl w:val="E15E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17307"/>
    <w:multiLevelType w:val="multilevel"/>
    <w:tmpl w:val="2896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46B8B"/>
    <w:rsid w:val="00746B8B"/>
    <w:rsid w:val="00DF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A18"/>
  </w:style>
  <w:style w:type="paragraph" w:styleId="Balk4">
    <w:name w:val="heading 4"/>
    <w:basedOn w:val="Normal"/>
    <w:link w:val="Balk4Char"/>
    <w:uiPriority w:val="9"/>
    <w:qFormat/>
    <w:rsid w:val="00746B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746B8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746B8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746B8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c-5a">
    <w:name w:val="c-5a"/>
    <w:basedOn w:val="Normal"/>
    <w:rsid w:val="0074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46B8B"/>
    <w:rPr>
      <w:color w:val="0000FF"/>
      <w:u w:val="single"/>
    </w:rPr>
  </w:style>
  <w:style w:type="character" w:customStyle="1" w:styleId="c">
    <w:name w:val="c"/>
    <w:basedOn w:val="VarsaylanParagrafYazTipi"/>
    <w:rsid w:val="00746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6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7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f.com.tr/index.php/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osgeb.gov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mer.gov.tr/?bim=CfDJ8CLd_u-3vtlEmchj_bWBwBdSM__wH2NryugkMBo7wx9lu0h_0aDbDlcAcfFkVTOG_tdRalQkEP6uCudlMzgf9Z99UfPuRPNVuUa1aC3SeHOfEyCZ8IxJKUOdz0eZeczxuGr9gCpTAEji-_gu6l2R8m0tu-s9EtJRbUosgmlVEleqNzUs6bX0AuyTI4aiT-MNQ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icaret.gov.t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tk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2022-08-25T09:18:00Z</dcterms:created>
  <dcterms:modified xsi:type="dcterms:W3CDTF">2022-08-25T09:20:00Z</dcterms:modified>
</cp:coreProperties>
</file>