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F0" w:rsidRPr="00053DF0" w:rsidRDefault="00053DF0" w:rsidP="00053DF0">
      <w:pPr>
        <w:shd w:val="clear" w:color="auto" w:fill="F9F7FC"/>
        <w:spacing w:after="300" w:line="240" w:lineRule="auto"/>
        <w:outlineLvl w:val="0"/>
        <w:rPr>
          <w:rFonts w:ascii="Roboto" w:eastAsia="Times New Roman" w:hAnsi="Roboto" w:cs="Times New Roman"/>
          <w:b/>
          <w:bCs/>
          <w:color w:val="3A3C4C"/>
          <w:kern w:val="36"/>
          <w:sz w:val="28"/>
          <w:szCs w:val="28"/>
          <w:lang w:eastAsia="tr-TR"/>
        </w:rPr>
      </w:pPr>
      <w:r w:rsidRPr="00053DF0">
        <w:rPr>
          <w:rFonts w:ascii="Roboto" w:eastAsia="Times New Roman" w:hAnsi="Roboto" w:cs="Times New Roman"/>
          <w:b/>
          <w:bCs/>
          <w:color w:val="3A3C4C"/>
          <w:kern w:val="36"/>
          <w:sz w:val="28"/>
          <w:szCs w:val="28"/>
          <w:lang w:eastAsia="tr-TR"/>
        </w:rPr>
        <w:t>Kat karşılığı arsasını müteahhide veren Kooperatifin vergisel yükümlülüğü</w:t>
      </w:r>
    </w:p>
    <w:tbl>
      <w:tblPr>
        <w:tblW w:w="5000" w:type="pct"/>
        <w:tblCellSpacing w:w="0" w:type="dxa"/>
        <w:tblCellMar>
          <w:left w:w="0" w:type="dxa"/>
          <w:right w:w="0" w:type="dxa"/>
        </w:tblCellMar>
        <w:tblLook w:val="04A0"/>
      </w:tblPr>
      <w:tblGrid>
        <w:gridCol w:w="657"/>
        <w:gridCol w:w="162"/>
        <w:gridCol w:w="3801"/>
        <w:gridCol w:w="2102"/>
        <w:gridCol w:w="2350"/>
      </w:tblGrid>
      <w:tr w:rsidR="00053DF0" w:rsidRPr="00053DF0" w:rsidTr="00053DF0">
        <w:trPr>
          <w:tblCellSpacing w:w="0" w:type="dxa"/>
        </w:trPr>
        <w:tc>
          <w:tcPr>
            <w:tcW w:w="9195" w:type="dxa"/>
            <w:gridSpan w:val="5"/>
            <w:hideMark/>
          </w:tcPr>
          <w:p w:rsidR="00053DF0" w:rsidRPr="00053DF0" w:rsidRDefault="00053DF0" w:rsidP="00053DF0">
            <w:pPr>
              <w:spacing w:after="300" w:line="240" w:lineRule="auto"/>
              <w:jc w:val="center"/>
              <w:rPr>
                <w:rFonts w:ascii="Times New Roman" w:eastAsia="Times New Roman" w:hAnsi="Times New Roman" w:cs="Times New Roman"/>
                <w:sz w:val="24"/>
                <w:szCs w:val="24"/>
                <w:lang w:eastAsia="tr-TR"/>
              </w:rPr>
            </w:pPr>
            <w:r w:rsidRPr="00053DF0">
              <w:rPr>
                <w:rFonts w:ascii="Times New Roman" w:eastAsia="Times New Roman" w:hAnsi="Times New Roman" w:cs="Times New Roman"/>
                <w:b/>
                <w:bCs/>
                <w:sz w:val="24"/>
                <w:szCs w:val="24"/>
                <w:lang w:eastAsia="tr-TR"/>
              </w:rPr>
              <w:t>T.C.</w:t>
            </w:r>
          </w:p>
          <w:p w:rsidR="00053DF0" w:rsidRPr="00053DF0" w:rsidRDefault="00053DF0" w:rsidP="00053DF0">
            <w:pPr>
              <w:spacing w:before="300" w:after="300" w:line="240" w:lineRule="auto"/>
              <w:jc w:val="center"/>
              <w:rPr>
                <w:rFonts w:ascii="Times New Roman" w:eastAsia="Times New Roman" w:hAnsi="Times New Roman" w:cs="Times New Roman"/>
                <w:sz w:val="24"/>
                <w:szCs w:val="24"/>
                <w:lang w:eastAsia="tr-TR"/>
              </w:rPr>
            </w:pPr>
            <w:r w:rsidRPr="00053DF0">
              <w:rPr>
                <w:rFonts w:ascii="Times New Roman" w:eastAsia="Times New Roman" w:hAnsi="Times New Roman" w:cs="Times New Roman"/>
                <w:b/>
                <w:bCs/>
                <w:sz w:val="24"/>
                <w:szCs w:val="24"/>
                <w:lang w:eastAsia="tr-TR"/>
              </w:rPr>
              <w:t>GELİR İDARESİ BAŞKANLIĞI</w:t>
            </w:r>
          </w:p>
          <w:p w:rsidR="00053DF0" w:rsidRPr="00053DF0" w:rsidRDefault="00053DF0" w:rsidP="00053DF0">
            <w:pPr>
              <w:spacing w:before="300" w:after="300" w:line="240" w:lineRule="auto"/>
              <w:jc w:val="center"/>
              <w:rPr>
                <w:rFonts w:ascii="Times New Roman" w:eastAsia="Times New Roman" w:hAnsi="Times New Roman" w:cs="Times New Roman"/>
                <w:sz w:val="24"/>
                <w:szCs w:val="24"/>
                <w:lang w:eastAsia="tr-TR"/>
              </w:rPr>
            </w:pPr>
            <w:r w:rsidRPr="00053DF0">
              <w:rPr>
                <w:rFonts w:ascii="Times New Roman" w:eastAsia="Times New Roman" w:hAnsi="Times New Roman" w:cs="Times New Roman"/>
                <w:b/>
                <w:bCs/>
                <w:sz w:val="24"/>
                <w:szCs w:val="24"/>
                <w:lang w:eastAsia="tr-TR"/>
              </w:rPr>
              <w:t>ANKARA VERGİ DAİRESİ BAŞKANLIĞI</w:t>
            </w:r>
          </w:p>
          <w:p w:rsidR="00053DF0" w:rsidRPr="00053DF0" w:rsidRDefault="00053DF0" w:rsidP="00053DF0">
            <w:pPr>
              <w:spacing w:before="300" w:after="300" w:line="240" w:lineRule="auto"/>
              <w:jc w:val="center"/>
              <w:rPr>
                <w:rFonts w:ascii="Times New Roman" w:eastAsia="Times New Roman" w:hAnsi="Times New Roman" w:cs="Times New Roman"/>
                <w:sz w:val="24"/>
                <w:szCs w:val="24"/>
                <w:lang w:eastAsia="tr-TR"/>
              </w:rPr>
            </w:pPr>
            <w:r w:rsidRPr="00053DF0">
              <w:rPr>
                <w:rFonts w:ascii="Times New Roman" w:eastAsia="Times New Roman" w:hAnsi="Times New Roman" w:cs="Times New Roman"/>
                <w:b/>
                <w:bCs/>
                <w:sz w:val="24"/>
                <w:szCs w:val="24"/>
                <w:lang w:eastAsia="tr-TR"/>
              </w:rPr>
              <w:t>Mükellef Hizmetleri KDV ve Diğer Vergiler Grup Müdürlüğü</w:t>
            </w:r>
            <w:r w:rsidRPr="00053DF0">
              <w:rPr>
                <w:rFonts w:ascii="Times New Roman" w:eastAsia="Times New Roman" w:hAnsi="Times New Roman" w:cs="Times New Roman"/>
                <w:sz w:val="24"/>
                <w:szCs w:val="24"/>
                <w:lang w:eastAsia="tr-TR"/>
              </w:rPr>
              <w:t> </w:t>
            </w:r>
          </w:p>
        </w:tc>
      </w:tr>
      <w:tr w:rsidR="00053DF0" w:rsidRPr="00053DF0" w:rsidTr="00053DF0">
        <w:trPr>
          <w:tblCellSpacing w:w="0" w:type="dxa"/>
        </w:trPr>
        <w:tc>
          <w:tcPr>
            <w:tcW w:w="4650" w:type="dxa"/>
            <w:gridSpan w:val="3"/>
            <w:hideMark/>
          </w:tcPr>
          <w:p w:rsidR="00053DF0" w:rsidRPr="00053DF0" w:rsidRDefault="00053DF0" w:rsidP="00053DF0">
            <w:pPr>
              <w:spacing w:after="300" w:line="240" w:lineRule="auto"/>
              <w:rPr>
                <w:rFonts w:ascii="Times New Roman" w:eastAsia="Times New Roman" w:hAnsi="Times New Roman" w:cs="Times New Roman"/>
                <w:sz w:val="24"/>
                <w:szCs w:val="24"/>
                <w:lang w:eastAsia="tr-TR"/>
              </w:rPr>
            </w:pPr>
            <w:r w:rsidRPr="00053DF0">
              <w:rPr>
                <w:rFonts w:ascii="Times New Roman" w:eastAsia="Times New Roman" w:hAnsi="Times New Roman" w:cs="Times New Roman"/>
                <w:sz w:val="24"/>
                <w:szCs w:val="24"/>
                <w:lang w:eastAsia="tr-TR"/>
              </w:rPr>
              <w:t> </w:t>
            </w:r>
          </w:p>
        </w:tc>
        <w:tc>
          <w:tcPr>
            <w:tcW w:w="4545" w:type="dxa"/>
            <w:gridSpan w:val="2"/>
            <w:hideMark/>
          </w:tcPr>
          <w:p w:rsidR="00053DF0" w:rsidRPr="00053DF0" w:rsidRDefault="00053DF0" w:rsidP="00053DF0">
            <w:pPr>
              <w:spacing w:after="300" w:line="240" w:lineRule="auto"/>
              <w:rPr>
                <w:rFonts w:ascii="Times New Roman" w:eastAsia="Times New Roman" w:hAnsi="Times New Roman" w:cs="Times New Roman"/>
                <w:sz w:val="24"/>
                <w:szCs w:val="24"/>
                <w:lang w:eastAsia="tr-TR"/>
              </w:rPr>
            </w:pPr>
            <w:r w:rsidRPr="00053DF0">
              <w:rPr>
                <w:rFonts w:ascii="Times New Roman" w:eastAsia="Times New Roman" w:hAnsi="Times New Roman" w:cs="Times New Roman"/>
                <w:sz w:val="24"/>
                <w:szCs w:val="24"/>
                <w:lang w:eastAsia="tr-TR"/>
              </w:rPr>
              <w:t> </w:t>
            </w:r>
          </w:p>
        </w:tc>
      </w:tr>
      <w:tr w:rsidR="00053DF0" w:rsidRPr="00053DF0" w:rsidTr="00053DF0">
        <w:trPr>
          <w:tblCellSpacing w:w="0" w:type="dxa"/>
        </w:trPr>
        <w:tc>
          <w:tcPr>
            <w:tcW w:w="660" w:type="dxa"/>
            <w:hideMark/>
          </w:tcPr>
          <w:p w:rsidR="00053DF0" w:rsidRPr="00053DF0" w:rsidRDefault="00053DF0" w:rsidP="00053DF0">
            <w:pPr>
              <w:spacing w:after="300" w:line="240" w:lineRule="auto"/>
              <w:rPr>
                <w:rFonts w:ascii="Times New Roman" w:eastAsia="Times New Roman" w:hAnsi="Times New Roman" w:cs="Times New Roman"/>
                <w:sz w:val="24"/>
                <w:szCs w:val="24"/>
                <w:lang w:eastAsia="tr-TR"/>
              </w:rPr>
            </w:pPr>
            <w:r w:rsidRPr="00053DF0">
              <w:rPr>
                <w:rFonts w:ascii="Times New Roman" w:eastAsia="Times New Roman" w:hAnsi="Times New Roman" w:cs="Times New Roman"/>
                <w:sz w:val="24"/>
                <w:szCs w:val="24"/>
                <w:lang w:eastAsia="tr-TR"/>
              </w:rPr>
              <w:t>Sayı</w:t>
            </w:r>
          </w:p>
        </w:tc>
        <w:tc>
          <w:tcPr>
            <w:tcW w:w="120" w:type="dxa"/>
            <w:hideMark/>
          </w:tcPr>
          <w:p w:rsidR="00053DF0" w:rsidRPr="00053DF0" w:rsidRDefault="00053DF0" w:rsidP="00053DF0">
            <w:pPr>
              <w:spacing w:after="300" w:line="240" w:lineRule="auto"/>
              <w:jc w:val="center"/>
              <w:rPr>
                <w:rFonts w:ascii="Times New Roman" w:eastAsia="Times New Roman" w:hAnsi="Times New Roman" w:cs="Times New Roman"/>
                <w:sz w:val="24"/>
                <w:szCs w:val="24"/>
                <w:lang w:eastAsia="tr-TR"/>
              </w:rPr>
            </w:pPr>
            <w:r w:rsidRPr="00053DF0">
              <w:rPr>
                <w:rFonts w:ascii="Times New Roman" w:eastAsia="Times New Roman" w:hAnsi="Times New Roman" w:cs="Times New Roman"/>
                <w:sz w:val="24"/>
                <w:szCs w:val="24"/>
                <w:lang w:eastAsia="tr-TR"/>
              </w:rPr>
              <w:t>:</w:t>
            </w:r>
          </w:p>
        </w:tc>
        <w:tc>
          <w:tcPr>
            <w:tcW w:w="6030" w:type="dxa"/>
            <w:gridSpan w:val="2"/>
            <w:hideMark/>
          </w:tcPr>
          <w:p w:rsidR="00053DF0" w:rsidRPr="00053DF0" w:rsidRDefault="00053DF0" w:rsidP="00053DF0">
            <w:pPr>
              <w:spacing w:after="300" w:line="240" w:lineRule="auto"/>
              <w:rPr>
                <w:rFonts w:ascii="Times New Roman" w:eastAsia="Times New Roman" w:hAnsi="Times New Roman" w:cs="Times New Roman"/>
                <w:sz w:val="24"/>
                <w:szCs w:val="24"/>
                <w:lang w:eastAsia="tr-TR"/>
              </w:rPr>
            </w:pPr>
            <w:proofErr w:type="gramStart"/>
            <w:r w:rsidRPr="00053DF0">
              <w:rPr>
                <w:rFonts w:ascii="Times New Roman" w:eastAsia="Times New Roman" w:hAnsi="Times New Roman" w:cs="Times New Roman"/>
                <w:sz w:val="24"/>
                <w:szCs w:val="24"/>
                <w:lang w:eastAsia="tr-TR"/>
              </w:rPr>
              <w:t>84974990</w:t>
            </w:r>
            <w:proofErr w:type="gramEnd"/>
            <w:r w:rsidRPr="00053DF0">
              <w:rPr>
                <w:rFonts w:ascii="Times New Roman" w:eastAsia="Times New Roman" w:hAnsi="Times New Roman" w:cs="Times New Roman"/>
                <w:sz w:val="24"/>
                <w:szCs w:val="24"/>
                <w:lang w:eastAsia="tr-TR"/>
              </w:rPr>
              <w:t>-130[8-2015/1]-530216</w:t>
            </w:r>
          </w:p>
        </w:tc>
        <w:tc>
          <w:tcPr>
            <w:tcW w:w="2385" w:type="dxa"/>
            <w:hideMark/>
          </w:tcPr>
          <w:p w:rsidR="00053DF0" w:rsidRPr="00053DF0" w:rsidRDefault="00053DF0" w:rsidP="00053DF0">
            <w:pPr>
              <w:spacing w:after="300" w:line="240" w:lineRule="auto"/>
              <w:rPr>
                <w:rFonts w:ascii="Times New Roman" w:eastAsia="Times New Roman" w:hAnsi="Times New Roman" w:cs="Times New Roman"/>
                <w:sz w:val="24"/>
                <w:szCs w:val="24"/>
                <w:lang w:eastAsia="tr-TR"/>
              </w:rPr>
            </w:pPr>
            <w:r w:rsidRPr="00053DF0">
              <w:rPr>
                <w:rFonts w:ascii="Times New Roman" w:eastAsia="Times New Roman" w:hAnsi="Times New Roman" w:cs="Times New Roman"/>
                <w:sz w:val="24"/>
                <w:szCs w:val="24"/>
                <w:lang w:eastAsia="tr-TR"/>
              </w:rPr>
              <w:t>29.12.2017</w:t>
            </w:r>
          </w:p>
        </w:tc>
      </w:tr>
      <w:tr w:rsidR="00053DF0" w:rsidRPr="00053DF0" w:rsidTr="00053DF0">
        <w:trPr>
          <w:tblCellSpacing w:w="0" w:type="dxa"/>
        </w:trPr>
        <w:tc>
          <w:tcPr>
            <w:tcW w:w="660" w:type="dxa"/>
            <w:hideMark/>
          </w:tcPr>
          <w:p w:rsidR="00053DF0" w:rsidRPr="00053DF0" w:rsidRDefault="00053DF0" w:rsidP="00053DF0">
            <w:pPr>
              <w:spacing w:after="300" w:line="240" w:lineRule="auto"/>
              <w:rPr>
                <w:rFonts w:ascii="Times New Roman" w:eastAsia="Times New Roman" w:hAnsi="Times New Roman" w:cs="Times New Roman"/>
                <w:sz w:val="24"/>
                <w:szCs w:val="24"/>
                <w:lang w:eastAsia="tr-TR"/>
              </w:rPr>
            </w:pPr>
            <w:r w:rsidRPr="00053DF0">
              <w:rPr>
                <w:rFonts w:ascii="Times New Roman" w:eastAsia="Times New Roman" w:hAnsi="Times New Roman" w:cs="Times New Roman"/>
                <w:sz w:val="24"/>
                <w:szCs w:val="24"/>
                <w:lang w:eastAsia="tr-TR"/>
              </w:rPr>
              <w:t>Konu</w:t>
            </w:r>
          </w:p>
        </w:tc>
        <w:tc>
          <w:tcPr>
            <w:tcW w:w="120" w:type="dxa"/>
            <w:hideMark/>
          </w:tcPr>
          <w:p w:rsidR="00053DF0" w:rsidRPr="00053DF0" w:rsidRDefault="00053DF0" w:rsidP="00053DF0">
            <w:pPr>
              <w:spacing w:after="300" w:line="240" w:lineRule="auto"/>
              <w:jc w:val="center"/>
              <w:rPr>
                <w:rFonts w:ascii="Times New Roman" w:eastAsia="Times New Roman" w:hAnsi="Times New Roman" w:cs="Times New Roman"/>
                <w:sz w:val="24"/>
                <w:szCs w:val="24"/>
                <w:lang w:eastAsia="tr-TR"/>
              </w:rPr>
            </w:pPr>
            <w:r w:rsidRPr="00053DF0">
              <w:rPr>
                <w:rFonts w:ascii="Times New Roman" w:eastAsia="Times New Roman" w:hAnsi="Times New Roman" w:cs="Times New Roman"/>
                <w:sz w:val="24"/>
                <w:szCs w:val="24"/>
                <w:lang w:eastAsia="tr-TR"/>
              </w:rPr>
              <w:t>:</w:t>
            </w:r>
          </w:p>
        </w:tc>
        <w:tc>
          <w:tcPr>
            <w:tcW w:w="3870" w:type="dxa"/>
            <w:hideMark/>
          </w:tcPr>
          <w:p w:rsidR="00053DF0" w:rsidRPr="00053DF0" w:rsidRDefault="00053DF0" w:rsidP="00053DF0">
            <w:pPr>
              <w:spacing w:after="300" w:line="240" w:lineRule="auto"/>
              <w:rPr>
                <w:rFonts w:ascii="Times New Roman" w:eastAsia="Times New Roman" w:hAnsi="Times New Roman" w:cs="Times New Roman"/>
                <w:sz w:val="24"/>
                <w:szCs w:val="24"/>
                <w:lang w:eastAsia="tr-TR"/>
              </w:rPr>
            </w:pPr>
            <w:r w:rsidRPr="00053DF0">
              <w:rPr>
                <w:rFonts w:ascii="Times New Roman" w:eastAsia="Times New Roman" w:hAnsi="Times New Roman" w:cs="Times New Roman"/>
                <w:sz w:val="24"/>
                <w:szCs w:val="24"/>
                <w:lang w:eastAsia="tr-TR"/>
              </w:rPr>
              <w:t>Kat karşılığı arsasını müteahhide veren Kooperatifin vergisel yükümlülüğü</w:t>
            </w:r>
          </w:p>
        </w:tc>
        <w:tc>
          <w:tcPr>
            <w:tcW w:w="4545" w:type="dxa"/>
            <w:gridSpan w:val="2"/>
            <w:hideMark/>
          </w:tcPr>
          <w:p w:rsidR="00053DF0" w:rsidRPr="00053DF0" w:rsidRDefault="00053DF0" w:rsidP="00053DF0">
            <w:pPr>
              <w:spacing w:after="300" w:line="240" w:lineRule="auto"/>
              <w:rPr>
                <w:rFonts w:ascii="Times New Roman" w:eastAsia="Times New Roman" w:hAnsi="Times New Roman" w:cs="Times New Roman"/>
                <w:sz w:val="24"/>
                <w:szCs w:val="24"/>
                <w:lang w:eastAsia="tr-TR"/>
              </w:rPr>
            </w:pPr>
            <w:r w:rsidRPr="00053DF0">
              <w:rPr>
                <w:rFonts w:ascii="Times New Roman" w:eastAsia="Times New Roman" w:hAnsi="Times New Roman" w:cs="Times New Roman"/>
                <w:sz w:val="24"/>
                <w:szCs w:val="24"/>
                <w:lang w:eastAsia="tr-TR"/>
              </w:rPr>
              <w:t> </w:t>
            </w:r>
          </w:p>
        </w:tc>
      </w:tr>
      <w:tr w:rsidR="00053DF0" w:rsidRPr="00053DF0" w:rsidTr="00053DF0">
        <w:trPr>
          <w:tblCellSpacing w:w="0" w:type="dxa"/>
        </w:trPr>
        <w:tc>
          <w:tcPr>
            <w:tcW w:w="660" w:type="dxa"/>
            <w:vAlign w:val="center"/>
            <w:hideMark/>
          </w:tcPr>
          <w:p w:rsidR="00053DF0" w:rsidRPr="00053DF0" w:rsidRDefault="00053DF0" w:rsidP="00053DF0">
            <w:pPr>
              <w:spacing w:after="0" w:line="240" w:lineRule="auto"/>
              <w:rPr>
                <w:rFonts w:ascii="Times New Roman" w:eastAsia="Times New Roman" w:hAnsi="Times New Roman" w:cs="Times New Roman"/>
                <w:sz w:val="1"/>
                <w:szCs w:val="24"/>
                <w:lang w:eastAsia="tr-TR"/>
              </w:rPr>
            </w:pPr>
          </w:p>
        </w:tc>
        <w:tc>
          <w:tcPr>
            <w:tcW w:w="165" w:type="dxa"/>
            <w:vAlign w:val="center"/>
            <w:hideMark/>
          </w:tcPr>
          <w:p w:rsidR="00053DF0" w:rsidRPr="00053DF0" w:rsidRDefault="00053DF0" w:rsidP="00053DF0">
            <w:pPr>
              <w:spacing w:after="0" w:line="240" w:lineRule="auto"/>
              <w:rPr>
                <w:rFonts w:ascii="Times New Roman" w:eastAsia="Times New Roman" w:hAnsi="Times New Roman" w:cs="Times New Roman"/>
                <w:sz w:val="1"/>
                <w:szCs w:val="24"/>
                <w:lang w:eastAsia="tr-TR"/>
              </w:rPr>
            </w:pPr>
          </w:p>
        </w:tc>
        <w:tc>
          <w:tcPr>
            <w:tcW w:w="3870" w:type="dxa"/>
            <w:vAlign w:val="center"/>
            <w:hideMark/>
          </w:tcPr>
          <w:p w:rsidR="00053DF0" w:rsidRPr="00053DF0" w:rsidRDefault="00053DF0" w:rsidP="00053DF0">
            <w:pPr>
              <w:spacing w:after="0" w:line="240" w:lineRule="auto"/>
              <w:rPr>
                <w:rFonts w:ascii="Times New Roman" w:eastAsia="Times New Roman" w:hAnsi="Times New Roman" w:cs="Times New Roman"/>
                <w:sz w:val="1"/>
                <w:szCs w:val="24"/>
                <w:lang w:eastAsia="tr-TR"/>
              </w:rPr>
            </w:pPr>
          </w:p>
        </w:tc>
        <w:tc>
          <w:tcPr>
            <w:tcW w:w="2160" w:type="dxa"/>
            <w:vAlign w:val="center"/>
            <w:hideMark/>
          </w:tcPr>
          <w:p w:rsidR="00053DF0" w:rsidRPr="00053DF0" w:rsidRDefault="00053DF0" w:rsidP="00053DF0">
            <w:pPr>
              <w:spacing w:after="0" w:line="240" w:lineRule="auto"/>
              <w:rPr>
                <w:rFonts w:ascii="Times New Roman" w:eastAsia="Times New Roman" w:hAnsi="Times New Roman" w:cs="Times New Roman"/>
                <w:sz w:val="1"/>
                <w:szCs w:val="24"/>
                <w:lang w:eastAsia="tr-TR"/>
              </w:rPr>
            </w:pPr>
          </w:p>
        </w:tc>
        <w:tc>
          <w:tcPr>
            <w:tcW w:w="2385" w:type="dxa"/>
            <w:vAlign w:val="center"/>
            <w:hideMark/>
          </w:tcPr>
          <w:p w:rsidR="00053DF0" w:rsidRPr="00053DF0" w:rsidRDefault="00053DF0" w:rsidP="00053DF0">
            <w:pPr>
              <w:spacing w:after="0" w:line="240" w:lineRule="auto"/>
              <w:rPr>
                <w:rFonts w:ascii="Times New Roman" w:eastAsia="Times New Roman" w:hAnsi="Times New Roman" w:cs="Times New Roman"/>
                <w:sz w:val="1"/>
                <w:szCs w:val="24"/>
                <w:lang w:eastAsia="tr-TR"/>
              </w:rPr>
            </w:pPr>
          </w:p>
        </w:tc>
      </w:tr>
    </w:tbl>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xml:space="preserve">İlgide kayıtlı </w:t>
      </w:r>
      <w:proofErr w:type="spellStart"/>
      <w:r w:rsidRPr="00053DF0">
        <w:rPr>
          <w:rFonts w:ascii="Roboto" w:eastAsia="Times New Roman" w:hAnsi="Roboto" w:cs="Times New Roman"/>
          <w:color w:val="3A3C4C"/>
          <w:sz w:val="24"/>
          <w:szCs w:val="24"/>
          <w:shd w:val="clear" w:color="auto" w:fill="F9F7FC"/>
          <w:lang w:eastAsia="tr-TR"/>
        </w:rPr>
        <w:t>özelge</w:t>
      </w:r>
      <w:proofErr w:type="spellEnd"/>
      <w:r w:rsidRPr="00053DF0">
        <w:rPr>
          <w:rFonts w:ascii="Roboto" w:eastAsia="Times New Roman" w:hAnsi="Roboto" w:cs="Times New Roman"/>
          <w:color w:val="3A3C4C"/>
          <w:sz w:val="24"/>
          <w:szCs w:val="24"/>
          <w:shd w:val="clear" w:color="auto" w:fill="F9F7FC"/>
          <w:lang w:eastAsia="tr-TR"/>
        </w:rPr>
        <w:t xml:space="preserve"> talep formunda, kooperatifiniz adına kayıtlı bulunan arsaların bir kısmının 1994 yılında kura ile tüm ortaklara dağıtıldığı, dağıtılan arsaların bir bölümüne ortakların evlerini yaptırdığı, bir kısmının ise arsa olarak durduğu, kooperatif adına kayıtlı kalan arsa üzerine inşaat yaptırmak üzere 2006 yılında müteahhit ile kat karşılığı inşaat sözleşmesi düzenlendiği, ancak arsa ile ilgili devam eden dava nedeniyle hayata geçirilemediği, davanın sonuçlanması </w:t>
      </w:r>
      <w:proofErr w:type="gramStart"/>
      <w:r w:rsidRPr="00053DF0">
        <w:rPr>
          <w:rFonts w:ascii="Roboto" w:eastAsia="Times New Roman" w:hAnsi="Roboto" w:cs="Times New Roman"/>
          <w:color w:val="3A3C4C"/>
          <w:sz w:val="24"/>
          <w:szCs w:val="24"/>
          <w:shd w:val="clear" w:color="auto" w:fill="F9F7FC"/>
          <w:lang w:eastAsia="tr-TR"/>
        </w:rPr>
        <w:t>üzerine …</w:t>
      </w:r>
      <w:proofErr w:type="gramEnd"/>
      <w:r w:rsidRPr="00053DF0">
        <w:rPr>
          <w:rFonts w:ascii="Roboto" w:eastAsia="Times New Roman" w:hAnsi="Roboto" w:cs="Times New Roman"/>
          <w:color w:val="3A3C4C"/>
          <w:sz w:val="24"/>
          <w:szCs w:val="24"/>
          <w:shd w:val="clear" w:color="auto" w:fill="F9F7FC"/>
          <w:lang w:eastAsia="tr-TR"/>
        </w:rPr>
        <w:t xml:space="preserve"> tarihinde inşaat ruhsatı onaylanarak </w:t>
      </w:r>
      <w:proofErr w:type="gramStart"/>
      <w:r w:rsidRPr="00053DF0">
        <w:rPr>
          <w:rFonts w:ascii="Roboto" w:eastAsia="Times New Roman" w:hAnsi="Roboto" w:cs="Times New Roman"/>
          <w:color w:val="3A3C4C"/>
          <w:sz w:val="24"/>
          <w:szCs w:val="24"/>
          <w:shd w:val="clear" w:color="auto" w:fill="F9F7FC"/>
          <w:lang w:eastAsia="tr-TR"/>
        </w:rPr>
        <w:t>müteahhit</w:t>
      </w:r>
      <w:proofErr w:type="gramEnd"/>
      <w:r w:rsidRPr="00053DF0">
        <w:rPr>
          <w:rFonts w:ascii="Roboto" w:eastAsia="Times New Roman" w:hAnsi="Roboto" w:cs="Times New Roman"/>
          <w:color w:val="3A3C4C"/>
          <w:sz w:val="24"/>
          <w:szCs w:val="24"/>
          <w:shd w:val="clear" w:color="auto" w:fill="F9F7FC"/>
          <w:lang w:eastAsia="tr-TR"/>
        </w:rPr>
        <w:t xml:space="preserve"> firma ile her bir ortağa 1/4 oranında daire düşecek şekilde sözleşme yapıldığı ifade edilerek, kooperatifinizin Katma Değer Vergisi ve Kurumlar Vergisi muafiyetinin devam edip etmediği hususunda Başkanlığımız görüşü talep edilmektedir.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r w:rsidRPr="00053DF0">
        <w:rPr>
          <w:rFonts w:ascii="Roboto" w:eastAsia="Times New Roman" w:hAnsi="Roboto" w:cs="Times New Roman"/>
          <w:b/>
          <w:bCs/>
          <w:color w:val="3A3C4C"/>
          <w:sz w:val="24"/>
          <w:szCs w:val="24"/>
          <w:lang w:eastAsia="tr-TR"/>
        </w:rPr>
        <w:t>KURUMLAR VERGİSİ KANUNU YÖNÜNDEN:</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053DF0">
        <w:rPr>
          <w:rFonts w:ascii="Roboto" w:eastAsia="Times New Roman" w:hAnsi="Roboto" w:cs="Times New Roman"/>
          <w:color w:val="3A3C4C"/>
          <w:sz w:val="24"/>
          <w:szCs w:val="24"/>
          <w:shd w:val="clear" w:color="auto" w:fill="F9F7FC"/>
          <w:lang w:eastAsia="tr-TR"/>
        </w:rPr>
        <w:t>5520 sayılı Kurumlar Vergisi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1 Seri No.lu Kurumlar Vergisi Genel Tebliğinin  "</w:t>
      </w:r>
      <w:r w:rsidRPr="00053DF0">
        <w:rPr>
          <w:rFonts w:ascii="Roboto" w:eastAsia="Times New Roman" w:hAnsi="Roboto" w:cs="Times New Roman"/>
          <w:i/>
          <w:iCs/>
          <w:color w:val="F0506E"/>
          <w:sz w:val="24"/>
          <w:szCs w:val="24"/>
          <w:lang w:eastAsia="tr-TR"/>
        </w:rPr>
        <w:t>4.13.1.4.3 Yapı Kooperatiflerinde Ortak Dışı İşlemler</w:t>
      </w:r>
      <w:r w:rsidRPr="00053DF0">
        <w:rPr>
          <w:rFonts w:ascii="Roboto" w:eastAsia="Times New Roman" w:hAnsi="Roboto" w:cs="Times New Roman"/>
          <w:color w:val="3A3C4C"/>
          <w:sz w:val="24"/>
          <w:szCs w:val="24"/>
          <w:shd w:val="clear" w:color="auto" w:fill="F9F7FC"/>
          <w:lang w:eastAsia="tr-TR"/>
        </w:rPr>
        <w:t>" başlıklı bölümünde; "</w:t>
      </w:r>
      <w:r w:rsidRPr="00053DF0">
        <w:rPr>
          <w:rFonts w:ascii="Roboto" w:eastAsia="Times New Roman" w:hAnsi="Roboto" w:cs="Times New Roman"/>
          <w:i/>
          <w:iCs/>
          <w:color w:val="F0506E"/>
          <w:sz w:val="24"/>
          <w:szCs w:val="24"/>
          <w:lang w:eastAsia="tr-TR"/>
        </w:rPr>
        <w:t>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w:t>
      </w:r>
      <w:r w:rsidRPr="00053DF0">
        <w:rPr>
          <w:rFonts w:ascii="Roboto" w:eastAsia="Times New Roman" w:hAnsi="Roboto" w:cs="Times New Roman"/>
          <w:color w:val="3A3C4C"/>
          <w:sz w:val="24"/>
          <w:szCs w:val="24"/>
          <w:shd w:val="clear" w:color="auto" w:fill="F9F7FC"/>
          <w:lang w:eastAsia="tr-TR"/>
        </w:rPr>
        <w:t>açıklamalarına yer verilmiştir.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lastRenderedPageBreak/>
        <w:t> </w:t>
      </w:r>
      <w:proofErr w:type="spellStart"/>
      <w:r w:rsidRPr="00053DF0">
        <w:rPr>
          <w:rFonts w:ascii="Roboto" w:eastAsia="Times New Roman" w:hAnsi="Roboto" w:cs="Times New Roman"/>
          <w:color w:val="3A3C4C"/>
          <w:sz w:val="24"/>
          <w:szCs w:val="24"/>
          <w:shd w:val="clear" w:color="auto" w:fill="F9F7FC"/>
          <w:lang w:eastAsia="tr-TR"/>
        </w:rPr>
        <w:t>Özelge</w:t>
      </w:r>
      <w:proofErr w:type="spellEnd"/>
      <w:r w:rsidRPr="00053DF0">
        <w:rPr>
          <w:rFonts w:ascii="Roboto" w:eastAsia="Times New Roman" w:hAnsi="Roboto" w:cs="Times New Roman"/>
          <w:color w:val="3A3C4C"/>
          <w:sz w:val="24"/>
          <w:szCs w:val="24"/>
          <w:shd w:val="clear" w:color="auto" w:fill="F9F7FC"/>
          <w:lang w:eastAsia="tr-TR"/>
        </w:rPr>
        <w:t xml:space="preserve"> talep formunuz ve eklerinin incelenmesinden, 1994 yılında kura ile tüm ortaklara arsaların dağıtıldığı, dağıtılan arsaların bir bölümüne ortakların evlerini yaptırdığı, bir kısmının ise arsa olarak durduğu, kooperatif üzerinde kalan arsa üzerine inşaat yaptırmak üzere 2006 yılında </w:t>
      </w:r>
      <w:proofErr w:type="gramStart"/>
      <w:r w:rsidRPr="00053DF0">
        <w:rPr>
          <w:rFonts w:ascii="Roboto" w:eastAsia="Times New Roman" w:hAnsi="Roboto" w:cs="Times New Roman"/>
          <w:color w:val="3A3C4C"/>
          <w:sz w:val="24"/>
          <w:szCs w:val="24"/>
          <w:shd w:val="clear" w:color="auto" w:fill="F9F7FC"/>
          <w:lang w:eastAsia="tr-TR"/>
        </w:rPr>
        <w:t>müteahhit</w:t>
      </w:r>
      <w:proofErr w:type="gramEnd"/>
      <w:r w:rsidRPr="00053DF0">
        <w:rPr>
          <w:rFonts w:ascii="Roboto" w:eastAsia="Times New Roman" w:hAnsi="Roboto" w:cs="Times New Roman"/>
          <w:color w:val="3A3C4C"/>
          <w:sz w:val="24"/>
          <w:szCs w:val="24"/>
          <w:shd w:val="clear" w:color="auto" w:fill="F9F7FC"/>
          <w:lang w:eastAsia="tr-TR"/>
        </w:rPr>
        <w:t xml:space="preserve"> ile kat karşılığı inşaat sözleşmesi düzenlendiği, ancak devam eden mahkeme nedeniyle hayata geçirilemediği, mahkemenin sonuçlanması üzerine müteahhit firma ile her bir ortağa 1/4 oranında daire düşecek şekilde sözleşme yapıldığı ve inşaat ruhsatı da alınarak inşaatlara başlanıldığı anlaşılmıştır.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xml:space="preserve"> Yukarıda yer alan hüküm ve açıklamalara göre, kooperatif adına tescilli arsalar için </w:t>
      </w:r>
      <w:proofErr w:type="gramStart"/>
      <w:r w:rsidRPr="00053DF0">
        <w:rPr>
          <w:rFonts w:ascii="Roboto" w:eastAsia="Times New Roman" w:hAnsi="Roboto" w:cs="Times New Roman"/>
          <w:color w:val="3A3C4C"/>
          <w:sz w:val="24"/>
          <w:szCs w:val="24"/>
          <w:shd w:val="clear" w:color="auto" w:fill="F9F7FC"/>
          <w:lang w:eastAsia="tr-TR"/>
        </w:rPr>
        <w:t>müteahhit</w:t>
      </w:r>
      <w:proofErr w:type="gramEnd"/>
      <w:r w:rsidRPr="00053DF0">
        <w:rPr>
          <w:rFonts w:ascii="Roboto" w:eastAsia="Times New Roman" w:hAnsi="Roboto" w:cs="Times New Roman"/>
          <w:color w:val="3A3C4C"/>
          <w:sz w:val="24"/>
          <w:szCs w:val="24"/>
          <w:shd w:val="clear" w:color="auto" w:fill="F9F7FC"/>
          <w:lang w:eastAsia="tr-TR"/>
        </w:rPr>
        <w:t xml:space="preserve"> firma ile yapılan kat karşılığı inşaat sözleşmelerine istinaden her bir hisse için bir işyeri veya konut elde edilmesi ve kooperatifinizin maddede belirtilen diğer şartları taşıması halinde kurumlar vergisi muafiyetinden yararlanılması mümkün bulunmaktadır.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r w:rsidRPr="00053DF0">
        <w:rPr>
          <w:rFonts w:ascii="Roboto" w:eastAsia="Times New Roman" w:hAnsi="Roboto" w:cs="Times New Roman"/>
          <w:b/>
          <w:bCs/>
          <w:color w:val="3A3C4C"/>
          <w:sz w:val="24"/>
          <w:szCs w:val="24"/>
          <w:lang w:eastAsia="tr-TR"/>
        </w:rPr>
        <w:t>KATMA DEĞER VERGİSİ KANUNU YÖNÜNDEN:</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xml:space="preserve"> KDV Kanununun 1/1 inci maddesine göre, Türkiye'de ticari, </w:t>
      </w:r>
      <w:proofErr w:type="gramStart"/>
      <w:r w:rsidRPr="00053DF0">
        <w:rPr>
          <w:rFonts w:ascii="Roboto" w:eastAsia="Times New Roman" w:hAnsi="Roboto" w:cs="Times New Roman"/>
          <w:color w:val="3A3C4C"/>
          <w:sz w:val="24"/>
          <w:szCs w:val="24"/>
          <w:shd w:val="clear" w:color="auto" w:fill="F9F7FC"/>
          <w:lang w:eastAsia="tr-TR"/>
        </w:rPr>
        <w:t>sınai</w:t>
      </w:r>
      <w:proofErr w:type="gramEnd"/>
      <w:r w:rsidRPr="00053DF0">
        <w:rPr>
          <w:rFonts w:ascii="Roboto" w:eastAsia="Times New Roman" w:hAnsi="Roboto" w:cs="Times New Roman"/>
          <w:color w:val="3A3C4C"/>
          <w:sz w:val="24"/>
          <w:szCs w:val="24"/>
          <w:shd w:val="clear" w:color="auto" w:fill="F9F7FC"/>
          <w:lang w:eastAsia="tr-TR"/>
        </w:rPr>
        <w:t>, zirai faaliyet ve serbest meslek faaliyeti çerçevesinde yapılan teslim ve hizmetler KDV ye tabidir.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proofErr w:type="gramStart"/>
      <w:r w:rsidRPr="00053DF0">
        <w:rPr>
          <w:rFonts w:ascii="Roboto" w:eastAsia="Times New Roman" w:hAnsi="Roboto" w:cs="Times New Roman"/>
          <w:color w:val="3A3C4C"/>
          <w:sz w:val="24"/>
          <w:szCs w:val="24"/>
          <w:shd w:val="clear" w:color="auto" w:fill="F9F7FC"/>
          <w:lang w:eastAsia="tr-TR"/>
        </w:rPr>
        <w:t xml:space="preserve">Öte yandan, 5904 sayılı Kanunun 13 üncü maddesinin (b) bendi ile KDV Kanununun 17/4-k maddesinde yer alan ''konut yapı kooperatiflerinin üyelerine konut teslimleri'' ibaresi madde metninden çıkarılmış; 5904 sayılı Kanunun 16 </w:t>
      </w:r>
      <w:proofErr w:type="spellStart"/>
      <w:r w:rsidRPr="00053DF0">
        <w:rPr>
          <w:rFonts w:ascii="Roboto" w:eastAsia="Times New Roman" w:hAnsi="Roboto" w:cs="Times New Roman"/>
          <w:color w:val="3A3C4C"/>
          <w:sz w:val="24"/>
          <w:szCs w:val="24"/>
          <w:shd w:val="clear" w:color="auto" w:fill="F9F7FC"/>
          <w:lang w:eastAsia="tr-TR"/>
        </w:rPr>
        <w:t>ncı</w:t>
      </w:r>
      <w:proofErr w:type="spellEnd"/>
      <w:r w:rsidRPr="00053DF0">
        <w:rPr>
          <w:rFonts w:ascii="Roboto" w:eastAsia="Times New Roman" w:hAnsi="Roboto" w:cs="Times New Roman"/>
          <w:color w:val="3A3C4C"/>
          <w:sz w:val="24"/>
          <w:szCs w:val="24"/>
          <w:shd w:val="clear" w:color="auto" w:fill="F9F7FC"/>
          <w:lang w:eastAsia="tr-TR"/>
        </w:rPr>
        <w:t xml:space="preserve"> maddesiyle KDV Kanununa eklenen geçici 28 inci maddede de, ''Bu maddenin yürürlüğe girdiği tarihten önce bina inşaat ruhsatı almış olan konut yapı kooperatiflerince, üyelerine yapılan konut teslimleri katma değer vergisinden müstesnadır.'' hükmüne yer verilmiştir.</w:t>
      </w:r>
      <w:proofErr w:type="gramEnd"/>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Konuya ilişkin olarak 26.04.2014 tarih ve 28983 sayılı Resmi Gazete'de yayımlanan ve 01.05.2014 tarihinde yürürlüğe giren Katma Değer Vergisi Genel Uygulama Tebliğinin "Konut Yapı Kooperatiflerinin Üyelerine Konut Teslimleri" başlıklı "II/G-</w:t>
      </w:r>
      <w:proofErr w:type="gramStart"/>
      <w:r w:rsidRPr="00053DF0">
        <w:rPr>
          <w:rFonts w:ascii="Roboto" w:eastAsia="Times New Roman" w:hAnsi="Roboto" w:cs="Times New Roman"/>
          <w:color w:val="3A3C4C"/>
          <w:sz w:val="24"/>
          <w:szCs w:val="24"/>
          <w:shd w:val="clear" w:color="auto" w:fill="F9F7FC"/>
          <w:lang w:eastAsia="tr-TR"/>
        </w:rPr>
        <w:t>4.1</w:t>
      </w:r>
      <w:proofErr w:type="gramEnd"/>
      <w:r w:rsidRPr="00053DF0">
        <w:rPr>
          <w:rFonts w:ascii="Roboto" w:eastAsia="Times New Roman" w:hAnsi="Roboto" w:cs="Times New Roman"/>
          <w:color w:val="3A3C4C"/>
          <w:sz w:val="24"/>
          <w:szCs w:val="24"/>
          <w:shd w:val="clear" w:color="auto" w:fill="F9F7FC"/>
          <w:lang w:eastAsia="tr-TR"/>
        </w:rPr>
        <w:t>." bölümünde;</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i/>
          <w:iCs/>
          <w:color w:val="F0506E"/>
          <w:sz w:val="24"/>
          <w:szCs w:val="24"/>
          <w:lang w:eastAsia="tr-TR"/>
        </w:rPr>
        <w:t>"3065 sayılı Kanunun geçici 28 inci maddesinde; bu maddenin yürürlüğe girdiği tarihten önce bina inşaat ruhsatı almış olan konut yapı kooperatiflerince üyelerine yapılan konut teslimlerinin KDV'den müstesna olacağı hükmüne yer verilmiştir.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r w:rsidRPr="00053DF0">
        <w:rPr>
          <w:rFonts w:ascii="Roboto" w:eastAsia="Times New Roman" w:hAnsi="Roboto" w:cs="Times New Roman"/>
          <w:i/>
          <w:iCs/>
          <w:color w:val="F0506E"/>
          <w:sz w:val="24"/>
          <w:szCs w:val="24"/>
          <w:lang w:eastAsia="tr-TR"/>
        </w:rPr>
        <w:t>Söz konusu madde hükmüne göre,</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proofErr w:type="gramStart"/>
      <w:r w:rsidRPr="00053DF0">
        <w:rPr>
          <w:rFonts w:ascii="Roboto" w:eastAsia="Times New Roman" w:hAnsi="Roboto" w:cs="Times New Roman"/>
          <w:i/>
          <w:iCs/>
          <w:color w:val="F0506E"/>
          <w:sz w:val="24"/>
          <w:szCs w:val="24"/>
          <w:lang w:eastAsia="tr-TR"/>
        </w:rPr>
        <w:t>3/7/2009</w:t>
      </w:r>
      <w:proofErr w:type="gramEnd"/>
      <w:r w:rsidRPr="00053DF0">
        <w:rPr>
          <w:rFonts w:ascii="Roboto" w:eastAsia="Times New Roman" w:hAnsi="Roboto" w:cs="Times New Roman"/>
          <w:i/>
          <w:iCs/>
          <w:color w:val="F0506E"/>
          <w:sz w:val="24"/>
          <w:szCs w:val="24"/>
          <w:lang w:eastAsia="tr-TR"/>
        </w:rPr>
        <w:t xml:space="preserve"> tarihinden önce bina inşaat ruhsatı almış olan konut yapı kooperatiflerince, üyelerine yapılan konut teslimleri KDV'den istisnadır.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proofErr w:type="gramStart"/>
      <w:r w:rsidRPr="00053DF0">
        <w:rPr>
          <w:rFonts w:ascii="Roboto" w:eastAsia="Times New Roman" w:hAnsi="Roboto" w:cs="Times New Roman"/>
          <w:i/>
          <w:iCs/>
          <w:color w:val="F0506E"/>
          <w:sz w:val="24"/>
          <w:szCs w:val="24"/>
          <w:lang w:eastAsia="tr-TR"/>
        </w:rPr>
        <w:t>3/7/2009</w:t>
      </w:r>
      <w:proofErr w:type="gramEnd"/>
      <w:r w:rsidRPr="00053DF0">
        <w:rPr>
          <w:rFonts w:ascii="Roboto" w:eastAsia="Times New Roman" w:hAnsi="Roboto" w:cs="Times New Roman"/>
          <w:i/>
          <w:iCs/>
          <w:color w:val="F0506E"/>
          <w:sz w:val="24"/>
          <w:szCs w:val="24"/>
          <w:lang w:eastAsia="tr-TR"/>
        </w:rPr>
        <w:t xml:space="preserve"> tarihinden sonra bina inşaat ruhsatı alınmış olması halinde ise üyelere yapılan150 m²ye kadar konut teslimlerinde (% 1), 150 m²</w:t>
      </w:r>
      <w:proofErr w:type="spellStart"/>
      <w:r w:rsidRPr="00053DF0">
        <w:rPr>
          <w:rFonts w:ascii="Roboto" w:eastAsia="Times New Roman" w:hAnsi="Roboto" w:cs="Times New Roman"/>
          <w:i/>
          <w:iCs/>
          <w:color w:val="F0506E"/>
          <w:sz w:val="24"/>
          <w:szCs w:val="24"/>
          <w:lang w:eastAsia="tr-TR"/>
        </w:rPr>
        <w:t>nin</w:t>
      </w:r>
      <w:proofErr w:type="spellEnd"/>
      <w:r w:rsidRPr="00053DF0">
        <w:rPr>
          <w:rFonts w:ascii="Roboto" w:eastAsia="Times New Roman" w:hAnsi="Roboto" w:cs="Times New Roman"/>
          <w:i/>
          <w:iCs/>
          <w:color w:val="F0506E"/>
          <w:sz w:val="24"/>
          <w:szCs w:val="24"/>
          <w:lang w:eastAsia="tr-TR"/>
        </w:rPr>
        <w:t xml:space="preserve"> üstündeki konut teslimlerinde ise (% 18) oranında KDV hesaplanır. Ayrıca, üyeler dışında üçüncü şahıslara yapılan konut teslimleri ile kooperatif üyelerine bile olsa işyeri teslimleri genel hükümler çerçevesinde KDV'ye tabidir.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r w:rsidRPr="00053DF0">
        <w:rPr>
          <w:rFonts w:ascii="Roboto" w:eastAsia="Times New Roman" w:hAnsi="Roboto" w:cs="Times New Roman"/>
          <w:i/>
          <w:iCs/>
          <w:color w:val="F0506E"/>
          <w:sz w:val="24"/>
          <w:szCs w:val="24"/>
          <w:lang w:eastAsia="tr-TR"/>
        </w:rPr>
        <w:t xml:space="preserve">3065 sayılı Kanunun 20 </w:t>
      </w:r>
      <w:proofErr w:type="spellStart"/>
      <w:r w:rsidRPr="00053DF0">
        <w:rPr>
          <w:rFonts w:ascii="Roboto" w:eastAsia="Times New Roman" w:hAnsi="Roboto" w:cs="Times New Roman"/>
          <w:i/>
          <w:iCs/>
          <w:color w:val="F0506E"/>
          <w:sz w:val="24"/>
          <w:szCs w:val="24"/>
          <w:lang w:eastAsia="tr-TR"/>
        </w:rPr>
        <w:t>nci</w:t>
      </w:r>
      <w:proofErr w:type="spellEnd"/>
      <w:r w:rsidRPr="00053DF0">
        <w:rPr>
          <w:rFonts w:ascii="Roboto" w:eastAsia="Times New Roman" w:hAnsi="Roboto" w:cs="Times New Roman"/>
          <w:i/>
          <w:iCs/>
          <w:color w:val="F0506E"/>
          <w:sz w:val="24"/>
          <w:szCs w:val="24"/>
          <w:lang w:eastAsia="tr-TR"/>
        </w:rPr>
        <w:t xml:space="preserve"> maddesi uyarınca konut yapı kooperatiflerinin inşa ettikleri konutların üyelerine tesliminin karşılığını teşkil eden bedel, vergiyi doğuran olayın meydana geldiği tarihte üyeler tarafından ödenen veya borçlanılan tutarlar toplamı olacaktır. Ancak, üyelerden toplanan aidatlara, kat karşılığında verilen arsaya ilişkin bedelin dâhil olmaması </w:t>
      </w:r>
      <w:r w:rsidRPr="00053DF0">
        <w:rPr>
          <w:rFonts w:ascii="Roboto" w:eastAsia="Times New Roman" w:hAnsi="Roboto" w:cs="Times New Roman"/>
          <w:i/>
          <w:iCs/>
          <w:color w:val="F0506E"/>
          <w:sz w:val="24"/>
          <w:szCs w:val="24"/>
          <w:lang w:eastAsia="tr-TR"/>
        </w:rPr>
        <w:lastRenderedPageBreak/>
        <w:t>durumunda, matrahın tespitinde arsa bedelinin her bir üyeye düşen kısmı ile her bir üye tarafından ödenen veya borçlanılan tutarlar birlikte dikkate alınır.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r w:rsidRPr="00053DF0">
        <w:rPr>
          <w:rFonts w:ascii="Roboto" w:eastAsia="Times New Roman" w:hAnsi="Roboto" w:cs="Times New Roman"/>
          <w:i/>
          <w:iCs/>
          <w:color w:val="F0506E"/>
          <w:sz w:val="24"/>
          <w:szCs w:val="24"/>
          <w:lang w:eastAsia="tr-TR"/>
        </w:rPr>
        <w:t>Diğer taraftan, konut yapı kooperatiflerinin mükellefiyet tesisi konusunda ise aşağıdaki şekilde hareket edilmesi gerekmektedir.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r w:rsidRPr="00053DF0">
        <w:rPr>
          <w:rFonts w:ascii="Roboto" w:eastAsia="Times New Roman" w:hAnsi="Roboto" w:cs="Times New Roman"/>
          <w:i/>
          <w:iCs/>
          <w:color w:val="F0506E"/>
          <w:sz w:val="24"/>
          <w:szCs w:val="24"/>
          <w:lang w:eastAsia="tr-TR"/>
        </w:rPr>
        <w:t xml:space="preserve">Geçici 28 inci maddenin yayımlandığı </w:t>
      </w:r>
      <w:proofErr w:type="gramStart"/>
      <w:r w:rsidRPr="00053DF0">
        <w:rPr>
          <w:rFonts w:ascii="Roboto" w:eastAsia="Times New Roman" w:hAnsi="Roboto" w:cs="Times New Roman"/>
          <w:i/>
          <w:iCs/>
          <w:color w:val="F0506E"/>
          <w:sz w:val="24"/>
          <w:szCs w:val="24"/>
          <w:lang w:eastAsia="tr-TR"/>
        </w:rPr>
        <w:t>3/7/2009</w:t>
      </w:r>
      <w:proofErr w:type="gramEnd"/>
      <w:r w:rsidRPr="00053DF0">
        <w:rPr>
          <w:rFonts w:ascii="Roboto" w:eastAsia="Times New Roman" w:hAnsi="Roboto" w:cs="Times New Roman"/>
          <w:i/>
          <w:iCs/>
          <w:color w:val="F0506E"/>
          <w:sz w:val="24"/>
          <w:szCs w:val="24"/>
          <w:lang w:eastAsia="tr-TR"/>
        </w:rPr>
        <w:t xml:space="preserve"> tarihinden önce bina inşaat ruhsatı alınmış olması halinde bu ruhsatlara dayanılarak inşa edilecek konutların üyelere tesliminde (vergiye tabi başka işlemleri bulunmamak kaydıyla) mükellefiyet tesis edilmesine ve beyanname verilmesine gerek bulunmamaktadır.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r w:rsidRPr="00053DF0">
        <w:rPr>
          <w:rFonts w:ascii="Roboto" w:eastAsia="Times New Roman" w:hAnsi="Roboto" w:cs="Times New Roman"/>
          <w:i/>
          <w:iCs/>
          <w:color w:val="F0506E"/>
          <w:sz w:val="24"/>
          <w:szCs w:val="24"/>
          <w:lang w:eastAsia="tr-TR"/>
        </w:rPr>
        <w:t xml:space="preserve">Bu kooperatiflerin </w:t>
      </w:r>
      <w:proofErr w:type="gramStart"/>
      <w:r w:rsidRPr="00053DF0">
        <w:rPr>
          <w:rFonts w:ascii="Roboto" w:eastAsia="Times New Roman" w:hAnsi="Roboto" w:cs="Times New Roman"/>
          <w:i/>
          <w:iCs/>
          <w:color w:val="F0506E"/>
          <w:sz w:val="24"/>
          <w:szCs w:val="24"/>
          <w:lang w:eastAsia="tr-TR"/>
        </w:rPr>
        <w:t>3/7/2009</w:t>
      </w:r>
      <w:proofErr w:type="gramEnd"/>
      <w:r w:rsidRPr="00053DF0">
        <w:rPr>
          <w:rFonts w:ascii="Roboto" w:eastAsia="Times New Roman" w:hAnsi="Roboto" w:cs="Times New Roman"/>
          <w:i/>
          <w:iCs/>
          <w:color w:val="F0506E"/>
          <w:sz w:val="24"/>
          <w:szCs w:val="24"/>
          <w:lang w:eastAsia="tr-TR"/>
        </w:rPr>
        <w:t xml:space="preserve"> tarihi itibarıyla inşaat ruhsatı alınmamış başka arsalarının bulunması halinde, bu arsalarda inşa edilecek konutlar için inşaat ruhsatı alınıncaya kadar adlarına mükellefiyet tesis edilmesi gerekmez.</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proofErr w:type="gramStart"/>
      <w:r w:rsidRPr="00053DF0">
        <w:rPr>
          <w:rFonts w:ascii="Roboto" w:eastAsia="Times New Roman" w:hAnsi="Roboto" w:cs="Times New Roman"/>
          <w:i/>
          <w:iCs/>
          <w:color w:val="F0506E"/>
          <w:sz w:val="24"/>
          <w:szCs w:val="24"/>
          <w:lang w:eastAsia="tr-TR"/>
        </w:rPr>
        <w:t>3/7/2009</w:t>
      </w:r>
      <w:proofErr w:type="gramEnd"/>
      <w:r w:rsidRPr="00053DF0">
        <w:rPr>
          <w:rFonts w:ascii="Roboto" w:eastAsia="Times New Roman" w:hAnsi="Roboto" w:cs="Times New Roman"/>
          <w:i/>
          <w:iCs/>
          <w:color w:val="F0506E"/>
          <w:sz w:val="24"/>
          <w:szCs w:val="24"/>
          <w:lang w:eastAsia="tr-TR"/>
        </w:rPr>
        <w:t xml:space="preserve"> tarihi itibarıyla arsası olup bina inşaat ruhsatı almamış kooperatifler ile bu tarih itibarıyla hiç arsası bulunmayan veya bu tarihten sonra kurulacak kooperatiflerin, bina inşaat ruhsatı almadıkları müddetçe mükellefiyetleri tesis edilmez.</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w:t>
      </w:r>
      <w:proofErr w:type="gramStart"/>
      <w:r w:rsidRPr="00053DF0">
        <w:rPr>
          <w:rFonts w:ascii="Roboto" w:eastAsia="Times New Roman" w:hAnsi="Roboto" w:cs="Times New Roman"/>
          <w:i/>
          <w:iCs/>
          <w:color w:val="F0506E"/>
          <w:sz w:val="24"/>
          <w:szCs w:val="24"/>
          <w:lang w:eastAsia="tr-TR"/>
        </w:rPr>
        <w:t>3/7/2009</w:t>
      </w:r>
      <w:proofErr w:type="gramEnd"/>
      <w:r w:rsidRPr="00053DF0">
        <w:rPr>
          <w:rFonts w:ascii="Roboto" w:eastAsia="Times New Roman" w:hAnsi="Roboto" w:cs="Times New Roman"/>
          <w:i/>
          <w:iCs/>
          <w:color w:val="F0506E"/>
          <w:sz w:val="24"/>
          <w:szCs w:val="24"/>
          <w:lang w:eastAsia="tr-TR"/>
        </w:rPr>
        <w:t xml:space="preserve"> tarihinden itibaren bina inşaat ruhsatı alan konut yapı kooperatifleri adına, bina inşaat ruhsatının alındığı tarihten itibaren KDV mükellefiyeti tesis edilir, vergiye tabi işlemleri bulunmasa dahi sözü edilen konut yapı kooperatifleri tarafından takvim yılının üçer aylık dönemleri itibarıyla KDV beyannamesi verilir." </w:t>
      </w:r>
      <w:r w:rsidRPr="00053DF0">
        <w:rPr>
          <w:rFonts w:ascii="Roboto" w:eastAsia="Times New Roman" w:hAnsi="Roboto" w:cs="Times New Roman"/>
          <w:color w:val="3A3C4C"/>
          <w:sz w:val="24"/>
          <w:szCs w:val="24"/>
          <w:shd w:val="clear" w:color="auto" w:fill="F9F7FC"/>
          <w:lang w:eastAsia="tr-TR"/>
        </w:rPr>
        <w:t>şeklinde açıklama getirilerek istisna uygulamasına yön verilmiştir.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Buna göre, 03.07.2009 tarihinden sonra inşaat yapı ruhsatı alan konut yapı kooperatifiniz adına bina inşaat ruhsatının alındığı tarihten itibaren KDV mükellefiyeti tesis edilmesi ve vergiye tabi işlemleriniz bulunmasa dahi takvim yılının üçer aylık dönemleri itibarıyla KDV beyannamesi verilmesi gerekmektedir.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Diğer taraftan kat karşılığı inşaat sözleşmesi çerçevesinde Kooperatifinize kalacak konutların üyelerinize tesliminde KDV hesaplanacağı tabiidir.</w:t>
      </w:r>
    </w:p>
    <w:p w:rsidR="00053DF0" w:rsidRPr="00053DF0" w:rsidRDefault="00053DF0" w:rsidP="00053DF0">
      <w:pPr>
        <w:spacing w:before="300" w:after="300" w:line="240" w:lineRule="auto"/>
        <w:jc w:val="both"/>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Bilgi edinilmesini rica ederim.</w:t>
      </w:r>
    </w:p>
    <w:p w:rsidR="00053DF0" w:rsidRPr="00053DF0" w:rsidRDefault="00053DF0" w:rsidP="00053DF0">
      <w:pPr>
        <w:spacing w:before="300" w:after="300" w:line="240" w:lineRule="auto"/>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w:t>
      </w:r>
      <w:r w:rsidRPr="00053DF0">
        <w:rPr>
          <w:rFonts w:ascii="Roboto" w:eastAsia="Times New Roman" w:hAnsi="Roboto" w:cs="Times New Roman"/>
          <w:b/>
          <w:bCs/>
          <w:color w:val="3A3C4C"/>
          <w:sz w:val="24"/>
          <w:szCs w:val="24"/>
          <w:shd w:val="clear" w:color="auto" w:fill="F9F7FC"/>
          <w:lang w:eastAsia="tr-TR"/>
        </w:rPr>
        <w:t>*</w:t>
      </w:r>
      <w:r w:rsidRPr="00053DF0">
        <w:rPr>
          <w:rFonts w:ascii="Roboto" w:eastAsia="Times New Roman" w:hAnsi="Roboto" w:cs="Times New Roman"/>
          <w:color w:val="3A3C4C"/>
          <w:sz w:val="24"/>
          <w:szCs w:val="24"/>
          <w:shd w:val="clear" w:color="auto" w:fill="F9F7FC"/>
          <w:lang w:eastAsia="tr-TR"/>
        </w:rPr>
        <w:t xml:space="preserve">)     Bu </w:t>
      </w:r>
      <w:proofErr w:type="spellStart"/>
      <w:r w:rsidRPr="00053DF0">
        <w:rPr>
          <w:rFonts w:ascii="Roboto" w:eastAsia="Times New Roman" w:hAnsi="Roboto" w:cs="Times New Roman"/>
          <w:color w:val="3A3C4C"/>
          <w:sz w:val="24"/>
          <w:szCs w:val="24"/>
          <w:shd w:val="clear" w:color="auto" w:fill="F9F7FC"/>
          <w:lang w:eastAsia="tr-TR"/>
        </w:rPr>
        <w:t>Özelge</w:t>
      </w:r>
      <w:proofErr w:type="spellEnd"/>
      <w:r w:rsidRPr="00053DF0">
        <w:rPr>
          <w:rFonts w:ascii="Roboto" w:eastAsia="Times New Roman" w:hAnsi="Roboto" w:cs="Times New Roman"/>
          <w:color w:val="3A3C4C"/>
          <w:sz w:val="24"/>
          <w:szCs w:val="24"/>
          <w:shd w:val="clear" w:color="auto" w:fill="F9F7FC"/>
          <w:lang w:eastAsia="tr-TR"/>
        </w:rPr>
        <w:t xml:space="preserve"> 213 sayılı Vergi Usul Kanununun 413.maddesine dayanılarak verilmiştir.</w:t>
      </w:r>
    </w:p>
    <w:p w:rsidR="00053DF0" w:rsidRPr="00053DF0" w:rsidRDefault="00053DF0" w:rsidP="00053DF0">
      <w:pPr>
        <w:spacing w:before="300" w:after="300" w:line="240" w:lineRule="auto"/>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w:t>
      </w:r>
      <w:r w:rsidRPr="00053DF0">
        <w:rPr>
          <w:rFonts w:ascii="Roboto" w:eastAsia="Times New Roman" w:hAnsi="Roboto" w:cs="Times New Roman"/>
          <w:b/>
          <w:bCs/>
          <w:color w:val="3A3C4C"/>
          <w:sz w:val="24"/>
          <w:szCs w:val="24"/>
          <w:shd w:val="clear" w:color="auto" w:fill="F9F7FC"/>
          <w:lang w:eastAsia="tr-TR"/>
        </w:rPr>
        <w:t>**</w:t>
      </w:r>
      <w:r w:rsidRPr="00053DF0">
        <w:rPr>
          <w:rFonts w:ascii="Roboto" w:eastAsia="Times New Roman" w:hAnsi="Roboto" w:cs="Times New Roman"/>
          <w:color w:val="3A3C4C"/>
          <w:sz w:val="24"/>
          <w:szCs w:val="24"/>
          <w:shd w:val="clear" w:color="auto" w:fill="F9F7FC"/>
          <w:lang w:eastAsia="tr-TR"/>
        </w:rPr>
        <w:t xml:space="preserve">)   İnceleme, yargı ya da uzlaşmada olduğu halde bu konuya ilişkin olarak yanlış bilgi verilmiş ise bu </w:t>
      </w:r>
      <w:proofErr w:type="spellStart"/>
      <w:r w:rsidRPr="00053DF0">
        <w:rPr>
          <w:rFonts w:ascii="Roboto" w:eastAsia="Times New Roman" w:hAnsi="Roboto" w:cs="Times New Roman"/>
          <w:color w:val="3A3C4C"/>
          <w:sz w:val="24"/>
          <w:szCs w:val="24"/>
          <w:shd w:val="clear" w:color="auto" w:fill="F9F7FC"/>
          <w:lang w:eastAsia="tr-TR"/>
        </w:rPr>
        <w:t>özelge</w:t>
      </w:r>
      <w:proofErr w:type="spellEnd"/>
      <w:r w:rsidRPr="00053DF0">
        <w:rPr>
          <w:rFonts w:ascii="Roboto" w:eastAsia="Times New Roman" w:hAnsi="Roboto" w:cs="Times New Roman"/>
          <w:color w:val="3A3C4C"/>
          <w:sz w:val="24"/>
          <w:szCs w:val="24"/>
          <w:shd w:val="clear" w:color="auto" w:fill="F9F7FC"/>
          <w:lang w:eastAsia="tr-TR"/>
        </w:rPr>
        <w:t xml:space="preserve"> geçersizdir.</w:t>
      </w:r>
    </w:p>
    <w:p w:rsidR="00053DF0" w:rsidRPr="00053DF0" w:rsidRDefault="00053DF0" w:rsidP="00053DF0">
      <w:pPr>
        <w:spacing w:before="300" w:after="300" w:line="240" w:lineRule="auto"/>
        <w:rPr>
          <w:rFonts w:ascii="Roboto" w:eastAsia="Times New Roman" w:hAnsi="Roboto" w:cs="Times New Roman"/>
          <w:color w:val="3A3C4C"/>
          <w:sz w:val="24"/>
          <w:szCs w:val="24"/>
          <w:shd w:val="clear" w:color="auto" w:fill="F9F7FC"/>
          <w:lang w:eastAsia="tr-TR"/>
        </w:rPr>
      </w:pPr>
      <w:r w:rsidRPr="00053DF0">
        <w:rPr>
          <w:rFonts w:ascii="Roboto" w:eastAsia="Times New Roman" w:hAnsi="Roboto" w:cs="Times New Roman"/>
          <w:color w:val="3A3C4C"/>
          <w:sz w:val="24"/>
          <w:szCs w:val="24"/>
          <w:shd w:val="clear" w:color="auto" w:fill="F9F7FC"/>
          <w:lang w:eastAsia="tr-TR"/>
        </w:rPr>
        <w:t xml:space="preserve">(***) Talebiniz üzerine tayin edilmiş olan bu </w:t>
      </w:r>
      <w:proofErr w:type="spellStart"/>
      <w:r w:rsidRPr="00053DF0">
        <w:rPr>
          <w:rFonts w:ascii="Roboto" w:eastAsia="Times New Roman" w:hAnsi="Roboto" w:cs="Times New Roman"/>
          <w:color w:val="3A3C4C"/>
          <w:sz w:val="24"/>
          <w:szCs w:val="24"/>
          <w:shd w:val="clear" w:color="auto" w:fill="F9F7FC"/>
          <w:lang w:eastAsia="tr-TR"/>
        </w:rPr>
        <w:t>özelgeye</w:t>
      </w:r>
      <w:proofErr w:type="spellEnd"/>
      <w:r w:rsidRPr="00053DF0">
        <w:rPr>
          <w:rFonts w:ascii="Roboto" w:eastAsia="Times New Roman" w:hAnsi="Roboto" w:cs="Times New Roman"/>
          <w:color w:val="3A3C4C"/>
          <w:sz w:val="24"/>
          <w:szCs w:val="24"/>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182635" w:rsidRDefault="00182635"/>
    <w:sectPr w:rsidR="00182635" w:rsidSect="001826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3DF0"/>
    <w:rsid w:val="00053DF0"/>
    <w:rsid w:val="001826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35"/>
  </w:style>
  <w:style w:type="paragraph" w:styleId="Balk1">
    <w:name w:val="heading 1"/>
    <w:basedOn w:val="Normal"/>
    <w:link w:val="Balk1Char"/>
    <w:uiPriority w:val="9"/>
    <w:qFormat/>
    <w:rsid w:val="00053D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3DF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053D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053D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53DF0"/>
    <w:rPr>
      <w:b/>
      <w:bCs/>
    </w:rPr>
  </w:style>
  <w:style w:type="character" w:styleId="Vurgu">
    <w:name w:val="Emphasis"/>
    <w:basedOn w:val="VarsaylanParagrafYazTipi"/>
    <w:uiPriority w:val="20"/>
    <w:qFormat/>
    <w:rsid w:val="00053DF0"/>
    <w:rPr>
      <w:i/>
      <w:iCs/>
    </w:rPr>
  </w:style>
</w:styles>
</file>

<file path=word/webSettings.xml><?xml version="1.0" encoding="utf-8"?>
<w:webSettings xmlns:r="http://schemas.openxmlformats.org/officeDocument/2006/relationships" xmlns:w="http://schemas.openxmlformats.org/wordprocessingml/2006/main">
  <w:divs>
    <w:div w:id="282271080">
      <w:bodyDiv w:val="1"/>
      <w:marLeft w:val="0"/>
      <w:marRight w:val="0"/>
      <w:marTop w:val="0"/>
      <w:marBottom w:val="0"/>
      <w:divBdr>
        <w:top w:val="none" w:sz="0" w:space="0" w:color="auto"/>
        <w:left w:val="none" w:sz="0" w:space="0" w:color="auto"/>
        <w:bottom w:val="none" w:sz="0" w:space="0" w:color="auto"/>
        <w:right w:val="none" w:sz="0" w:space="0" w:color="auto"/>
      </w:divBdr>
      <w:divsChild>
        <w:div w:id="1900969696">
          <w:marLeft w:val="0"/>
          <w:marRight w:val="0"/>
          <w:marTop w:val="0"/>
          <w:marBottom w:val="0"/>
          <w:divBdr>
            <w:top w:val="none" w:sz="0" w:space="0" w:color="auto"/>
            <w:left w:val="none" w:sz="0" w:space="0" w:color="auto"/>
            <w:bottom w:val="none" w:sz="0" w:space="0" w:color="auto"/>
            <w:right w:val="none" w:sz="0" w:space="0" w:color="auto"/>
          </w:divBdr>
          <w:divsChild>
            <w:div w:id="199518508">
              <w:marLeft w:val="0"/>
              <w:marRight w:val="0"/>
              <w:marTop w:val="0"/>
              <w:marBottom w:val="0"/>
              <w:divBdr>
                <w:top w:val="none" w:sz="0" w:space="0" w:color="auto"/>
                <w:left w:val="none" w:sz="0" w:space="0" w:color="auto"/>
                <w:bottom w:val="none" w:sz="0" w:space="0" w:color="auto"/>
                <w:right w:val="none" w:sz="0" w:space="0" w:color="auto"/>
              </w:divBdr>
              <w:divsChild>
                <w:div w:id="16798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2022-08-31T09:57:00Z</dcterms:created>
  <dcterms:modified xsi:type="dcterms:W3CDTF">2022-08-31T10:00:00Z</dcterms:modified>
</cp:coreProperties>
</file>