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50" w:rsidRDefault="00615050" w:rsidP="0061505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Kooperatifin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jeneratör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 alması ve montajının yaptırılmasının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inşaat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taahhüt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işi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 kapsamında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değerlendirilip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, %1 oranında katma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değer</w:t>
      </w:r>
      <w:proofErr w:type="spellEnd"/>
      <w:r>
        <w:rPr>
          <w:rFonts w:ascii="DejaVuSerif" w:hAnsi="DejaVuSerif" w:cs="Arial"/>
          <w:b/>
          <w:bCs/>
          <w:color w:val="0000FF"/>
          <w:sz w:val="30"/>
          <w:szCs w:val="30"/>
        </w:rPr>
        <w:t xml:space="preserve"> vergisine (KDV) tabi tutulup </w:t>
      </w:r>
      <w:proofErr w:type="spellStart"/>
      <w:r>
        <w:rPr>
          <w:rFonts w:ascii="DejaVuSerif" w:hAnsi="DejaVuSerif" w:cs="Arial"/>
          <w:b/>
          <w:bCs/>
          <w:color w:val="0000FF"/>
          <w:sz w:val="30"/>
          <w:szCs w:val="30"/>
        </w:rPr>
        <w:t>tutulmayacağı</w:t>
      </w:r>
      <w:proofErr w:type="spellEnd"/>
    </w:p>
    <w:p w:rsidR="00615050" w:rsidRDefault="00615050" w:rsidP="00615050">
      <w:pPr>
        <w:pStyle w:val="NormalWeb"/>
        <w:shd w:val="clear" w:color="auto" w:fill="FFFFFF"/>
        <w:spacing w:before="0" w:beforeAutospacing="0"/>
        <w:rPr>
          <w:rFonts w:ascii="DejaVuSerif" w:hAnsi="DejaVuSerif" w:cs="Arial"/>
          <w:color w:val="575757"/>
          <w:sz w:val="20"/>
          <w:szCs w:val="20"/>
        </w:rPr>
      </w:pPr>
      <w:r>
        <w:rPr>
          <w:rFonts w:ascii="DejaVuSerif" w:hAnsi="DejaVuSerif" w:cs="Arial"/>
          <w:color w:val="575757"/>
          <w:sz w:val="20"/>
          <w:szCs w:val="20"/>
        </w:rPr>
        <w:t>Sayı: B.</w:t>
      </w:r>
      <w:proofErr w:type="gramStart"/>
      <w:r>
        <w:rPr>
          <w:rFonts w:ascii="DejaVuSerif" w:hAnsi="DejaVuSerif" w:cs="Arial"/>
          <w:color w:val="575757"/>
          <w:sz w:val="20"/>
          <w:szCs w:val="20"/>
        </w:rPr>
        <w:t>07.1</w:t>
      </w:r>
      <w:proofErr w:type="gramEnd"/>
      <w:r>
        <w:rPr>
          <w:rFonts w:ascii="DejaVuSerif" w:hAnsi="DejaVuSerif" w:cs="Arial"/>
          <w:color w:val="575757"/>
          <w:sz w:val="20"/>
          <w:szCs w:val="20"/>
        </w:rPr>
        <w:t xml:space="preserve">.GİB.4.38.15.01-130[28-2015/20-1204]-140 </w:t>
      </w:r>
    </w:p>
    <w:p w:rsidR="00615050" w:rsidRDefault="00615050" w:rsidP="00615050">
      <w:pPr>
        <w:pStyle w:val="NormalWeb"/>
        <w:shd w:val="clear" w:color="auto" w:fill="FFFFFF"/>
        <w:spacing w:before="0" w:beforeAutospacing="0"/>
        <w:rPr>
          <w:rFonts w:ascii="DejaVuSerif" w:hAnsi="DejaVuSerif" w:cs="Arial"/>
          <w:b/>
          <w:bCs/>
          <w:color w:val="575757"/>
          <w:sz w:val="20"/>
          <w:szCs w:val="20"/>
        </w:rPr>
      </w:pPr>
      <w:r>
        <w:rPr>
          <w:rFonts w:ascii="DejaVuSerif" w:hAnsi="DejaVuSerif" w:cs="Arial"/>
          <w:color w:val="575757"/>
          <w:sz w:val="20"/>
          <w:szCs w:val="20"/>
        </w:rPr>
        <w:t>Tarih:</w:t>
      </w:r>
      <w:proofErr w:type="gramStart"/>
      <w:r>
        <w:rPr>
          <w:rFonts w:ascii="DejaVuSerif" w:hAnsi="DejaVuSerif" w:cs="Arial"/>
          <w:color w:val="575757"/>
          <w:sz w:val="20"/>
          <w:szCs w:val="20"/>
        </w:rPr>
        <w:t>01/10/2015</w:t>
      </w:r>
      <w:proofErr w:type="gramEnd"/>
      <w:r>
        <w:rPr>
          <w:rFonts w:ascii="Arial" w:hAnsi="Arial" w:cs="Arial"/>
          <w:color w:val="575757"/>
          <w:sz w:val="21"/>
          <w:szCs w:val="21"/>
        </w:rPr>
        <w:br/>
      </w:r>
    </w:p>
    <w:p w:rsidR="00615050" w:rsidRDefault="00615050" w:rsidP="00615050">
      <w:pPr>
        <w:pStyle w:val="NormalWeb"/>
        <w:shd w:val="clear" w:color="auto" w:fill="FFFFFF"/>
        <w:spacing w:before="0" w:beforeAutospacing="0"/>
        <w:jc w:val="center"/>
        <w:rPr>
          <w:rFonts w:ascii="Arial" w:hAnsi="Arial" w:cs="Arial"/>
          <w:color w:val="575757"/>
          <w:sz w:val="21"/>
          <w:szCs w:val="21"/>
        </w:rPr>
      </w:pPr>
      <w:r>
        <w:rPr>
          <w:rFonts w:ascii="DejaVuSerif" w:hAnsi="DejaVuSerif" w:cs="Arial"/>
          <w:b/>
          <w:bCs/>
          <w:color w:val="575757"/>
          <w:sz w:val="20"/>
          <w:szCs w:val="20"/>
        </w:rPr>
        <w:t>T.C.</w:t>
      </w:r>
      <w:r>
        <w:rPr>
          <w:rFonts w:ascii="Arial" w:hAnsi="Arial" w:cs="Arial"/>
          <w:b/>
          <w:bCs/>
          <w:color w:val="575757"/>
          <w:sz w:val="20"/>
          <w:szCs w:val="20"/>
        </w:rPr>
        <w:br/>
      </w:r>
      <w:r>
        <w:rPr>
          <w:rFonts w:ascii="DejaVuSerif" w:hAnsi="DejaVuSerif" w:cs="Arial"/>
          <w:b/>
          <w:bCs/>
          <w:color w:val="575757"/>
          <w:sz w:val="20"/>
          <w:szCs w:val="20"/>
        </w:rPr>
        <w:t>GELİR İDARESİ BAŞKANLIĞI</w:t>
      </w:r>
      <w:r>
        <w:rPr>
          <w:rFonts w:ascii="Arial" w:hAnsi="Arial" w:cs="Arial"/>
          <w:b/>
          <w:bCs/>
          <w:color w:val="575757"/>
          <w:sz w:val="20"/>
          <w:szCs w:val="20"/>
        </w:rPr>
        <w:br/>
      </w:r>
      <w:r>
        <w:rPr>
          <w:rFonts w:ascii="DejaVuSerif" w:hAnsi="DejaVuSerif" w:cs="Arial"/>
          <w:b/>
          <w:bCs/>
          <w:color w:val="575757"/>
          <w:sz w:val="20"/>
          <w:szCs w:val="20"/>
        </w:rPr>
        <w:t>KAYSERİ VERGİ DAİRESİ BAŞKANLIĞI (</w:t>
      </w:r>
      <w:proofErr w:type="spellStart"/>
      <w:r>
        <w:rPr>
          <w:rFonts w:ascii="DejaVuSerif" w:hAnsi="DejaVuSerif" w:cs="Arial"/>
          <w:b/>
          <w:bCs/>
          <w:color w:val="575757"/>
          <w:sz w:val="20"/>
          <w:szCs w:val="20"/>
        </w:rPr>
        <w:t>Mükellef</w:t>
      </w:r>
      <w:proofErr w:type="spellEnd"/>
      <w:r>
        <w:rPr>
          <w:rFonts w:ascii="DejaVuSerif" w:hAnsi="DejaVuSerif" w:cs="Arial"/>
          <w:b/>
          <w:bCs/>
          <w:color w:val="575757"/>
          <w:sz w:val="20"/>
          <w:szCs w:val="20"/>
        </w:rPr>
        <w:t xml:space="preserve"> Hizmetleri Grup </w:t>
      </w:r>
      <w:proofErr w:type="spellStart"/>
      <w:r>
        <w:rPr>
          <w:rFonts w:ascii="DejaVuSerif" w:hAnsi="DejaVuSerif" w:cs="Arial"/>
          <w:b/>
          <w:bCs/>
          <w:color w:val="575757"/>
          <w:sz w:val="20"/>
          <w:szCs w:val="20"/>
        </w:rPr>
        <w:t>Müdürlüğü</w:t>
      </w:r>
      <w:proofErr w:type="spellEnd"/>
      <w:r>
        <w:rPr>
          <w:rFonts w:ascii="DejaVuSerif" w:hAnsi="DejaVuSerif" w:cs="Arial"/>
          <w:b/>
          <w:bCs/>
          <w:color w:val="575757"/>
          <w:sz w:val="20"/>
          <w:szCs w:val="20"/>
        </w:rPr>
        <w:t>)</w:t>
      </w:r>
    </w:p>
    <w:p w:rsidR="00615050" w:rsidRDefault="00615050" w:rsidP="0061505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proofErr w:type="gramStart"/>
      <w:r>
        <w:rPr>
          <w:rFonts w:ascii="DejaVuSerif" w:hAnsi="DejaVuSerif" w:cs="Arial"/>
          <w:color w:val="575757"/>
          <w:sz w:val="20"/>
          <w:szCs w:val="20"/>
        </w:rPr>
        <w:t>Sayı : 50426076</w:t>
      </w:r>
      <w:proofErr w:type="gramEnd"/>
      <w:r>
        <w:rPr>
          <w:rFonts w:ascii="DejaVuSerif" w:hAnsi="DejaVuSerif" w:cs="Arial"/>
          <w:color w:val="575757"/>
          <w:sz w:val="20"/>
          <w:szCs w:val="20"/>
        </w:rPr>
        <w:t xml:space="preserve">-130[28-2015/20-1204]-140 Konu : Kooperatifin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jeneratör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 alması ve</w:t>
      </w:r>
      <w:r>
        <w:rPr>
          <w:rFonts w:ascii="Arial" w:hAnsi="Arial" w:cs="Arial"/>
          <w:color w:val="575757"/>
          <w:sz w:val="21"/>
          <w:szCs w:val="21"/>
        </w:rPr>
        <w:t xml:space="preserve"> </w:t>
      </w:r>
      <w:r>
        <w:rPr>
          <w:rFonts w:ascii="DejaVuSerif" w:hAnsi="DejaVuSerif" w:cs="Arial"/>
          <w:color w:val="575757"/>
          <w:sz w:val="20"/>
          <w:szCs w:val="20"/>
        </w:rPr>
        <w:t xml:space="preserve">montajının yaptırılmasının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inşaat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taahhüt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işi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 kapsamında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değerlendirilip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, %1 oranında katma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değer</w:t>
      </w:r>
      <w:proofErr w:type="spellEnd"/>
      <w:r>
        <w:rPr>
          <w:rFonts w:ascii="DejaVuSerif" w:hAnsi="DejaVuSerif" w:cs="Arial"/>
          <w:color w:val="575757"/>
          <w:sz w:val="20"/>
          <w:szCs w:val="20"/>
        </w:rPr>
        <w:t xml:space="preserve"> vergisine (KDV) tabi tutulup </w:t>
      </w:r>
      <w:proofErr w:type="spellStart"/>
      <w:r>
        <w:rPr>
          <w:rFonts w:ascii="DejaVuSerif" w:hAnsi="DejaVuSerif" w:cs="Arial"/>
          <w:color w:val="575757"/>
          <w:sz w:val="20"/>
          <w:szCs w:val="20"/>
        </w:rPr>
        <w:t>tutulmayacağı</w:t>
      </w:r>
      <w:proofErr w:type="spellEnd"/>
    </w:p>
    <w:p w:rsidR="00615050" w:rsidRDefault="00615050" w:rsidP="0061505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575757"/>
          <w:sz w:val="21"/>
          <w:szCs w:val="21"/>
        </w:rPr>
      </w:pPr>
      <w:proofErr w:type="gramStart"/>
      <w:r>
        <w:rPr>
          <w:rFonts w:ascii="DejaVuSerif" w:hAnsi="DejaVuSerif" w:cs="Arial"/>
          <w:color w:val="575757"/>
          <w:sz w:val="20"/>
          <w:szCs w:val="20"/>
        </w:rPr>
        <w:t>01/10/2015</w:t>
      </w:r>
      <w:proofErr w:type="gramEnd"/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spellStart"/>
      <w:r w:rsidRPr="00615050">
        <w:rPr>
          <w:rFonts w:ascii="DejaVuSerif" w:hAnsi="DejaVuSerif" w:cs="Arial"/>
          <w:color w:val="575757"/>
        </w:rPr>
        <w:t>İlgide</w:t>
      </w:r>
      <w:proofErr w:type="spellEnd"/>
      <w:r w:rsidRPr="00615050">
        <w:rPr>
          <w:rFonts w:ascii="DejaVuSerif" w:hAnsi="DejaVuSerif" w:cs="Arial"/>
          <w:color w:val="575757"/>
        </w:rPr>
        <w:t xml:space="preserve"> kayıtlı </w:t>
      </w:r>
      <w:proofErr w:type="spellStart"/>
      <w:r w:rsidRPr="00615050">
        <w:rPr>
          <w:rFonts w:ascii="DejaVuSerif" w:hAnsi="DejaVuSerif" w:cs="Arial"/>
          <w:color w:val="575757"/>
        </w:rPr>
        <w:t>özelge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telep</w:t>
      </w:r>
      <w:proofErr w:type="spellEnd"/>
      <w:r w:rsidRPr="00615050">
        <w:rPr>
          <w:rFonts w:ascii="DejaVuSerif" w:hAnsi="DejaVuSerif" w:cs="Arial"/>
          <w:color w:val="575757"/>
        </w:rPr>
        <w:t xml:space="preserve"> formunuzda, Kooperatifinizin </w:t>
      </w:r>
      <w:proofErr w:type="spellStart"/>
      <w:r w:rsidRPr="00615050">
        <w:rPr>
          <w:rFonts w:ascii="DejaVuSerif" w:hAnsi="DejaVuSerif" w:cs="Arial"/>
          <w:color w:val="575757"/>
        </w:rPr>
        <w:t>jeneratör</w:t>
      </w:r>
      <w:proofErr w:type="spellEnd"/>
      <w:r w:rsidRPr="00615050">
        <w:rPr>
          <w:rFonts w:ascii="DejaVuSerif" w:hAnsi="DejaVuSerif" w:cs="Arial"/>
          <w:color w:val="575757"/>
        </w:rPr>
        <w:t xml:space="preserve"> alımı ve montajının yaptırılmasının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kapsamında </w:t>
      </w:r>
      <w:proofErr w:type="spellStart"/>
      <w:r w:rsidRPr="00615050">
        <w:rPr>
          <w:rFonts w:ascii="DejaVuSerif" w:hAnsi="DejaVuSerif" w:cs="Arial"/>
          <w:color w:val="575757"/>
        </w:rPr>
        <w:t>değerlendirilip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değerlendirilemeyeceği</w:t>
      </w:r>
      <w:proofErr w:type="spellEnd"/>
      <w:r w:rsidRPr="00615050">
        <w:rPr>
          <w:rFonts w:ascii="DejaVuSerif" w:hAnsi="DejaVuSerif" w:cs="Arial"/>
          <w:color w:val="575757"/>
        </w:rPr>
        <w:t xml:space="preserve"> sorulmaktadır.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gramStart"/>
      <w:r w:rsidRPr="00615050">
        <w:rPr>
          <w:rFonts w:ascii="DejaVuSerif" w:hAnsi="DejaVuSerif" w:cs="Arial"/>
          <w:color w:val="575757"/>
        </w:rPr>
        <w:t>26/4/2014</w:t>
      </w:r>
      <w:proofErr w:type="gramEnd"/>
      <w:r w:rsidRPr="00615050">
        <w:rPr>
          <w:rFonts w:ascii="DejaVuSerif" w:hAnsi="DejaVuSerif" w:cs="Arial"/>
          <w:color w:val="575757"/>
        </w:rPr>
        <w:t xml:space="preserve"> tarih ve 28983 sayılı Resmi Gazetede yayımlanan KDV Genel Uygulama </w:t>
      </w:r>
      <w:proofErr w:type="spellStart"/>
      <w:r w:rsidRPr="00615050">
        <w:rPr>
          <w:rFonts w:ascii="DejaVuSerif" w:hAnsi="DejaVuSerif" w:cs="Arial"/>
          <w:color w:val="575757"/>
        </w:rPr>
        <w:t>Tebliğinin</w:t>
      </w:r>
      <w:proofErr w:type="spellEnd"/>
      <w:r w:rsidRPr="00615050">
        <w:rPr>
          <w:rFonts w:ascii="DejaVuSerif" w:hAnsi="DejaVuSerif" w:cs="Arial"/>
          <w:color w:val="575757"/>
        </w:rPr>
        <w:t xml:space="preserve"> "Konut Yapı Kooperatiflerine Verilen </w:t>
      </w:r>
      <w:proofErr w:type="spellStart"/>
      <w:r w:rsidRPr="00615050">
        <w:rPr>
          <w:rFonts w:ascii="DejaVuSerif" w:hAnsi="DejaVuSerif" w:cs="Arial"/>
          <w:color w:val="575757"/>
        </w:rPr>
        <w:t>İnşaat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İşlerinde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İndirimli</w:t>
      </w:r>
      <w:proofErr w:type="spellEnd"/>
      <w:r w:rsidRPr="00615050">
        <w:rPr>
          <w:rFonts w:ascii="DejaVuSerif" w:hAnsi="DejaVuSerif" w:cs="Arial"/>
          <w:color w:val="575757"/>
        </w:rPr>
        <w:t xml:space="preserve"> Oran Uygulaması" </w:t>
      </w:r>
      <w:proofErr w:type="spellStart"/>
      <w:r w:rsidRPr="00615050">
        <w:rPr>
          <w:rFonts w:ascii="DejaVuSerif" w:hAnsi="DejaVuSerif" w:cs="Arial"/>
          <w:color w:val="575757"/>
        </w:rPr>
        <w:t>başlıklı</w:t>
      </w:r>
      <w:proofErr w:type="spellEnd"/>
      <w:r w:rsidRPr="00615050">
        <w:rPr>
          <w:rFonts w:ascii="DejaVuSerif" w:hAnsi="DejaVuSerif" w:cs="Arial"/>
          <w:color w:val="575757"/>
        </w:rPr>
        <w:t xml:space="preserve"> (III/B-2.1.2.) </w:t>
      </w:r>
      <w:proofErr w:type="spellStart"/>
      <w:r w:rsidRPr="00615050">
        <w:rPr>
          <w:rFonts w:ascii="DejaVuSerif" w:hAnsi="DejaVuSerif" w:cs="Arial"/>
          <w:color w:val="575757"/>
        </w:rPr>
        <w:t>bölümünde</w:t>
      </w:r>
      <w:proofErr w:type="spellEnd"/>
      <w:r w:rsidRPr="00615050">
        <w:rPr>
          <w:rFonts w:ascii="DejaVuSerif" w:hAnsi="DejaVuSerif" w:cs="Arial"/>
          <w:color w:val="575757"/>
        </w:rPr>
        <w:t>;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"3065 sayılı Kanunun </w:t>
      </w:r>
      <w:proofErr w:type="spellStart"/>
      <w:r w:rsidRPr="00615050">
        <w:rPr>
          <w:rFonts w:ascii="DejaVuSerif" w:hAnsi="DejaVuSerif" w:cs="Arial"/>
          <w:color w:val="575757"/>
        </w:rPr>
        <w:t>geçici</w:t>
      </w:r>
      <w:proofErr w:type="spellEnd"/>
      <w:r w:rsidRPr="00615050">
        <w:rPr>
          <w:rFonts w:ascii="DejaVuSerif" w:hAnsi="DejaVuSerif" w:cs="Arial"/>
          <w:color w:val="575757"/>
        </w:rPr>
        <w:t xml:space="preserve"> 15 inci maddesinde, 29/7/1998 tarihinden </w:t>
      </w:r>
      <w:proofErr w:type="spellStart"/>
      <w:r w:rsidRPr="00615050">
        <w:rPr>
          <w:rFonts w:ascii="DejaVuSerif" w:hAnsi="DejaVuSerif" w:cs="Arial"/>
          <w:color w:val="575757"/>
        </w:rPr>
        <w:t>önce</w:t>
      </w:r>
      <w:proofErr w:type="spellEnd"/>
      <w:r w:rsidRPr="00615050">
        <w:rPr>
          <w:rFonts w:ascii="DejaVuSerif" w:hAnsi="DejaVuSerif" w:cs="Arial"/>
          <w:color w:val="575757"/>
        </w:rPr>
        <w:t xml:space="preserve"> bina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ruhsatı </w:t>
      </w:r>
      <w:proofErr w:type="spellStart"/>
      <w:r w:rsidRPr="00615050">
        <w:rPr>
          <w:rFonts w:ascii="DejaVuSerif" w:hAnsi="DejaVuSerif" w:cs="Arial"/>
          <w:color w:val="575757"/>
        </w:rPr>
        <w:t>alınmış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inşaatlara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ilişkin</w:t>
      </w:r>
      <w:proofErr w:type="spellEnd"/>
      <w:r w:rsidRPr="00615050">
        <w:rPr>
          <w:rFonts w:ascii="DejaVuSerif" w:hAnsi="DejaVuSerif" w:cs="Arial"/>
          <w:color w:val="575757"/>
        </w:rPr>
        <w:t xml:space="preserve"> olarak konut yapı kooperatiflerine yapılan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</w:t>
      </w:r>
      <w:proofErr w:type="spellEnd"/>
      <w:r w:rsidRPr="00615050">
        <w:rPr>
          <w:rFonts w:ascii="DejaVuSerif" w:hAnsi="DejaVuSerif" w:cs="Arial"/>
          <w:color w:val="575757"/>
        </w:rPr>
        <w:t xml:space="preserve"> 1/1/1998 tarihinden </w:t>
      </w:r>
      <w:proofErr w:type="spellStart"/>
      <w:r w:rsidRPr="00615050">
        <w:rPr>
          <w:rFonts w:ascii="DejaVuSerif" w:hAnsi="DejaVuSerif" w:cs="Arial"/>
          <w:color w:val="575757"/>
        </w:rPr>
        <w:t>geçerli</w:t>
      </w:r>
      <w:proofErr w:type="spellEnd"/>
      <w:r w:rsidRPr="00615050">
        <w:rPr>
          <w:rFonts w:ascii="DejaVuSerif" w:hAnsi="DejaVuSerif" w:cs="Arial"/>
          <w:color w:val="575757"/>
        </w:rPr>
        <w:t xml:space="preserve"> olmak </w:t>
      </w:r>
      <w:proofErr w:type="spellStart"/>
      <w:r w:rsidRPr="00615050">
        <w:rPr>
          <w:rFonts w:ascii="DejaVuSerif" w:hAnsi="DejaVuSerif" w:cs="Arial"/>
          <w:color w:val="575757"/>
        </w:rPr>
        <w:t>üzere</w:t>
      </w:r>
      <w:proofErr w:type="spellEnd"/>
      <w:r w:rsidRPr="00615050">
        <w:rPr>
          <w:rFonts w:ascii="DejaVuSerif" w:hAnsi="DejaVuSerif" w:cs="Arial"/>
          <w:color w:val="575757"/>
        </w:rPr>
        <w:t xml:space="preserve"> KDV'den istisna </w:t>
      </w:r>
      <w:proofErr w:type="spellStart"/>
      <w:r w:rsidRPr="00615050">
        <w:rPr>
          <w:rFonts w:ascii="DejaVuSerif" w:hAnsi="DejaVuSerif" w:cs="Arial"/>
          <w:color w:val="575757"/>
        </w:rPr>
        <w:t>edilmiş</w:t>
      </w:r>
      <w:proofErr w:type="gramStart"/>
      <w:r w:rsidRPr="00615050">
        <w:rPr>
          <w:rFonts w:ascii="DejaVuSerif" w:hAnsi="DejaVuSerif" w:cs="Arial"/>
          <w:color w:val="575757"/>
        </w:rPr>
        <w:t>tir</w:t>
      </w:r>
      <w:proofErr w:type="spellEnd"/>
      <w:proofErr w:type="gramEnd"/>
      <w:r w:rsidRPr="00615050">
        <w:rPr>
          <w:rFonts w:ascii="DejaVuSerif" w:hAnsi="DejaVuSerif" w:cs="Arial"/>
          <w:color w:val="575757"/>
        </w:rPr>
        <w:t xml:space="preserve">. Bina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ruhsatını </w:t>
      </w:r>
      <w:proofErr w:type="gramStart"/>
      <w:r w:rsidRPr="00615050">
        <w:rPr>
          <w:rFonts w:ascii="DejaVuSerif" w:hAnsi="DejaVuSerif" w:cs="Arial"/>
          <w:color w:val="575757"/>
        </w:rPr>
        <w:t>29/7/1998</w:t>
      </w:r>
      <w:proofErr w:type="gramEnd"/>
      <w:r w:rsidRPr="00615050">
        <w:rPr>
          <w:rFonts w:ascii="DejaVuSerif" w:hAnsi="DejaVuSerif" w:cs="Arial"/>
          <w:color w:val="575757"/>
        </w:rPr>
        <w:t xml:space="preserve"> tarihinden sonra </w:t>
      </w:r>
      <w:proofErr w:type="spellStart"/>
      <w:r w:rsidRPr="00615050">
        <w:rPr>
          <w:rFonts w:ascii="DejaVuSerif" w:hAnsi="DejaVuSerif" w:cs="Arial"/>
          <w:color w:val="575757"/>
        </w:rPr>
        <w:t>almış</w:t>
      </w:r>
      <w:proofErr w:type="spellEnd"/>
      <w:r w:rsidRPr="00615050">
        <w:rPr>
          <w:rFonts w:ascii="DejaVuSerif" w:hAnsi="DejaVuSerif" w:cs="Arial"/>
          <w:color w:val="575757"/>
        </w:rPr>
        <w:t xml:space="preserve"> konut yapı kooperatiflerine yapılacak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</w:t>
      </w:r>
      <w:proofErr w:type="spellEnd"/>
      <w:r w:rsidRPr="00615050">
        <w:rPr>
          <w:rFonts w:ascii="DejaVuSerif" w:hAnsi="DejaVuSerif" w:cs="Arial"/>
          <w:color w:val="575757"/>
        </w:rPr>
        <w:t xml:space="preserve"> ise 2007/13033 sayılı Bakanlar Kurulu Kararına ekli (I) sayılı listenin 12 </w:t>
      </w:r>
      <w:proofErr w:type="spellStart"/>
      <w:r w:rsidRPr="00615050">
        <w:rPr>
          <w:rFonts w:ascii="DejaVuSerif" w:hAnsi="DejaVuSerif" w:cs="Arial"/>
          <w:color w:val="575757"/>
        </w:rPr>
        <w:t>nci</w:t>
      </w:r>
      <w:proofErr w:type="spellEnd"/>
      <w:r w:rsidRPr="00615050">
        <w:rPr>
          <w:rFonts w:ascii="DejaVuSerif" w:hAnsi="DejaVuSerif" w:cs="Arial"/>
          <w:color w:val="575757"/>
        </w:rPr>
        <w:t xml:space="preserve"> sırası uyarınca (% 1) oranında KDV'ye tabi bulunmaktadır."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Aynı </w:t>
      </w:r>
      <w:proofErr w:type="spellStart"/>
      <w:r w:rsidRPr="00615050">
        <w:rPr>
          <w:rFonts w:ascii="DejaVuSerif" w:hAnsi="DejaVuSerif" w:cs="Arial"/>
          <w:color w:val="575757"/>
        </w:rPr>
        <w:t>Tebliğin</w:t>
      </w:r>
      <w:proofErr w:type="spellEnd"/>
      <w:r w:rsidRPr="00615050">
        <w:rPr>
          <w:rFonts w:ascii="DejaVuSerif" w:hAnsi="DejaVuSerif" w:cs="Arial"/>
          <w:color w:val="575757"/>
        </w:rPr>
        <w:t xml:space="preserve"> "Konut Yapı Kooperatiflerine Yapılan </w:t>
      </w:r>
      <w:proofErr w:type="spellStart"/>
      <w:r w:rsidRPr="00615050">
        <w:rPr>
          <w:rFonts w:ascii="DejaVuSerif" w:hAnsi="DejaVuSerif" w:cs="Arial"/>
          <w:color w:val="575757"/>
        </w:rPr>
        <w:t>İnşaat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İşlerinde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İstisna</w:t>
      </w:r>
      <w:proofErr w:type="spellEnd"/>
      <w:r w:rsidRPr="00615050">
        <w:rPr>
          <w:rFonts w:ascii="DejaVuSerif" w:hAnsi="DejaVuSerif" w:cs="Arial"/>
          <w:color w:val="575757"/>
        </w:rPr>
        <w:t>/</w:t>
      </w:r>
      <w:proofErr w:type="spellStart"/>
      <w:r w:rsidRPr="00615050">
        <w:rPr>
          <w:rFonts w:ascii="DejaVuSerif" w:hAnsi="DejaVuSerif" w:cs="Arial"/>
          <w:color w:val="575757"/>
        </w:rPr>
        <w:t>İndirimli</w:t>
      </w:r>
      <w:proofErr w:type="spellEnd"/>
      <w:r w:rsidRPr="00615050">
        <w:rPr>
          <w:rFonts w:ascii="DejaVuSerif" w:hAnsi="DejaVuSerif" w:cs="Arial"/>
          <w:color w:val="575757"/>
        </w:rPr>
        <w:t xml:space="preserve"> Oran Uygulaması" </w:t>
      </w:r>
      <w:proofErr w:type="spellStart"/>
      <w:r w:rsidRPr="00615050">
        <w:rPr>
          <w:rFonts w:ascii="DejaVuSerif" w:hAnsi="DejaVuSerif" w:cs="Arial"/>
          <w:color w:val="575757"/>
        </w:rPr>
        <w:t>başlıklı</w:t>
      </w:r>
      <w:proofErr w:type="spellEnd"/>
      <w:r w:rsidRPr="00615050">
        <w:rPr>
          <w:rFonts w:ascii="DejaVuSerif" w:hAnsi="DejaVuSerif" w:cs="Arial"/>
          <w:color w:val="575757"/>
        </w:rPr>
        <w:t xml:space="preserve"> (II/G-</w:t>
      </w:r>
      <w:proofErr w:type="gramStart"/>
      <w:r w:rsidRPr="00615050">
        <w:rPr>
          <w:rFonts w:ascii="DejaVuSerif" w:hAnsi="DejaVuSerif" w:cs="Arial"/>
          <w:color w:val="575757"/>
        </w:rPr>
        <w:t>4.2</w:t>
      </w:r>
      <w:proofErr w:type="gramEnd"/>
      <w:r w:rsidRPr="00615050">
        <w:rPr>
          <w:rFonts w:ascii="DejaVuSerif" w:hAnsi="DejaVuSerif" w:cs="Arial"/>
          <w:color w:val="575757"/>
        </w:rPr>
        <w:t xml:space="preserve">.) </w:t>
      </w:r>
      <w:proofErr w:type="spellStart"/>
      <w:r w:rsidRPr="00615050">
        <w:rPr>
          <w:rFonts w:ascii="DejaVuSerif" w:hAnsi="DejaVuSerif" w:cs="Arial"/>
          <w:color w:val="575757"/>
        </w:rPr>
        <w:t>bölümünde</w:t>
      </w:r>
      <w:proofErr w:type="spellEnd"/>
      <w:r w:rsidRPr="00615050">
        <w:rPr>
          <w:rFonts w:ascii="DejaVuSerif" w:hAnsi="DejaVuSerif" w:cs="Arial"/>
          <w:color w:val="575757"/>
        </w:rPr>
        <w:t>;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"3065 sayılı Kanunun </w:t>
      </w:r>
      <w:proofErr w:type="spellStart"/>
      <w:r w:rsidRPr="00615050">
        <w:rPr>
          <w:rFonts w:ascii="DejaVuSerif" w:hAnsi="DejaVuSerif" w:cs="Arial"/>
          <w:color w:val="575757"/>
        </w:rPr>
        <w:t>geçici</w:t>
      </w:r>
      <w:proofErr w:type="spellEnd"/>
      <w:r w:rsidRPr="00615050">
        <w:rPr>
          <w:rFonts w:ascii="DejaVuSerif" w:hAnsi="DejaVuSerif" w:cs="Arial"/>
          <w:color w:val="575757"/>
        </w:rPr>
        <w:t xml:space="preserve"> 15 inci maddesi ile 29/7/1998 tarihinden </w:t>
      </w:r>
      <w:proofErr w:type="spellStart"/>
      <w:r w:rsidRPr="00615050">
        <w:rPr>
          <w:rFonts w:ascii="DejaVuSerif" w:hAnsi="DejaVuSerif" w:cs="Arial"/>
          <w:color w:val="575757"/>
        </w:rPr>
        <w:t>önce</w:t>
      </w:r>
      <w:proofErr w:type="spellEnd"/>
      <w:r w:rsidRPr="00615050">
        <w:rPr>
          <w:rFonts w:ascii="DejaVuSerif" w:hAnsi="DejaVuSerif" w:cs="Arial"/>
          <w:color w:val="575757"/>
        </w:rPr>
        <w:t xml:space="preserve"> bina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ruhsatı </w:t>
      </w:r>
      <w:proofErr w:type="spellStart"/>
      <w:r w:rsidRPr="00615050">
        <w:rPr>
          <w:rFonts w:ascii="DejaVuSerif" w:hAnsi="DejaVuSerif" w:cs="Arial"/>
          <w:color w:val="575757"/>
        </w:rPr>
        <w:t>almış</w:t>
      </w:r>
      <w:proofErr w:type="spellEnd"/>
      <w:r w:rsidRPr="00615050">
        <w:rPr>
          <w:rFonts w:ascii="DejaVuSerif" w:hAnsi="DejaVuSerif" w:cs="Arial"/>
          <w:color w:val="575757"/>
        </w:rPr>
        <w:t xml:space="preserve"> olan konut yapı kooperatiflerine yapılan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</w:t>
      </w:r>
      <w:proofErr w:type="spellEnd"/>
      <w:r w:rsidRPr="00615050">
        <w:rPr>
          <w:rFonts w:ascii="DejaVuSerif" w:hAnsi="DejaVuSerif" w:cs="Arial"/>
          <w:color w:val="575757"/>
        </w:rPr>
        <w:t xml:space="preserve"> KDV'den istisna </w:t>
      </w:r>
      <w:proofErr w:type="spellStart"/>
      <w:r w:rsidRPr="00615050">
        <w:rPr>
          <w:rFonts w:ascii="DejaVuSerif" w:hAnsi="DejaVuSerif" w:cs="Arial"/>
          <w:color w:val="575757"/>
        </w:rPr>
        <w:t>edilmiş</w:t>
      </w:r>
      <w:proofErr w:type="gramStart"/>
      <w:r w:rsidRPr="00615050">
        <w:rPr>
          <w:rFonts w:ascii="DejaVuSerif" w:hAnsi="DejaVuSerif" w:cs="Arial"/>
          <w:color w:val="575757"/>
        </w:rPr>
        <w:t>tir</w:t>
      </w:r>
      <w:proofErr w:type="spellEnd"/>
      <w:proofErr w:type="gramEnd"/>
      <w:r w:rsidRPr="00615050">
        <w:rPr>
          <w:rFonts w:ascii="DejaVuSerif" w:hAnsi="DejaVuSerif" w:cs="Arial"/>
          <w:color w:val="575757"/>
        </w:rPr>
        <w:t xml:space="preserve">. Bu madde </w:t>
      </w:r>
      <w:proofErr w:type="spellStart"/>
      <w:r w:rsidRPr="00615050">
        <w:rPr>
          <w:rFonts w:ascii="DejaVuSerif" w:hAnsi="DejaVuSerif" w:cs="Arial"/>
          <w:color w:val="575757"/>
        </w:rPr>
        <w:t>çerçevesinde</w:t>
      </w:r>
      <w:proofErr w:type="spellEnd"/>
      <w:r w:rsidRPr="00615050">
        <w:rPr>
          <w:rFonts w:ascii="DejaVuSerif" w:hAnsi="DejaVuSerif" w:cs="Arial"/>
          <w:color w:val="575757"/>
        </w:rPr>
        <w:t xml:space="preserve">, konut yapı kooperatiflerine ifa edilecek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</w:t>
      </w:r>
      <w:proofErr w:type="spellEnd"/>
      <w:r w:rsidRPr="00615050">
        <w:rPr>
          <w:rFonts w:ascii="DejaVuSerif" w:hAnsi="DejaVuSerif" w:cs="Arial"/>
          <w:color w:val="575757"/>
        </w:rPr>
        <w:t xml:space="preserve">, bina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ruhsatı </w:t>
      </w:r>
      <w:proofErr w:type="gramStart"/>
      <w:r w:rsidRPr="00615050">
        <w:rPr>
          <w:rFonts w:ascii="DejaVuSerif" w:hAnsi="DejaVuSerif" w:cs="Arial"/>
          <w:color w:val="575757"/>
        </w:rPr>
        <w:t>29/7/1998</w:t>
      </w:r>
      <w:proofErr w:type="gramEnd"/>
      <w:r w:rsidRPr="00615050">
        <w:rPr>
          <w:rFonts w:ascii="DejaVuSerif" w:hAnsi="DejaVuSerif" w:cs="Arial"/>
          <w:color w:val="575757"/>
        </w:rPr>
        <w:t xml:space="preserve"> tarihinden </w:t>
      </w:r>
      <w:proofErr w:type="spellStart"/>
      <w:r w:rsidRPr="00615050">
        <w:rPr>
          <w:rFonts w:ascii="DejaVuSerif" w:hAnsi="DejaVuSerif" w:cs="Arial"/>
          <w:color w:val="575757"/>
        </w:rPr>
        <w:t>önce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alınmış</w:t>
      </w:r>
      <w:proofErr w:type="spellEnd"/>
      <w:r w:rsidRPr="00615050">
        <w:rPr>
          <w:rFonts w:ascii="DejaVuSerif" w:hAnsi="DejaVuSerif" w:cs="Arial"/>
          <w:color w:val="575757"/>
        </w:rPr>
        <w:t xml:space="preserve"> ise KDV'den istisna tutulur. Bina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ruhsatı bu tarihten sonra </w:t>
      </w:r>
      <w:proofErr w:type="spellStart"/>
      <w:r w:rsidRPr="00615050">
        <w:rPr>
          <w:rFonts w:ascii="DejaVuSerif" w:hAnsi="DejaVuSerif" w:cs="Arial"/>
          <w:color w:val="575757"/>
        </w:rPr>
        <w:t>alınmışsa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söz</w:t>
      </w:r>
      <w:proofErr w:type="spellEnd"/>
      <w:r w:rsidRPr="00615050">
        <w:rPr>
          <w:rFonts w:ascii="DejaVuSerif" w:hAnsi="DejaVuSerif" w:cs="Arial"/>
          <w:color w:val="575757"/>
        </w:rPr>
        <w:t xml:space="preserve"> konusu </w:t>
      </w:r>
      <w:proofErr w:type="spellStart"/>
      <w:r w:rsidRPr="00615050">
        <w:rPr>
          <w:rFonts w:ascii="DejaVuSerif" w:hAnsi="DejaVuSerif" w:cs="Arial"/>
          <w:color w:val="575757"/>
        </w:rPr>
        <w:t>işlere</w:t>
      </w:r>
      <w:proofErr w:type="spellEnd"/>
      <w:r w:rsidRPr="00615050">
        <w:rPr>
          <w:rFonts w:ascii="DejaVuSerif" w:hAnsi="DejaVuSerif" w:cs="Arial"/>
          <w:color w:val="575757"/>
        </w:rPr>
        <w:t xml:space="preserve"> (% 1) oranında KDV uygulanır.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Konut yapı kooperatiflerine yapılan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işlerinde</w:t>
      </w:r>
      <w:proofErr w:type="spellEnd"/>
      <w:r w:rsidRPr="00615050">
        <w:rPr>
          <w:rFonts w:ascii="DejaVuSerif" w:hAnsi="DejaVuSerif" w:cs="Arial"/>
          <w:color w:val="575757"/>
        </w:rPr>
        <w:t xml:space="preserve"> istisna veya indirimli KDV oranı (%1) uygulanabilmesi </w:t>
      </w:r>
      <w:proofErr w:type="spellStart"/>
      <w:r w:rsidRPr="00615050">
        <w:rPr>
          <w:rFonts w:ascii="DejaVuSerif" w:hAnsi="DejaVuSerif" w:cs="Arial"/>
          <w:color w:val="575757"/>
        </w:rPr>
        <w:t>için</w:t>
      </w:r>
      <w:proofErr w:type="spellEnd"/>
      <w:r w:rsidRPr="00615050">
        <w:rPr>
          <w:rFonts w:ascii="DejaVuSerif" w:hAnsi="DejaVuSerif" w:cs="Arial"/>
          <w:color w:val="575757"/>
        </w:rPr>
        <w:t>;</w:t>
      </w:r>
    </w:p>
    <w:p w:rsid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- Kooperatifin konut yapı kooperatifi </w:t>
      </w:r>
      <w:proofErr w:type="spellStart"/>
      <w:r w:rsidRPr="00615050">
        <w:rPr>
          <w:rFonts w:ascii="DejaVuSerif" w:hAnsi="DejaVuSerif" w:cs="Arial"/>
          <w:color w:val="575757"/>
        </w:rPr>
        <w:t>statüsünde</w:t>
      </w:r>
      <w:proofErr w:type="spellEnd"/>
      <w:r w:rsidRPr="00615050">
        <w:rPr>
          <w:rFonts w:ascii="DejaVuSerif" w:hAnsi="DejaVuSerif" w:cs="Arial"/>
          <w:color w:val="575757"/>
        </w:rPr>
        <w:t xml:space="preserve"> olması,</w:t>
      </w:r>
    </w:p>
    <w:p w:rsid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- </w:t>
      </w:r>
      <w:proofErr w:type="spellStart"/>
      <w:r w:rsidRPr="00615050">
        <w:rPr>
          <w:rFonts w:ascii="DejaVuSerif" w:hAnsi="DejaVuSerif" w:cs="Arial"/>
          <w:color w:val="575757"/>
        </w:rPr>
        <w:t>İşin</w:t>
      </w:r>
      <w:proofErr w:type="spellEnd"/>
      <w:r w:rsidRPr="00615050">
        <w:rPr>
          <w:rFonts w:ascii="DejaVuSerif" w:hAnsi="DejaVuSerif" w:cs="Arial"/>
          <w:color w:val="575757"/>
        </w:rPr>
        <w:t xml:space="preserve"> konut yapı kooperatifine yapılması,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-Yapılan </w:t>
      </w:r>
      <w:proofErr w:type="spellStart"/>
      <w:r w:rsidRPr="00615050">
        <w:rPr>
          <w:rFonts w:ascii="DejaVuSerif" w:hAnsi="DejaVuSerif" w:cs="Arial"/>
          <w:color w:val="575757"/>
        </w:rPr>
        <w:t>işin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olması ve </w:t>
      </w:r>
      <w:proofErr w:type="spellStart"/>
      <w:r w:rsidRPr="00615050">
        <w:rPr>
          <w:rFonts w:ascii="DejaVuSerif" w:hAnsi="DejaVuSerif" w:cs="Arial"/>
          <w:color w:val="575757"/>
        </w:rPr>
        <w:t>taahhüde</w:t>
      </w:r>
      <w:proofErr w:type="spellEnd"/>
      <w:r w:rsidRPr="00615050">
        <w:rPr>
          <w:rFonts w:ascii="DejaVuSerif" w:hAnsi="DejaVuSerif" w:cs="Arial"/>
          <w:color w:val="575757"/>
        </w:rPr>
        <w:t xml:space="preserve"> dayanması gerekir.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lastRenderedPageBreak/>
        <w:t xml:space="preserve">Konut yapı kooperatifleri </w:t>
      </w:r>
      <w:proofErr w:type="spellStart"/>
      <w:r w:rsidRPr="00615050">
        <w:rPr>
          <w:rFonts w:ascii="DejaVuSerif" w:hAnsi="DejaVuSerif" w:cs="Arial"/>
          <w:color w:val="575757"/>
        </w:rPr>
        <w:t>üst</w:t>
      </w:r>
      <w:proofErr w:type="spellEnd"/>
      <w:r w:rsidRPr="00615050">
        <w:rPr>
          <w:rFonts w:ascii="DejaVuSerif" w:hAnsi="DejaVuSerif" w:cs="Arial"/>
          <w:color w:val="575757"/>
        </w:rPr>
        <w:t xml:space="preserve"> birlikleri adına tescilli </w:t>
      </w:r>
      <w:proofErr w:type="spellStart"/>
      <w:r w:rsidRPr="00615050">
        <w:rPr>
          <w:rFonts w:ascii="DejaVuSerif" w:hAnsi="DejaVuSerif" w:cs="Arial"/>
          <w:color w:val="575757"/>
        </w:rPr>
        <w:t>boş</w:t>
      </w:r>
      <w:proofErr w:type="spellEnd"/>
      <w:r w:rsidRPr="00615050">
        <w:rPr>
          <w:rFonts w:ascii="DejaVuSerif" w:hAnsi="DejaVuSerif" w:cs="Arial"/>
          <w:color w:val="575757"/>
        </w:rPr>
        <w:t xml:space="preserve"> arsaların </w:t>
      </w:r>
      <w:proofErr w:type="spellStart"/>
      <w:r w:rsidRPr="00615050">
        <w:rPr>
          <w:rFonts w:ascii="DejaVuSerif" w:hAnsi="DejaVuSerif" w:cs="Arial"/>
          <w:color w:val="575757"/>
        </w:rPr>
        <w:t>üye</w:t>
      </w:r>
      <w:proofErr w:type="spellEnd"/>
      <w:r w:rsidRPr="00615050">
        <w:rPr>
          <w:rFonts w:ascii="DejaVuSerif" w:hAnsi="DejaVuSerif" w:cs="Arial"/>
          <w:color w:val="575757"/>
        </w:rPr>
        <w:t xml:space="preserve"> kooperatiflere tahsisi durumunda, </w:t>
      </w:r>
      <w:proofErr w:type="spellStart"/>
      <w:r w:rsidRPr="00615050">
        <w:rPr>
          <w:rFonts w:ascii="DejaVuSerif" w:hAnsi="DejaVuSerif" w:cs="Arial"/>
          <w:color w:val="575757"/>
        </w:rPr>
        <w:t>üst</w:t>
      </w:r>
      <w:proofErr w:type="spellEnd"/>
      <w:r w:rsidRPr="00615050">
        <w:rPr>
          <w:rFonts w:ascii="DejaVuSerif" w:hAnsi="DejaVuSerif" w:cs="Arial"/>
          <w:color w:val="575757"/>
        </w:rPr>
        <w:t xml:space="preserve"> birlikler de kooperatif durumunda </w:t>
      </w:r>
      <w:proofErr w:type="spellStart"/>
      <w:r w:rsidRPr="00615050">
        <w:rPr>
          <w:rFonts w:ascii="DejaVuSerif" w:hAnsi="DejaVuSerif" w:cs="Arial"/>
          <w:color w:val="575757"/>
        </w:rPr>
        <w:t>olduğundan</w:t>
      </w:r>
      <w:proofErr w:type="spellEnd"/>
      <w:r w:rsidRPr="00615050">
        <w:rPr>
          <w:rFonts w:ascii="DejaVuSerif" w:hAnsi="DejaVuSerif" w:cs="Arial"/>
          <w:color w:val="575757"/>
        </w:rPr>
        <w:t xml:space="preserve">, </w:t>
      </w:r>
      <w:proofErr w:type="spellStart"/>
      <w:r w:rsidRPr="00615050">
        <w:rPr>
          <w:rFonts w:ascii="DejaVuSerif" w:hAnsi="DejaVuSerif" w:cs="Arial"/>
          <w:color w:val="575757"/>
        </w:rPr>
        <w:t>üye</w:t>
      </w:r>
      <w:proofErr w:type="spellEnd"/>
      <w:r w:rsidRPr="00615050">
        <w:rPr>
          <w:rFonts w:ascii="DejaVuSerif" w:hAnsi="DejaVuSerif" w:cs="Arial"/>
          <w:color w:val="575757"/>
        </w:rPr>
        <w:t xml:space="preserve"> kooperatiflere yapılan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işlerinde</w:t>
      </w:r>
      <w:proofErr w:type="spellEnd"/>
      <w:r w:rsidRPr="00615050">
        <w:rPr>
          <w:rFonts w:ascii="DejaVuSerif" w:hAnsi="DejaVuSerif" w:cs="Arial"/>
          <w:color w:val="575757"/>
        </w:rPr>
        <w:t xml:space="preserve"> de istisna ya da indirimli oranda KDV uygulanabilir. Yapı ruhsatlarının yapı sahibi </w:t>
      </w:r>
      <w:proofErr w:type="spellStart"/>
      <w:r w:rsidRPr="00615050">
        <w:rPr>
          <w:rFonts w:ascii="DejaVuSerif" w:hAnsi="DejaVuSerif" w:cs="Arial"/>
          <w:color w:val="575757"/>
        </w:rPr>
        <w:t>bölümünde</w:t>
      </w:r>
      <w:proofErr w:type="spellEnd"/>
      <w:r w:rsidRPr="00615050">
        <w:rPr>
          <w:rFonts w:ascii="DejaVuSerif" w:hAnsi="DejaVuSerif" w:cs="Arial"/>
          <w:color w:val="575757"/>
        </w:rPr>
        <w:t xml:space="preserve"> kooperatifin yanı sıra </w:t>
      </w:r>
      <w:proofErr w:type="spellStart"/>
      <w:r w:rsidRPr="00615050">
        <w:rPr>
          <w:rFonts w:ascii="DejaVuSerif" w:hAnsi="DejaVuSerif" w:cs="Arial"/>
          <w:color w:val="575757"/>
        </w:rPr>
        <w:t>üst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birliğin</w:t>
      </w:r>
      <w:proofErr w:type="spellEnd"/>
      <w:r w:rsidRPr="00615050">
        <w:rPr>
          <w:rFonts w:ascii="DejaVuSerif" w:hAnsi="DejaVuSerif" w:cs="Arial"/>
          <w:color w:val="575757"/>
        </w:rPr>
        <w:t xml:space="preserve"> adına da yer verilmesi istisna ya da indirimli oran uygulanmasına engel </w:t>
      </w:r>
      <w:proofErr w:type="spellStart"/>
      <w:r w:rsidRPr="00615050">
        <w:rPr>
          <w:rFonts w:ascii="DejaVuSerif" w:hAnsi="DejaVuSerif" w:cs="Arial"/>
          <w:color w:val="575757"/>
        </w:rPr>
        <w:t>teşkil</w:t>
      </w:r>
      <w:proofErr w:type="spellEnd"/>
      <w:r w:rsidRPr="00615050">
        <w:rPr>
          <w:rFonts w:ascii="DejaVuSerif" w:hAnsi="DejaVuSerif" w:cs="Arial"/>
          <w:color w:val="575757"/>
        </w:rPr>
        <w:t xml:space="preserve"> etmez.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spellStart"/>
      <w:r w:rsidRPr="00615050">
        <w:rPr>
          <w:rFonts w:ascii="DejaVuSerif" w:hAnsi="DejaVuSerif" w:cs="Arial"/>
          <w:color w:val="575757"/>
        </w:rPr>
        <w:t>İstisna</w:t>
      </w:r>
      <w:proofErr w:type="spellEnd"/>
      <w:r w:rsidRPr="00615050">
        <w:rPr>
          <w:rFonts w:ascii="DejaVuSerif" w:hAnsi="DejaVuSerif" w:cs="Arial"/>
          <w:color w:val="575757"/>
        </w:rPr>
        <w:t xml:space="preserve"> veya indirimli oran uygulaması kapsamına girip </w:t>
      </w:r>
      <w:proofErr w:type="spellStart"/>
      <w:r w:rsidRPr="00615050">
        <w:rPr>
          <w:rFonts w:ascii="DejaVuSerif" w:hAnsi="DejaVuSerif" w:cs="Arial"/>
          <w:color w:val="575757"/>
        </w:rPr>
        <w:t>girmediği</w:t>
      </w:r>
      <w:proofErr w:type="spellEnd"/>
      <w:r w:rsidRPr="00615050">
        <w:rPr>
          <w:rFonts w:ascii="DejaVuSerif" w:hAnsi="DejaVuSerif" w:cs="Arial"/>
          <w:color w:val="575757"/>
        </w:rPr>
        <w:t xml:space="preserve"> konusunda </w:t>
      </w:r>
      <w:proofErr w:type="spellStart"/>
      <w:r w:rsidRPr="00615050">
        <w:rPr>
          <w:rFonts w:ascii="DejaVuSerif" w:hAnsi="DejaVuSerif" w:cs="Arial"/>
          <w:color w:val="575757"/>
        </w:rPr>
        <w:t>Bakanlığımızca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Çevre</w:t>
      </w:r>
      <w:proofErr w:type="spellEnd"/>
      <w:r w:rsidRPr="00615050">
        <w:rPr>
          <w:rFonts w:ascii="DejaVuSerif" w:hAnsi="DejaVuSerif" w:cs="Arial"/>
          <w:color w:val="575757"/>
        </w:rPr>
        <w:t xml:space="preserve"> ve </w:t>
      </w:r>
      <w:proofErr w:type="spellStart"/>
      <w:r w:rsidRPr="00615050">
        <w:rPr>
          <w:rFonts w:ascii="DejaVuSerif" w:hAnsi="DejaVuSerif" w:cs="Arial"/>
          <w:color w:val="575757"/>
        </w:rPr>
        <w:t>Şehircilik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Bakanlığından</w:t>
      </w:r>
      <w:proofErr w:type="spellEnd"/>
      <w:r w:rsidRPr="00615050">
        <w:rPr>
          <w:rFonts w:ascii="DejaVuSerif" w:hAnsi="DejaVuSerif" w:cs="Arial"/>
          <w:color w:val="575757"/>
        </w:rPr>
        <w:t xml:space="preserve"> alınan </w:t>
      </w:r>
      <w:proofErr w:type="spellStart"/>
      <w:r w:rsidRPr="00615050">
        <w:rPr>
          <w:rFonts w:ascii="DejaVuSerif" w:hAnsi="DejaVuSerif" w:cs="Arial"/>
          <w:color w:val="575757"/>
        </w:rPr>
        <w:t>görüşler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çerçevesinde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olarak </w:t>
      </w:r>
      <w:proofErr w:type="spellStart"/>
      <w:r w:rsidRPr="00615050">
        <w:rPr>
          <w:rFonts w:ascii="DejaVuSerif" w:hAnsi="DejaVuSerif" w:cs="Arial"/>
          <w:color w:val="575757"/>
        </w:rPr>
        <w:t>değerlendirilen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</w:t>
      </w:r>
      <w:proofErr w:type="spellEnd"/>
      <w:r w:rsidRPr="00615050">
        <w:rPr>
          <w:rFonts w:ascii="DejaVuSerif" w:hAnsi="DejaVuSerif" w:cs="Arial"/>
          <w:color w:val="575757"/>
        </w:rPr>
        <w:t xml:space="preserve"> girmektedir.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Konut yapı kooperatiflerine yapılan ve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niteliğinde</w:t>
      </w:r>
      <w:proofErr w:type="spellEnd"/>
      <w:r w:rsidRPr="00615050">
        <w:rPr>
          <w:rFonts w:ascii="DejaVuSerif" w:hAnsi="DejaVuSerif" w:cs="Arial"/>
          <w:color w:val="575757"/>
        </w:rPr>
        <w:t xml:space="preserve"> olmayan veya </w:t>
      </w:r>
      <w:proofErr w:type="spellStart"/>
      <w:r w:rsidRPr="00615050">
        <w:rPr>
          <w:rFonts w:ascii="DejaVuSerif" w:hAnsi="DejaVuSerif" w:cs="Arial"/>
          <w:color w:val="575757"/>
        </w:rPr>
        <w:t>taahhüde</w:t>
      </w:r>
      <w:proofErr w:type="spellEnd"/>
      <w:r w:rsidRPr="00615050">
        <w:rPr>
          <w:rFonts w:ascii="DejaVuSerif" w:hAnsi="DejaVuSerif" w:cs="Arial"/>
          <w:color w:val="575757"/>
        </w:rPr>
        <w:t xml:space="preserve"> dayanmayan hizmet ifaları ile mal teslimleri, istisna ya da indirimli oran uygulamasından yararlanamaz. Dolayısıyla bu teslim ve hizmetlere genel </w:t>
      </w:r>
      <w:proofErr w:type="spellStart"/>
      <w:r w:rsidRPr="00615050">
        <w:rPr>
          <w:rFonts w:ascii="DejaVuSerif" w:hAnsi="DejaVuSerif" w:cs="Arial"/>
          <w:color w:val="575757"/>
        </w:rPr>
        <w:t>hükümler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çerçevesinde</w:t>
      </w:r>
      <w:proofErr w:type="spellEnd"/>
      <w:r w:rsidRPr="00615050">
        <w:rPr>
          <w:rFonts w:ascii="DejaVuSerif" w:hAnsi="DejaVuSerif" w:cs="Arial"/>
          <w:color w:val="575757"/>
        </w:rPr>
        <w:t xml:space="preserve"> KDV uygulanır.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>...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spellStart"/>
      <w:r w:rsidRPr="00615050">
        <w:rPr>
          <w:rFonts w:ascii="DejaVuSerif" w:hAnsi="DejaVuSerif" w:cs="Arial"/>
          <w:color w:val="575757"/>
        </w:rPr>
        <w:t>Diğer</w:t>
      </w:r>
      <w:proofErr w:type="spellEnd"/>
      <w:r w:rsidRPr="00615050">
        <w:rPr>
          <w:rFonts w:ascii="DejaVuSerif" w:hAnsi="DejaVuSerif" w:cs="Arial"/>
          <w:color w:val="575757"/>
        </w:rPr>
        <w:t xml:space="preserve"> taraftan, konut yapı kooperatiflerinin emanet </w:t>
      </w:r>
      <w:proofErr w:type="spellStart"/>
      <w:r w:rsidRPr="00615050">
        <w:rPr>
          <w:rFonts w:ascii="DejaVuSerif" w:hAnsi="DejaVuSerif" w:cs="Arial"/>
          <w:color w:val="575757"/>
        </w:rPr>
        <w:t>usulüyle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yaptırmaları halinde, </w:t>
      </w:r>
      <w:proofErr w:type="spellStart"/>
      <w:r w:rsidRPr="00615050">
        <w:rPr>
          <w:rFonts w:ascii="DejaVuSerif" w:hAnsi="DejaVuSerif" w:cs="Arial"/>
          <w:color w:val="575757"/>
        </w:rPr>
        <w:t>taşeron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gramStart"/>
      <w:r w:rsidRPr="00615050">
        <w:rPr>
          <w:rFonts w:ascii="DejaVuSerif" w:hAnsi="DejaVuSerif" w:cs="Arial"/>
          <w:color w:val="575757"/>
        </w:rPr>
        <w:t xml:space="preserve">ve </w:t>
      </w:r>
      <w:proofErr w:type="spellStart"/>
      <w:r w:rsidRPr="00615050">
        <w:rPr>
          <w:rFonts w:ascii="DejaVuSerif" w:hAnsi="DejaVuSerif" w:cs="Arial"/>
          <w:color w:val="575757"/>
        </w:rPr>
        <w:t>mu</w:t>
      </w:r>
      <w:proofErr w:type="gramEnd"/>
      <w:r w:rsidRPr="00615050">
        <w:rPr>
          <w:rFonts w:ascii="DejaVuSerif" w:hAnsi="DejaVuSerif" w:cs="Arial"/>
          <w:color w:val="575757"/>
        </w:rPr>
        <w:t>̈teahhitler</w:t>
      </w:r>
      <w:proofErr w:type="spellEnd"/>
      <w:r w:rsidRPr="00615050">
        <w:rPr>
          <w:rFonts w:ascii="DejaVuSerif" w:hAnsi="DejaVuSerif" w:cs="Arial"/>
          <w:color w:val="575757"/>
        </w:rPr>
        <w:t xml:space="preserve"> tarafından konut yapı kooperatiflerine yapılan malzeme </w:t>
      </w:r>
      <w:proofErr w:type="spellStart"/>
      <w:r w:rsidRPr="00615050">
        <w:rPr>
          <w:rFonts w:ascii="DejaVuSerif" w:hAnsi="DejaVuSerif" w:cs="Arial"/>
          <w:color w:val="575757"/>
        </w:rPr>
        <w:t>hariç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işçilik</w:t>
      </w:r>
      <w:proofErr w:type="spellEnd"/>
      <w:r w:rsidRPr="00615050">
        <w:rPr>
          <w:rFonts w:ascii="DejaVuSerif" w:hAnsi="DejaVuSerif" w:cs="Arial"/>
          <w:color w:val="575757"/>
        </w:rPr>
        <w:t xml:space="preserve"> hizmetlerinde, yalnızca </w:t>
      </w:r>
      <w:proofErr w:type="spellStart"/>
      <w:r w:rsidRPr="00615050">
        <w:rPr>
          <w:rFonts w:ascii="DejaVuSerif" w:hAnsi="DejaVuSerif" w:cs="Arial"/>
          <w:color w:val="575757"/>
        </w:rPr>
        <w:t>işçilik</w:t>
      </w:r>
      <w:proofErr w:type="spellEnd"/>
      <w:r w:rsidRPr="00615050">
        <w:rPr>
          <w:rFonts w:ascii="DejaVuSerif" w:hAnsi="DejaVuSerif" w:cs="Arial"/>
          <w:color w:val="575757"/>
        </w:rPr>
        <w:t xml:space="preserve"> hizmetlerine istisna veya indirimli oran uygulanır. Bunun </w:t>
      </w:r>
      <w:proofErr w:type="spellStart"/>
      <w:r w:rsidRPr="00615050">
        <w:rPr>
          <w:rFonts w:ascii="DejaVuSerif" w:hAnsi="DejaVuSerif" w:cs="Arial"/>
          <w:color w:val="575757"/>
        </w:rPr>
        <w:t>dışında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inşaatta</w:t>
      </w:r>
      <w:proofErr w:type="spellEnd"/>
      <w:r w:rsidRPr="00615050">
        <w:rPr>
          <w:rFonts w:ascii="DejaVuSerif" w:hAnsi="DejaVuSerif" w:cs="Arial"/>
          <w:color w:val="575757"/>
        </w:rPr>
        <w:t xml:space="preserve"> kullanılmak </w:t>
      </w:r>
      <w:proofErr w:type="spellStart"/>
      <w:r w:rsidRPr="00615050">
        <w:rPr>
          <w:rFonts w:ascii="DejaVuSerif" w:hAnsi="DejaVuSerif" w:cs="Arial"/>
          <w:color w:val="575757"/>
        </w:rPr>
        <w:t>üzere</w:t>
      </w:r>
      <w:proofErr w:type="spellEnd"/>
      <w:r w:rsidRPr="00615050">
        <w:rPr>
          <w:rFonts w:ascii="DejaVuSerif" w:hAnsi="DejaVuSerif" w:cs="Arial"/>
          <w:color w:val="575757"/>
        </w:rPr>
        <w:t xml:space="preserve"> piyasadan satın alınan mal ve hizmetler ise genel </w:t>
      </w:r>
      <w:proofErr w:type="spellStart"/>
      <w:r w:rsidRPr="00615050">
        <w:rPr>
          <w:rFonts w:ascii="DejaVuSerif" w:hAnsi="DejaVuSerif" w:cs="Arial"/>
          <w:color w:val="575757"/>
        </w:rPr>
        <w:t>hükümler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çerçevesinde</w:t>
      </w:r>
      <w:proofErr w:type="spellEnd"/>
      <w:r w:rsidRPr="00615050">
        <w:rPr>
          <w:rFonts w:ascii="DejaVuSerif" w:hAnsi="DejaVuSerif" w:cs="Arial"/>
          <w:color w:val="575757"/>
        </w:rPr>
        <w:t xml:space="preserve"> vergiye tabi tutulur."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spellStart"/>
      <w:r w:rsidRPr="00615050">
        <w:rPr>
          <w:rFonts w:ascii="DejaVuSerif" w:hAnsi="DejaVuSerif" w:cs="Arial"/>
          <w:color w:val="575757"/>
        </w:rPr>
        <w:t>açıklamalarına</w:t>
      </w:r>
      <w:proofErr w:type="spellEnd"/>
      <w:r w:rsidRPr="00615050">
        <w:rPr>
          <w:rFonts w:ascii="DejaVuSerif" w:hAnsi="DejaVuSerif" w:cs="Arial"/>
          <w:color w:val="575757"/>
        </w:rPr>
        <w:t xml:space="preserve"> yer </w:t>
      </w:r>
      <w:proofErr w:type="spellStart"/>
      <w:r w:rsidRPr="00615050">
        <w:rPr>
          <w:rFonts w:ascii="DejaVuSerif" w:hAnsi="DejaVuSerif" w:cs="Arial"/>
          <w:color w:val="575757"/>
        </w:rPr>
        <w:t>verilmiş</w:t>
      </w:r>
      <w:proofErr w:type="gramStart"/>
      <w:r w:rsidRPr="00615050">
        <w:rPr>
          <w:rFonts w:ascii="DejaVuSerif" w:hAnsi="DejaVuSerif" w:cs="Arial"/>
          <w:color w:val="575757"/>
        </w:rPr>
        <w:t>tir</w:t>
      </w:r>
      <w:proofErr w:type="spellEnd"/>
      <w:proofErr w:type="gramEnd"/>
      <w:r w:rsidRPr="00615050">
        <w:rPr>
          <w:rFonts w:ascii="DejaVuSerif" w:hAnsi="DejaVuSerif" w:cs="Arial"/>
          <w:color w:val="575757"/>
        </w:rPr>
        <w:t>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proofErr w:type="spellStart"/>
      <w:proofErr w:type="gramStart"/>
      <w:r w:rsidRPr="00615050">
        <w:rPr>
          <w:rFonts w:ascii="DejaVuSerif" w:hAnsi="DejaVuSerif" w:cs="Arial"/>
          <w:color w:val="575757"/>
        </w:rPr>
        <w:t>Özelge</w:t>
      </w:r>
      <w:proofErr w:type="spellEnd"/>
      <w:r w:rsidRPr="00615050">
        <w:rPr>
          <w:rFonts w:ascii="DejaVuSerif" w:hAnsi="DejaVuSerif" w:cs="Arial"/>
          <w:color w:val="575757"/>
        </w:rPr>
        <w:t xml:space="preserve"> talebiniz eki </w:t>
      </w:r>
      <w:proofErr w:type="spellStart"/>
      <w:r w:rsidRPr="00615050">
        <w:rPr>
          <w:rFonts w:ascii="DejaVuSerif" w:hAnsi="DejaVuSerif" w:cs="Arial"/>
          <w:color w:val="575757"/>
        </w:rPr>
        <w:t>jeneratör</w:t>
      </w:r>
      <w:proofErr w:type="spellEnd"/>
      <w:r w:rsidRPr="00615050">
        <w:rPr>
          <w:rFonts w:ascii="DejaVuSerif" w:hAnsi="DejaVuSerif" w:cs="Arial"/>
          <w:color w:val="575757"/>
        </w:rPr>
        <w:t xml:space="preserve"> alımına </w:t>
      </w:r>
      <w:proofErr w:type="spellStart"/>
      <w:r w:rsidRPr="00615050">
        <w:rPr>
          <w:rFonts w:ascii="DejaVuSerif" w:hAnsi="DejaVuSerif" w:cs="Arial"/>
          <w:color w:val="575757"/>
        </w:rPr>
        <w:t>ilişkin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satış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sözleşmesinin</w:t>
      </w:r>
      <w:proofErr w:type="spellEnd"/>
      <w:r w:rsidRPr="00615050">
        <w:rPr>
          <w:rFonts w:ascii="DejaVuSerif" w:hAnsi="DejaVuSerif" w:cs="Arial"/>
          <w:color w:val="575757"/>
        </w:rPr>
        <w:t xml:space="preserve"> incelenmesinden montaj ve buna </w:t>
      </w:r>
      <w:proofErr w:type="spellStart"/>
      <w:r w:rsidRPr="00615050">
        <w:rPr>
          <w:rFonts w:ascii="DejaVuSerif" w:hAnsi="DejaVuSerif" w:cs="Arial"/>
          <w:color w:val="575757"/>
        </w:rPr>
        <w:t>ilişkin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işlerinin</w:t>
      </w:r>
      <w:proofErr w:type="spellEnd"/>
      <w:r w:rsidRPr="00615050">
        <w:rPr>
          <w:rFonts w:ascii="DejaVuSerif" w:hAnsi="DejaVuSerif" w:cs="Arial"/>
          <w:color w:val="575757"/>
        </w:rPr>
        <w:t xml:space="preserve"> Kooperatifiniz tarafından yerine </w:t>
      </w:r>
      <w:proofErr w:type="spellStart"/>
      <w:r w:rsidRPr="00615050">
        <w:rPr>
          <w:rFonts w:ascii="DejaVuSerif" w:hAnsi="DejaVuSerif" w:cs="Arial"/>
          <w:color w:val="575757"/>
        </w:rPr>
        <w:t>getirileceğine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yönelik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hükümlere</w:t>
      </w:r>
      <w:proofErr w:type="spellEnd"/>
      <w:r w:rsidRPr="00615050">
        <w:rPr>
          <w:rFonts w:ascii="DejaVuSerif" w:hAnsi="DejaVuSerif" w:cs="Arial"/>
          <w:color w:val="575757"/>
        </w:rPr>
        <w:t xml:space="preserve"> yer </w:t>
      </w:r>
      <w:proofErr w:type="spellStart"/>
      <w:r w:rsidRPr="00615050">
        <w:rPr>
          <w:rFonts w:ascii="DejaVuSerif" w:hAnsi="DejaVuSerif" w:cs="Arial"/>
          <w:color w:val="575757"/>
        </w:rPr>
        <w:t>verildiği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anlaşılmış</w:t>
      </w:r>
      <w:proofErr w:type="spellEnd"/>
      <w:r w:rsidRPr="00615050">
        <w:rPr>
          <w:rFonts w:ascii="DejaVuSerif" w:hAnsi="DejaVuSerif" w:cs="Arial"/>
          <w:color w:val="575757"/>
        </w:rPr>
        <w:t xml:space="preserve"> olup, bu </w:t>
      </w:r>
      <w:proofErr w:type="spellStart"/>
      <w:r w:rsidRPr="00615050">
        <w:rPr>
          <w:rFonts w:ascii="DejaVuSerif" w:hAnsi="DejaVuSerif" w:cs="Arial"/>
          <w:color w:val="575757"/>
        </w:rPr>
        <w:t>çerçevede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jeneratör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satış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işleminin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kapsamında </w:t>
      </w:r>
      <w:proofErr w:type="spellStart"/>
      <w:r w:rsidRPr="00615050">
        <w:rPr>
          <w:rFonts w:ascii="DejaVuSerif" w:hAnsi="DejaVuSerif" w:cs="Arial"/>
          <w:color w:val="575757"/>
        </w:rPr>
        <w:t>değerlendirilmesi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mümkün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değildir</w:t>
      </w:r>
      <w:proofErr w:type="spellEnd"/>
      <w:r w:rsidRPr="00615050">
        <w:rPr>
          <w:rFonts w:ascii="DejaVuSerif" w:hAnsi="DejaVuSerif" w:cs="Arial"/>
          <w:color w:val="575757"/>
        </w:rPr>
        <w:t>.</w:t>
      </w:r>
      <w:proofErr w:type="gramEnd"/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Buna </w:t>
      </w:r>
      <w:proofErr w:type="spellStart"/>
      <w:r w:rsidRPr="00615050">
        <w:rPr>
          <w:rFonts w:ascii="DejaVuSerif" w:hAnsi="DejaVuSerif" w:cs="Arial"/>
          <w:color w:val="575757"/>
        </w:rPr>
        <w:t>göre</w:t>
      </w:r>
      <w:proofErr w:type="spellEnd"/>
      <w:r w:rsidRPr="00615050">
        <w:rPr>
          <w:rFonts w:ascii="DejaVuSerif" w:hAnsi="DejaVuSerif" w:cs="Arial"/>
          <w:color w:val="575757"/>
        </w:rPr>
        <w:t xml:space="preserve">, </w:t>
      </w:r>
      <w:proofErr w:type="spellStart"/>
      <w:r w:rsidRPr="00615050">
        <w:rPr>
          <w:rFonts w:ascii="DejaVuSerif" w:hAnsi="DejaVuSerif" w:cs="Arial"/>
          <w:color w:val="575757"/>
        </w:rPr>
        <w:t>inşaat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taahhüt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işi</w:t>
      </w:r>
      <w:proofErr w:type="spellEnd"/>
      <w:r w:rsidRPr="00615050">
        <w:rPr>
          <w:rFonts w:ascii="DejaVuSerif" w:hAnsi="DejaVuSerif" w:cs="Arial"/>
          <w:color w:val="575757"/>
        </w:rPr>
        <w:t xml:space="preserve"> olarak kabul edilemeyecek </w:t>
      </w:r>
      <w:proofErr w:type="spellStart"/>
      <w:r w:rsidRPr="00615050">
        <w:rPr>
          <w:rFonts w:ascii="DejaVuSerif" w:hAnsi="DejaVuSerif" w:cs="Arial"/>
          <w:color w:val="575757"/>
        </w:rPr>
        <w:t>söz</w:t>
      </w:r>
      <w:proofErr w:type="spellEnd"/>
      <w:r w:rsidRPr="00615050">
        <w:rPr>
          <w:rFonts w:ascii="DejaVuSerif" w:hAnsi="DejaVuSerif" w:cs="Arial"/>
          <w:color w:val="575757"/>
        </w:rPr>
        <w:t xml:space="preserve"> konusu </w:t>
      </w:r>
      <w:proofErr w:type="spellStart"/>
      <w:r w:rsidRPr="00615050">
        <w:rPr>
          <w:rFonts w:ascii="DejaVuSerif" w:hAnsi="DejaVuSerif" w:cs="Arial"/>
          <w:color w:val="575757"/>
        </w:rPr>
        <w:t>jeneratör</w:t>
      </w:r>
      <w:proofErr w:type="spellEnd"/>
      <w:r w:rsidRPr="00615050">
        <w:rPr>
          <w:rFonts w:ascii="DejaVuSerif" w:hAnsi="DejaVuSerif" w:cs="Arial"/>
          <w:color w:val="575757"/>
        </w:rPr>
        <w:t xml:space="preserve"> alımında</w:t>
      </w:r>
      <w:r>
        <w:rPr>
          <w:rFonts w:ascii="Arial" w:hAnsi="Arial" w:cs="Arial"/>
          <w:color w:val="575757"/>
        </w:rPr>
        <w:t xml:space="preserve"> </w:t>
      </w:r>
      <w:r w:rsidRPr="00615050">
        <w:rPr>
          <w:rFonts w:ascii="DejaVuSerif" w:hAnsi="DejaVuSerif" w:cs="Arial"/>
          <w:color w:val="575757"/>
        </w:rPr>
        <w:t xml:space="preserve">malın tabi </w:t>
      </w:r>
      <w:proofErr w:type="spellStart"/>
      <w:r w:rsidRPr="00615050">
        <w:rPr>
          <w:rFonts w:ascii="DejaVuSerif" w:hAnsi="DejaVuSerif" w:cs="Arial"/>
          <w:color w:val="575757"/>
        </w:rPr>
        <w:t>olduğu</w:t>
      </w:r>
      <w:proofErr w:type="spellEnd"/>
      <w:r w:rsidRPr="00615050">
        <w:rPr>
          <w:rFonts w:ascii="DejaVuSerif" w:hAnsi="DejaVuSerif" w:cs="Arial"/>
          <w:color w:val="575757"/>
        </w:rPr>
        <w:t xml:space="preserve"> oranda KDV uygulanması gerekmektedir.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>Bilgi edinilmesini rica ederim.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>(</w:t>
      </w:r>
      <w:r w:rsidRPr="00615050">
        <w:rPr>
          <w:rFonts w:ascii="DejaVuSerif" w:hAnsi="DejaVuSerif" w:cs="Arial"/>
          <w:b/>
          <w:bCs/>
          <w:color w:val="575757"/>
        </w:rPr>
        <w:t>*</w:t>
      </w:r>
      <w:r w:rsidRPr="00615050">
        <w:rPr>
          <w:rFonts w:ascii="DejaVuSerif" w:hAnsi="DejaVuSerif" w:cs="Arial"/>
          <w:color w:val="575757"/>
        </w:rPr>
        <w:t xml:space="preserve">) Bu </w:t>
      </w:r>
      <w:proofErr w:type="spellStart"/>
      <w:r w:rsidRPr="00615050">
        <w:rPr>
          <w:rFonts w:ascii="DejaVuSerif" w:hAnsi="DejaVuSerif" w:cs="Arial"/>
          <w:color w:val="575757"/>
        </w:rPr>
        <w:t>Özelge</w:t>
      </w:r>
      <w:proofErr w:type="spellEnd"/>
      <w:r w:rsidRPr="00615050">
        <w:rPr>
          <w:rFonts w:ascii="DejaVuSerif" w:hAnsi="DejaVuSerif" w:cs="Arial"/>
          <w:color w:val="575757"/>
        </w:rPr>
        <w:t xml:space="preserve"> 213 sayılı Vergi Usul Kanununun 413.maddesine dayanılarak </w:t>
      </w:r>
      <w:proofErr w:type="spellStart"/>
      <w:r w:rsidRPr="00615050">
        <w:rPr>
          <w:rFonts w:ascii="DejaVuSerif" w:hAnsi="DejaVuSerif" w:cs="Arial"/>
          <w:color w:val="575757"/>
        </w:rPr>
        <w:t>verilmiş</w:t>
      </w:r>
      <w:proofErr w:type="gramStart"/>
      <w:r w:rsidRPr="00615050">
        <w:rPr>
          <w:rFonts w:ascii="DejaVuSerif" w:hAnsi="DejaVuSerif" w:cs="Arial"/>
          <w:color w:val="575757"/>
        </w:rPr>
        <w:t>tir</w:t>
      </w:r>
      <w:proofErr w:type="spellEnd"/>
      <w:proofErr w:type="gramEnd"/>
      <w:r w:rsidRPr="00615050">
        <w:rPr>
          <w:rFonts w:ascii="DejaVuSerif" w:hAnsi="DejaVuSerif" w:cs="Arial"/>
          <w:color w:val="575757"/>
        </w:rPr>
        <w:t>.</w:t>
      </w:r>
      <w:r w:rsidRPr="00615050">
        <w:rPr>
          <w:rFonts w:ascii="Arial" w:hAnsi="Arial" w:cs="Arial"/>
          <w:color w:val="575757"/>
        </w:rPr>
        <w:br/>
      </w:r>
      <w:r w:rsidRPr="00615050">
        <w:rPr>
          <w:rFonts w:ascii="DejaVuSerif" w:hAnsi="DejaVuSerif" w:cs="Arial"/>
          <w:color w:val="575757"/>
        </w:rPr>
        <w:t>(</w:t>
      </w:r>
      <w:r w:rsidRPr="00615050">
        <w:rPr>
          <w:rFonts w:ascii="DejaVuSerif" w:hAnsi="DejaVuSerif" w:cs="Arial"/>
          <w:b/>
          <w:bCs/>
          <w:color w:val="575757"/>
        </w:rPr>
        <w:t>**</w:t>
      </w:r>
      <w:r w:rsidRPr="00615050">
        <w:rPr>
          <w:rFonts w:ascii="DejaVuSerif" w:hAnsi="DejaVuSerif" w:cs="Arial"/>
          <w:color w:val="575757"/>
        </w:rPr>
        <w:t xml:space="preserve">) </w:t>
      </w:r>
      <w:proofErr w:type="spellStart"/>
      <w:r w:rsidRPr="00615050">
        <w:rPr>
          <w:rFonts w:ascii="DejaVuSerif" w:hAnsi="DejaVuSerif" w:cs="Arial"/>
          <w:color w:val="575757"/>
        </w:rPr>
        <w:t>İnceleme</w:t>
      </w:r>
      <w:proofErr w:type="spellEnd"/>
      <w:r w:rsidRPr="00615050">
        <w:rPr>
          <w:rFonts w:ascii="DejaVuSerif" w:hAnsi="DejaVuSerif" w:cs="Arial"/>
          <w:color w:val="575757"/>
        </w:rPr>
        <w:t xml:space="preserve">, yargı ya da </w:t>
      </w:r>
      <w:proofErr w:type="spellStart"/>
      <w:r w:rsidRPr="00615050">
        <w:rPr>
          <w:rFonts w:ascii="DejaVuSerif" w:hAnsi="DejaVuSerif" w:cs="Arial"/>
          <w:color w:val="575757"/>
        </w:rPr>
        <w:t>uzlaşmada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olduğu</w:t>
      </w:r>
      <w:proofErr w:type="spellEnd"/>
      <w:r w:rsidRPr="00615050">
        <w:rPr>
          <w:rFonts w:ascii="DejaVuSerif" w:hAnsi="DejaVuSerif" w:cs="Arial"/>
          <w:color w:val="575757"/>
        </w:rPr>
        <w:t xml:space="preserve"> halde bu konuya </w:t>
      </w:r>
      <w:proofErr w:type="spellStart"/>
      <w:r w:rsidRPr="00615050">
        <w:rPr>
          <w:rFonts w:ascii="DejaVuSerif" w:hAnsi="DejaVuSerif" w:cs="Arial"/>
          <w:color w:val="575757"/>
        </w:rPr>
        <w:t>ilişkin</w:t>
      </w:r>
      <w:proofErr w:type="spellEnd"/>
      <w:r w:rsidRPr="00615050">
        <w:rPr>
          <w:rFonts w:ascii="DejaVuSerif" w:hAnsi="DejaVuSerif" w:cs="Arial"/>
          <w:color w:val="575757"/>
        </w:rPr>
        <w:t xml:space="preserve"> olarak </w:t>
      </w:r>
      <w:proofErr w:type="spellStart"/>
      <w:r w:rsidRPr="00615050">
        <w:rPr>
          <w:rFonts w:ascii="DejaVuSerif" w:hAnsi="DejaVuSerif" w:cs="Arial"/>
          <w:color w:val="575757"/>
        </w:rPr>
        <w:t>yanlış</w:t>
      </w:r>
      <w:proofErr w:type="spellEnd"/>
      <w:r w:rsidRPr="00615050">
        <w:rPr>
          <w:rFonts w:ascii="DejaVuSerif" w:hAnsi="DejaVuSerif" w:cs="Arial"/>
          <w:color w:val="575757"/>
        </w:rPr>
        <w:t xml:space="preserve"> bilgi </w:t>
      </w:r>
      <w:proofErr w:type="spellStart"/>
      <w:r w:rsidRPr="00615050">
        <w:rPr>
          <w:rFonts w:ascii="DejaVuSerif" w:hAnsi="DejaVuSerif" w:cs="Arial"/>
          <w:color w:val="575757"/>
        </w:rPr>
        <w:t>verilmiş</w:t>
      </w:r>
      <w:proofErr w:type="spellEnd"/>
      <w:r w:rsidRPr="00615050">
        <w:rPr>
          <w:rFonts w:ascii="DejaVuSerif" w:hAnsi="DejaVuSerif" w:cs="Arial"/>
          <w:color w:val="575757"/>
        </w:rPr>
        <w:t xml:space="preserve"> ise</w:t>
      </w:r>
      <w:r>
        <w:rPr>
          <w:rFonts w:ascii="Arial" w:hAnsi="Arial" w:cs="Arial"/>
          <w:color w:val="575757"/>
        </w:rPr>
        <w:t xml:space="preserve"> </w:t>
      </w:r>
      <w:r w:rsidRPr="00615050">
        <w:rPr>
          <w:rFonts w:ascii="DejaVuSerif" w:hAnsi="DejaVuSerif" w:cs="Arial"/>
          <w:color w:val="575757"/>
        </w:rPr>
        <w:t xml:space="preserve">bu </w:t>
      </w:r>
      <w:proofErr w:type="spellStart"/>
      <w:r w:rsidRPr="00615050">
        <w:rPr>
          <w:rFonts w:ascii="DejaVuSerif" w:hAnsi="DejaVuSerif" w:cs="Arial"/>
          <w:color w:val="575757"/>
        </w:rPr>
        <w:t>özelge</w:t>
      </w:r>
      <w:proofErr w:type="spellEnd"/>
      <w:r w:rsidRPr="00615050">
        <w:rPr>
          <w:rFonts w:ascii="DejaVuSerif" w:hAnsi="DejaVuSerif" w:cs="Arial"/>
          <w:color w:val="575757"/>
        </w:rPr>
        <w:t xml:space="preserve"> </w:t>
      </w:r>
      <w:proofErr w:type="spellStart"/>
      <w:r w:rsidRPr="00615050">
        <w:rPr>
          <w:rFonts w:ascii="DejaVuSerif" w:hAnsi="DejaVuSerif" w:cs="Arial"/>
          <w:color w:val="575757"/>
        </w:rPr>
        <w:t>geçersizdir</w:t>
      </w:r>
      <w:proofErr w:type="spellEnd"/>
      <w:r w:rsidRPr="00615050">
        <w:rPr>
          <w:rFonts w:ascii="DejaVuSerif" w:hAnsi="DejaVuSerif" w:cs="Arial"/>
          <w:color w:val="575757"/>
        </w:rPr>
        <w:t>.</w:t>
      </w:r>
    </w:p>
    <w:p w:rsidR="00615050" w:rsidRPr="00615050" w:rsidRDefault="00615050" w:rsidP="00615050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575757"/>
        </w:rPr>
      </w:pPr>
      <w:r w:rsidRPr="00615050">
        <w:rPr>
          <w:rFonts w:ascii="DejaVuSerif" w:hAnsi="DejaVuSerif" w:cs="Arial"/>
          <w:color w:val="575757"/>
        </w:rPr>
        <w:t xml:space="preserve">(***) Talebiniz </w:t>
      </w:r>
      <w:proofErr w:type="spellStart"/>
      <w:r w:rsidRPr="00615050">
        <w:rPr>
          <w:rFonts w:ascii="DejaVuSerif" w:hAnsi="DejaVuSerif" w:cs="Arial"/>
          <w:color w:val="575757"/>
        </w:rPr>
        <w:t>üzerine</w:t>
      </w:r>
      <w:proofErr w:type="spellEnd"/>
      <w:r w:rsidRPr="00615050">
        <w:rPr>
          <w:rFonts w:ascii="DejaVuSerif" w:hAnsi="DejaVuSerif" w:cs="Arial"/>
          <w:color w:val="575757"/>
        </w:rPr>
        <w:t xml:space="preserve"> tayin </w:t>
      </w:r>
      <w:proofErr w:type="spellStart"/>
      <w:r w:rsidRPr="00615050">
        <w:rPr>
          <w:rFonts w:ascii="DejaVuSerif" w:hAnsi="DejaVuSerif" w:cs="Arial"/>
          <w:color w:val="575757"/>
        </w:rPr>
        <w:t>edilmiş</w:t>
      </w:r>
      <w:proofErr w:type="spellEnd"/>
      <w:r w:rsidRPr="00615050">
        <w:rPr>
          <w:rFonts w:ascii="DejaVuSerif" w:hAnsi="DejaVuSerif" w:cs="Arial"/>
          <w:color w:val="575757"/>
        </w:rPr>
        <w:t xml:space="preserve"> olan bu </w:t>
      </w:r>
      <w:proofErr w:type="spellStart"/>
      <w:r w:rsidRPr="00615050">
        <w:rPr>
          <w:rFonts w:ascii="DejaVuSerif" w:hAnsi="DejaVuSerif" w:cs="Arial"/>
          <w:color w:val="575757"/>
        </w:rPr>
        <w:t>özelgeye</w:t>
      </w:r>
      <w:proofErr w:type="spellEnd"/>
      <w:r w:rsidRPr="00615050">
        <w:rPr>
          <w:rFonts w:ascii="DejaVuSerif" w:hAnsi="DejaVuSerif" w:cs="Arial"/>
          <w:color w:val="575757"/>
        </w:rPr>
        <w:t xml:space="preserve"> uygun </w:t>
      </w:r>
      <w:proofErr w:type="spellStart"/>
      <w:r w:rsidRPr="00615050">
        <w:rPr>
          <w:rFonts w:ascii="DejaVuSerif" w:hAnsi="DejaVuSerif" w:cs="Arial"/>
          <w:color w:val="575757"/>
        </w:rPr>
        <w:t>işlem</w:t>
      </w:r>
      <w:proofErr w:type="spellEnd"/>
      <w:r w:rsidRPr="00615050">
        <w:rPr>
          <w:rFonts w:ascii="DejaVuSerif" w:hAnsi="DejaVuSerif" w:cs="Arial"/>
          <w:color w:val="575757"/>
        </w:rPr>
        <w:t xml:space="preserve"> yapmanız </w:t>
      </w:r>
      <w:proofErr w:type="spellStart"/>
      <w:r w:rsidRPr="00615050">
        <w:rPr>
          <w:rFonts w:ascii="DejaVuSerif" w:hAnsi="DejaVuSerif" w:cs="Arial"/>
          <w:color w:val="575757"/>
        </w:rPr>
        <w:t>hâlinde</w:t>
      </w:r>
      <w:proofErr w:type="spellEnd"/>
      <w:r w:rsidRPr="00615050">
        <w:rPr>
          <w:rFonts w:ascii="DejaVuSerif" w:hAnsi="DejaVuSerif" w:cs="Arial"/>
          <w:color w:val="575757"/>
        </w:rPr>
        <w:t xml:space="preserve">, bu fiilleriniz dolayısıyla vergi tarh edilmesi icap ederse, tarafınıza vergi cezası kesilmeyecek ve tarh edilen vergi </w:t>
      </w:r>
      <w:proofErr w:type="spellStart"/>
      <w:r w:rsidRPr="00615050">
        <w:rPr>
          <w:rFonts w:ascii="DejaVuSerif" w:hAnsi="DejaVuSerif" w:cs="Arial"/>
          <w:color w:val="575757"/>
        </w:rPr>
        <w:t>için</w:t>
      </w:r>
      <w:proofErr w:type="spellEnd"/>
      <w:r w:rsidRPr="00615050">
        <w:rPr>
          <w:rFonts w:ascii="DejaVuSerif" w:hAnsi="DejaVuSerif" w:cs="Arial"/>
          <w:color w:val="575757"/>
        </w:rPr>
        <w:t xml:space="preserve"> gecikme faizi hesaplanmayacaktır.</w:t>
      </w:r>
    </w:p>
    <w:p w:rsidR="009A565B" w:rsidRPr="00615050" w:rsidRDefault="009A565B" w:rsidP="00615050">
      <w:pPr>
        <w:jc w:val="both"/>
        <w:rPr>
          <w:sz w:val="24"/>
          <w:szCs w:val="24"/>
        </w:rPr>
      </w:pPr>
    </w:p>
    <w:sectPr w:rsidR="009A565B" w:rsidRPr="00615050" w:rsidSect="009A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jaVu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050"/>
    <w:rsid w:val="00615050"/>
    <w:rsid w:val="009A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6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2022-09-01T08:08:00Z</dcterms:created>
  <dcterms:modified xsi:type="dcterms:W3CDTF">2022-09-01T08:11:00Z</dcterms:modified>
</cp:coreProperties>
</file>