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B8" w:rsidRPr="008C64B8" w:rsidRDefault="008C64B8" w:rsidP="008C64B8">
      <w:pPr>
        <w:spacing w:before="225" w:after="150" w:line="240" w:lineRule="auto"/>
        <w:outlineLvl w:val="1"/>
        <w:rPr>
          <w:rFonts w:ascii="inherit" w:eastAsia="Times New Roman" w:hAnsi="inherit" w:cs="Times New Roman"/>
          <w:b/>
          <w:bCs/>
          <w:sz w:val="27"/>
          <w:szCs w:val="27"/>
          <w:lang w:eastAsia="tr-TR"/>
        </w:rPr>
      </w:pPr>
      <w:r w:rsidRPr="008C64B8">
        <w:rPr>
          <w:rFonts w:ascii="inherit" w:eastAsia="Times New Roman" w:hAnsi="inherit" w:cs="Times New Roman"/>
          <w:b/>
          <w:bCs/>
          <w:sz w:val="27"/>
          <w:szCs w:val="27"/>
          <w:lang w:eastAsia="tr-TR"/>
        </w:rPr>
        <w:fldChar w:fldCharType="begin"/>
      </w:r>
      <w:r w:rsidRPr="008C64B8">
        <w:rPr>
          <w:rFonts w:ascii="inherit" w:eastAsia="Times New Roman" w:hAnsi="inherit" w:cs="Times New Roman"/>
          <w:b/>
          <w:bCs/>
          <w:sz w:val="27"/>
          <w:szCs w:val="27"/>
          <w:lang w:eastAsia="tr-TR"/>
        </w:rPr>
        <w:instrText xml:space="preserve"> HYPERLINK "https://www.ozdogrular.com.tr/v1/-255/130-20153/32390-" </w:instrText>
      </w:r>
      <w:r w:rsidRPr="008C64B8">
        <w:rPr>
          <w:rFonts w:ascii="inherit" w:eastAsia="Times New Roman" w:hAnsi="inherit" w:cs="Times New Roman"/>
          <w:b/>
          <w:bCs/>
          <w:sz w:val="27"/>
          <w:szCs w:val="27"/>
          <w:lang w:eastAsia="tr-TR"/>
        </w:rPr>
        <w:fldChar w:fldCharType="separate"/>
      </w:r>
      <w:r w:rsidRPr="008C64B8">
        <w:rPr>
          <w:rFonts w:ascii="inherit" w:eastAsia="Times New Roman" w:hAnsi="inherit" w:cs="Times New Roman"/>
          <w:b/>
          <w:bCs/>
          <w:color w:val="000000"/>
          <w:sz w:val="27"/>
          <w:lang w:eastAsia="tr-TR"/>
        </w:rPr>
        <w:t xml:space="preserve">Kooperatifin Kurumlar Vergisi Muafiyeti ve internet üzerinden beyanname verme ve form </w:t>
      </w:r>
      <w:proofErr w:type="spellStart"/>
      <w:r w:rsidRPr="008C64B8">
        <w:rPr>
          <w:rFonts w:ascii="inherit" w:eastAsia="Times New Roman" w:hAnsi="inherit" w:cs="Times New Roman"/>
          <w:b/>
          <w:bCs/>
          <w:color w:val="000000"/>
          <w:sz w:val="27"/>
          <w:lang w:eastAsia="tr-TR"/>
        </w:rPr>
        <w:t>Ba</w:t>
      </w:r>
      <w:proofErr w:type="spellEnd"/>
      <w:r w:rsidRPr="008C64B8">
        <w:rPr>
          <w:rFonts w:ascii="inherit" w:eastAsia="Times New Roman" w:hAnsi="inherit" w:cs="Times New Roman"/>
          <w:b/>
          <w:bCs/>
          <w:color w:val="000000"/>
          <w:sz w:val="27"/>
          <w:lang w:eastAsia="tr-TR"/>
        </w:rPr>
        <w:t>-</w:t>
      </w:r>
      <w:proofErr w:type="spellStart"/>
      <w:r w:rsidRPr="008C64B8">
        <w:rPr>
          <w:rFonts w:ascii="inherit" w:eastAsia="Times New Roman" w:hAnsi="inherit" w:cs="Times New Roman"/>
          <w:b/>
          <w:bCs/>
          <w:color w:val="000000"/>
          <w:sz w:val="27"/>
          <w:lang w:eastAsia="tr-TR"/>
        </w:rPr>
        <w:t>Bs</w:t>
      </w:r>
      <w:proofErr w:type="spellEnd"/>
      <w:r w:rsidRPr="008C64B8">
        <w:rPr>
          <w:rFonts w:ascii="inherit" w:eastAsia="Times New Roman" w:hAnsi="inherit" w:cs="Times New Roman"/>
          <w:b/>
          <w:bCs/>
          <w:color w:val="000000"/>
          <w:sz w:val="27"/>
          <w:lang w:eastAsia="tr-TR"/>
        </w:rPr>
        <w:t xml:space="preserve"> bildiriminde bulunup bulunmayacağı</w:t>
      </w:r>
      <w:r w:rsidRPr="008C64B8">
        <w:rPr>
          <w:rFonts w:ascii="inherit" w:eastAsia="Times New Roman" w:hAnsi="inherit" w:cs="Times New Roman"/>
          <w:b/>
          <w:bCs/>
          <w:sz w:val="27"/>
          <w:szCs w:val="27"/>
          <w:lang w:eastAsia="tr-TR"/>
        </w:rPr>
        <w:fldChar w:fldCharType="end"/>
      </w:r>
      <w:r>
        <w:rPr>
          <w:rFonts w:ascii="inherit" w:eastAsia="Times New Roman" w:hAnsi="inherit" w:cs="Times New Roman"/>
          <w:b/>
          <w:bCs/>
          <w:sz w:val="27"/>
          <w:szCs w:val="27"/>
          <w:lang w:eastAsia="tr-TR"/>
        </w:rPr>
        <w:t xml:space="preserve"> </w:t>
      </w:r>
      <w:proofErr w:type="spellStart"/>
      <w:r>
        <w:rPr>
          <w:rFonts w:ascii="inherit" w:eastAsia="Times New Roman" w:hAnsi="inherit" w:cs="Times New Roman"/>
          <w:b/>
          <w:bCs/>
          <w:sz w:val="27"/>
          <w:szCs w:val="27"/>
          <w:lang w:eastAsia="tr-TR"/>
        </w:rPr>
        <w:t>hk</w:t>
      </w:r>
      <w:proofErr w:type="spellEnd"/>
      <w:r>
        <w:rPr>
          <w:rFonts w:ascii="inherit" w:eastAsia="Times New Roman" w:hAnsi="inherit" w:cs="Times New Roman"/>
          <w:b/>
          <w:bCs/>
          <w:sz w:val="27"/>
          <w:szCs w:val="27"/>
          <w:lang w:eastAsia="tr-TR"/>
        </w:rPr>
        <w:t>.</w:t>
      </w:r>
      <w:r w:rsidRPr="008C64B8">
        <w:rPr>
          <w:rFonts w:ascii="Times New Roman" w:eastAsia="Times New Roman" w:hAnsi="Times New Roman" w:cs="Times New Roman"/>
          <w:sz w:val="24"/>
          <w:szCs w:val="24"/>
          <w:lang w:eastAsia="tr-TR"/>
        </w:rPr>
        <w:t> </w:t>
      </w:r>
    </w:p>
    <w:p w:rsidR="008C64B8" w:rsidRPr="008C64B8" w:rsidRDefault="008C64B8" w:rsidP="008C64B8">
      <w:pPr>
        <w:spacing w:after="0" w:line="210" w:lineRule="atLeast"/>
        <w:ind w:left="720"/>
        <w:rPr>
          <w:rFonts w:ascii="Times New Roman" w:eastAsia="Times New Roman" w:hAnsi="Times New Roman" w:cs="Times New Roman"/>
          <w:color w:val="808080"/>
          <w:sz w:val="21"/>
          <w:szCs w:val="21"/>
          <w:lang w:eastAsia="tr-TR"/>
        </w:rPr>
      </w:pPr>
    </w:p>
    <w:tbl>
      <w:tblPr>
        <w:tblW w:w="0" w:type="auto"/>
        <w:tblInd w:w="55" w:type="dxa"/>
        <w:tblCellMar>
          <w:left w:w="0" w:type="dxa"/>
          <w:right w:w="0" w:type="dxa"/>
        </w:tblCellMar>
        <w:tblLook w:val="04A0"/>
      </w:tblPr>
      <w:tblGrid>
        <w:gridCol w:w="659"/>
        <w:gridCol w:w="177"/>
        <w:gridCol w:w="3819"/>
        <w:gridCol w:w="2113"/>
        <w:gridCol w:w="2359"/>
      </w:tblGrid>
      <w:tr w:rsidR="008C64B8" w:rsidRPr="008C64B8" w:rsidTr="008C64B8">
        <w:trPr>
          <w:trHeight w:val="405"/>
        </w:trPr>
        <w:tc>
          <w:tcPr>
            <w:tcW w:w="9191" w:type="dxa"/>
            <w:gridSpan w:val="5"/>
            <w:shd w:val="clear" w:color="auto" w:fill="auto"/>
            <w:tcMar>
              <w:top w:w="55" w:type="dxa"/>
              <w:left w:w="55" w:type="dxa"/>
              <w:bottom w:w="55" w:type="dxa"/>
              <w:right w:w="55" w:type="dxa"/>
            </w:tcMar>
            <w:hideMark/>
          </w:tcPr>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b/>
                <w:bCs/>
                <w:color w:val="000000"/>
                <w:sz w:val="24"/>
                <w:szCs w:val="24"/>
                <w:lang w:eastAsia="tr-TR"/>
              </w:rPr>
              <w:t>T.C.</w:t>
            </w:r>
          </w:p>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b/>
                <w:bCs/>
                <w:color w:val="000000"/>
                <w:sz w:val="24"/>
                <w:szCs w:val="24"/>
                <w:lang w:eastAsia="tr-TR"/>
              </w:rPr>
              <w:t>GELİR İDARESİ BAŞKANLIĞI</w:t>
            </w:r>
          </w:p>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b/>
                <w:bCs/>
                <w:color w:val="000000"/>
                <w:sz w:val="24"/>
                <w:szCs w:val="24"/>
                <w:lang w:eastAsia="tr-TR"/>
              </w:rPr>
              <w:t>ANKARA VERGİ DAİRESİ BAŞKANLIĞI</w:t>
            </w:r>
          </w:p>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b/>
                <w:bCs/>
                <w:color w:val="000000"/>
                <w:sz w:val="24"/>
                <w:szCs w:val="24"/>
                <w:lang w:eastAsia="tr-TR"/>
              </w:rPr>
              <w:t>(Mükellef Hizmetleri KDV ve Diğer Vergiler Grup Müdürlüğü)</w:t>
            </w:r>
          </w:p>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 </w:t>
            </w:r>
          </w:p>
        </w:tc>
      </w:tr>
      <w:tr w:rsidR="008C64B8" w:rsidRPr="008C64B8" w:rsidTr="008C64B8">
        <w:trPr>
          <w:trHeight w:val="405"/>
        </w:trPr>
        <w:tc>
          <w:tcPr>
            <w:tcW w:w="4647" w:type="dxa"/>
            <w:gridSpan w:val="3"/>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 </w:t>
            </w:r>
          </w:p>
        </w:tc>
        <w:tc>
          <w:tcPr>
            <w:tcW w:w="4544" w:type="dxa"/>
            <w:gridSpan w:val="2"/>
            <w:shd w:val="clear" w:color="auto" w:fill="auto"/>
            <w:tcMar>
              <w:top w:w="55" w:type="dxa"/>
              <w:left w:w="55" w:type="dxa"/>
              <w:bottom w:w="55" w:type="dxa"/>
              <w:right w:w="55" w:type="dxa"/>
            </w:tcMar>
            <w:hideMark/>
          </w:tcPr>
          <w:p w:rsidR="008C64B8" w:rsidRPr="008C64B8" w:rsidRDefault="008C64B8" w:rsidP="008C64B8">
            <w:pPr>
              <w:spacing w:after="0" w:line="240" w:lineRule="auto"/>
              <w:jc w:val="right"/>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 </w:t>
            </w:r>
          </w:p>
        </w:tc>
      </w:tr>
      <w:tr w:rsidR="008C64B8" w:rsidRPr="008C64B8" w:rsidTr="008C64B8">
        <w:tc>
          <w:tcPr>
            <w:tcW w:w="660" w:type="dxa"/>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Sayı</w:t>
            </w:r>
          </w:p>
        </w:tc>
        <w:tc>
          <w:tcPr>
            <w:tcW w:w="120" w:type="dxa"/>
            <w:shd w:val="clear" w:color="auto" w:fill="auto"/>
            <w:tcMar>
              <w:top w:w="55" w:type="dxa"/>
              <w:left w:w="55" w:type="dxa"/>
              <w:bottom w:w="55" w:type="dxa"/>
              <w:right w:w="55" w:type="dxa"/>
            </w:tcMar>
            <w:hideMark/>
          </w:tcPr>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w:t>
            </w:r>
          </w:p>
        </w:tc>
        <w:tc>
          <w:tcPr>
            <w:tcW w:w="6027" w:type="dxa"/>
            <w:gridSpan w:val="2"/>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proofErr w:type="gramStart"/>
            <w:r w:rsidRPr="008C64B8">
              <w:rPr>
                <w:rFonts w:ascii="Times New Roman" w:eastAsia="Times New Roman" w:hAnsi="Times New Roman" w:cs="Times New Roman"/>
                <w:color w:val="000000"/>
                <w:sz w:val="24"/>
                <w:szCs w:val="24"/>
                <w:lang w:eastAsia="tr-TR"/>
              </w:rPr>
              <w:t>27575268</w:t>
            </w:r>
            <w:proofErr w:type="gramEnd"/>
            <w:r w:rsidRPr="008C64B8">
              <w:rPr>
                <w:rFonts w:ascii="Times New Roman" w:eastAsia="Times New Roman" w:hAnsi="Times New Roman" w:cs="Times New Roman"/>
                <w:color w:val="000000"/>
                <w:sz w:val="24"/>
                <w:szCs w:val="24"/>
                <w:lang w:eastAsia="tr-TR"/>
              </w:rPr>
              <w:t>-105[Mük257-2012-9208]-843</w:t>
            </w:r>
          </w:p>
        </w:tc>
        <w:tc>
          <w:tcPr>
            <w:tcW w:w="2384" w:type="dxa"/>
            <w:shd w:val="clear" w:color="auto" w:fill="auto"/>
            <w:tcMar>
              <w:top w:w="55" w:type="dxa"/>
              <w:left w:w="55" w:type="dxa"/>
              <w:bottom w:w="55" w:type="dxa"/>
              <w:right w:w="55" w:type="dxa"/>
            </w:tcMar>
            <w:hideMark/>
          </w:tcPr>
          <w:p w:rsidR="008C64B8" w:rsidRPr="008C64B8" w:rsidRDefault="008C64B8" w:rsidP="008C64B8">
            <w:pPr>
              <w:spacing w:after="0" w:line="240" w:lineRule="auto"/>
              <w:jc w:val="right"/>
              <w:rPr>
                <w:rFonts w:ascii="Times New Roman" w:eastAsia="Times New Roman" w:hAnsi="Times New Roman" w:cs="Times New Roman"/>
                <w:sz w:val="24"/>
                <w:szCs w:val="24"/>
                <w:lang w:eastAsia="tr-TR"/>
              </w:rPr>
            </w:pPr>
            <w:proofErr w:type="gramStart"/>
            <w:r w:rsidRPr="008C64B8">
              <w:rPr>
                <w:rFonts w:ascii="Times New Roman" w:eastAsia="Times New Roman" w:hAnsi="Times New Roman" w:cs="Times New Roman"/>
                <w:color w:val="000000"/>
                <w:sz w:val="24"/>
                <w:szCs w:val="24"/>
                <w:lang w:eastAsia="tr-TR"/>
              </w:rPr>
              <w:t>20/08/2015</w:t>
            </w:r>
            <w:proofErr w:type="gramEnd"/>
          </w:p>
        </w:tc>
      </w:tr>
      <w:tr w:rsidR="008C64B8" w:rsidRPr="008C64B8" w:rsidTr="008C64B8">
        <w:tc>
          <w:tcPr>
            <w:tcW w:w="660" w:type="dxa"/>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Konu</w:t>
            </w:r>
          </w:p>
        </w:tc>
        <w:tc>
          <w:tcPr>
            <w:tcW w:w="120" w:type="dxa"/>
            <w:shd w:val="clear" w:color="auto" w:fill="auto"/>
            <w:tcMar>
              <w:top w:w="55" w:type="dxa"/>
              <w:left w:w="55" w:type="dxa"/>
              <w:bottom w:w="55" w:type="dxa"/>
              <w:right w:w="55" w:type="dxa"/>
            </w:tcMar>
            <w:hideMark/>
          </w:tcPr>
          <w:p w:rsidR="008C64B8" w:rsidRPr="008C64B8" w:rsidRDefault="008C64B8" w:rsidP="008C64B8">
            <w:pPr>
              <w:spacing w:after="0" w:line="240" w:lineRule="auto"/>
              <w:jc w:val="center"/>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w:t>
            </w:r>
          </w:p>
        </w:tc>
        <w:tc>
          <w:tcPr>
            <w:tcW w:w="3867" w:type="dxa"/>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 xml:space="preserve">Kooperatifin Kurumlar Vergisi Muafiyeti ve internet üzerinden beyanname verme ve form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bildiriminde bulunup bulunmayacağı </w:t>
            </w:r>
            <w:proofErr w:type="spellStart"/>
            <w:r w:rsidRPr="008C64B8">
              <w:rPr>
                <w:rFonts w:ascii="Times New Roman" w:eastAsia="Times New Roman" w:hAnsi="Times New Roman" w:cs="Times New Roman"/>
                <w:color w:val="000000"/>
                <w:sz w:val="24"/>
                <w:szCs w:val="24"/>
                <w:lang w:eastAsia="tr-TR"/>
              </w:rPr>
              <w:t>hk</w:t>
            </w:r>
            <w:proofErr w:type="spellEnd"/>
            <w:r w:rsidRPr="008C64B8">
              <w:rPr>
                <w:rFonts w:ascii="Times New Roman" w:eastAsia="Times New Roman" w:hAnsi="Times New Roman" w:cs="Times New Roman"/>
                <w:color w:val="000000"/>
                <w:sz w:val="24"/>
                <w:szCs w:val="24"/>
                <w:lang w:eastAsia="tr-TR"/>
              </w:rPr>
              <w:t>.</w:t>
            </w:r>
          </w:p>
        </w:tc>
        <w:tc>
          <w:tcPr>
            <w:tcW w:w="4544" w:type="dxa"/>
            <w:gridSpan w:val="2"/>
            <w:shd w:val="clear" w:color="auto" w:fill="auto"/>
            <w:tcMar>
              <w:top w:w="55" w:type="dxa"/>
              <w:left w:w="55" w:type="dxa"/>
              <w:bottom w:w="55" w:type="dxa"/>
              <w:right w:w="55" w:type="dxa"/>
            </w:tcMa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color w:val="000000"/>
                <w:sz w:val="24"/>
                <w:szCs w:val="24"/>
                <w:lang w:eastAsia="tr-TR"/>
              </w:rPr>
              <w:t> </w:t>
            </w:r>
          </w:p>
        </w:tc>
      </w:tr>
      <w:tr w:rsidR="008C64B8" w:rsidRPr="008C64B8" w:rsidTr="008C64B8">
        <w:tc>
          <w:tcPr>
            <w:tcW w:w="660" w:type="dxa"/>
            <w:shd w:val="clear" w:color="auto" w:fill="auto"/>
            <w:vAlign w:val="cente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sz w:val="24"/>
                <w:szCs w:val="24"/>
                <w:lang w:eastAsia="tr-TR"/>
              </w:rPr>
              <w:t> </w:t>
            </w:r>
          </w:p>
        </w:tc>
        <w:tc>
          <w:tcPr>
            <w:tcW w:w="165" w:type="dxa"/>
            <w:shd w:val="clear" w:color="auto" w:fill="auto"/>
            <w:vAlign w:val="cente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sz w:val="24"/>
                <w:szCs w:val="24"/>
                <w:lang w:eastAsia="tr-TR"/>
              </w:rPr>
              <w:t> </w:t>
            </w:r>
          </w:p>
        </w:tc>
        <w:tc>
          <w:tcPr>
            <w:tcW w:w="3870" w:type="dxa"/>
            <w:shd w:val="clear" w:color="auto" w:fill="auto"/>
            <w:vAlign w:val="cente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sz w:val="24"/>
                <w:szCs w:val="24"/>
                <w:lang w:eastAsia="tr-TR"/>
              </w:rPr>
              <w:t> </w:t>
            </w:r>
          </w:p>
        </w:tc>
        <w:tc>
          <w:tcPr>
            <w:tcW w:w="2160" w:type="dxa"/>
            <w:shd w:val="clear" w:color="auto" w:fill="auto"/>
            <w:vAlign w:val="cente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sz w:val="24"/>
                <w:szCs w:val="24"/>
                <w:lang w:eastAsia="tr-TR"/>
              </w:rPr>
              <w:t> </w:t>
            </w:r>
          </w:p>
        </w:tc>
        <w:tc>
          <w:tcPr>
            <w:tcW w:w="2385" w:type="dxa"/>
            <w:shd w:val="clear" w:color="auto" w:fill="auto"/>
            <w:vAlign w:val="center"/>
            <w:hideMark/>
          </w:tcPr>
          <w:p w:rsidR="008C64B8" w:rsidRPr="008C64B8" w:rsidRDefault="008C64B8" w:rsidP="008C64B8">
            <w:pPr>
              <w:spacing w:after="0" w:line="240" w:lineRule="auto"/>
              <w:rPr>
                <w:rFonts w:ascii="Times New Roman" w:eastAsia="Times New Roman" w:hAnsi="Times New Roman" w:cs="Times New Roman"/>
                <w:sz w:val="24"/>
                <w:szCs w:val="24"/>
                <w:lang w:eastAsia="tr-TR"/>
              </w:rPr>
            </w:pPr>
            <w:r w:rsidRPr="008C64B8">
              <w:rPr>
                <w:rFonts w:ascii="Times New Roman" w:eastAsia="Times New Roman" w:hAnsi="Times New Roman" w:cs="Times New Roman"/>
                <w:sz w:val="24"/>
                <w:szCs w:val="24"/>
                <w:lang w:eastAsia="tr-TR"/>
              </w:rPr>
              <w:t> </w:t>
            </w:r>
          </w:p>
        </w:tc>
      </w:tr>
    </w:tbl>
    <w:p w:rsidR="008C64B8" w:rsidRPr="008C64B8" w:rsidRDefault="008C64B8" w:rsidP="008C64B8">
      <w:pPr>
        <w:shd w:val="clear" w:color="auto" w:fill="FFFFFF"/>
        <w:spacing w:after="0" w:line="240" w:lineRule="auto"/>
        <w:jc w:val="center"/>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İlgi </w:t>
      </w:r>
      <w:proofErr w:type="spellStart"/>
      <w:r w:rsidRPr="008C64B8">
        <w:rPr>
          <w:rFonts w:ascii="Times New Roman" w:eastAsia="Times New Roman" w:hAnsi="Times New Roman" w:cs="Times New Roman"/>
          <w:color w:val="000000"/>
          <w:sz w:val="24"/>
          <w:szCs w:val="24"/>
          <w:lang w:eastAsia="tr-TR"/>
        </w:rPr>
        <w:t>özelge</w:t>
      </w:r>
      <w:proofErr w:type="spellEnd"/>
      <w:r w:rsidRPr="008C64B8">
        <w:rPr>
          <w:rFonts w:ascii="Times New Roman" w:eastAsia="Times New Roman" w:hAnsi="Times New Roman" w:cs="Times New Roman"/>
          <w:color w:val="000000"/>
          <w:sz w:val="24"/>
          <w:szCs w:val="24"/>
          <w:lang w:eastAsia="tr-TR"/>
        </w:rPr>
        <w:t xml:space="preserve"> talep formunuzda;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Vergi Dairesi Müdürlüğünün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vergi kimlik numaralı mükellefi olduğunuz, kooperatifinize ait 2 ayrı grupta ortak kaydınız bulunduğu, kooperatifinizin birinci grup ortakları için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mevkiinde, ikinci grup ortaklarınız için ise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OSB'de arsa alındığı,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mevkiinde alınmış olan arsa için 24 kayıtlı ortağınızın bulunduğu, bu arsanızla ilgili olarak herhangi bir işleminizin söz konusu olmadığı,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w:t>
      </w:r>
      <w:proofErr w:type="gramStart"/>
      <w:r w:rsidRPr="008C64B8">
        <w:rPr>
          <w:rFonts w:ascii="Times New Roman" w:eastAsia="Times New Roman" w:hAnsi="Times New Roman" w:cs="Times New Roman"/>
          <w:color w:val="000000"/>
          <w:sz w:val="24"/>
          <w:szCs w:val="24"/>
          <w:lang w:eastAsia="tr-TR"/>
        </w:rPr>
        <w:t>mevkiinde</w:t>
      </w:r>
      <w:proofErr w:type="gramEnd"/>
      <w:r w:rsidRPr="008C64B8">
        <w:rPr>
          <w:rFonts w:ascii="Times New Roman" w:eastAsia="Times New Roman" w:hAnsi="Times New Roman" w:cs="Times New Roman"/>
          <w:color w:val="000000"/>
          <w:sz w:val="24"/>
          <w:szCs w:val="24"/>
          <w:lang w:eastAsia="tr-TR"/>
        </w:rPr>
        <w:t xml:space="preserve"> bulunan arsa tapularınızdan söz konusu arsalara belirli hisseler ile sahip olunduğu ve bu arsalara ilişkin olarak henüz inşaata başlanılmadığı, yapı ruhsatının alınmadığı ve kat karşılığı sözleşmenin yapılmadığı,</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w:t>
      </w:r>
      <w:proofErr w:type="gramStart"/>
      <w:r w:rsidRPr="008C64B8">
        <w:rPr>
          <w:rFonts w:ascii="Times New Roman" w:eastAsia="Times New Roman" w:hAnsi="Times New Roman" w:cs="Times New Roman"/>
          <w:color w:val="000000"/>
          <w:sz w:val="24"/>
          <w:szCs w:val="24"/>
          <w:lang w:eastAsia="tr-TR"/>
        </w:rPr>
        <w:t>…………..</w:t>
      </w:r>
      <w:proofErr w:type="gramEnd"/>
      <w:r w:rsidRPr="008C64B8">
        <w:rPr>
          <w:rFonts w:ascii="Times New Roman" w:eastAsia="Times New Roman" w:hAnsi="Times New Roman" w:cs="Times New Roman"/>
          <w:color w:val="000000"/>
          <w:sz w:val="24"/>
          <w:szCs w:val="24"/>
          <w:lang w:eastAsia="tr-TR"/>
        </w:rPr>
        <w:t xml:space="preserve"> OSB'deki arsanıza ise 4 kişinin ortak olduğu ve bu arsanın 20.06.2014 tarihinde "Düzenleme Şeklinde Taşınmaz Satış Vaadi ve Arsa Karşılığı İnşaat Sözleşmesine" istinaden </w:t>
      </w:r>
      <w:proofErr w:type="gramStart"/>
      <w:r w:rsidRPr="008C64B8">
        <w:rPr>
          <w:rFonts w:ascii="Times New Roman" w:eastAsia="Times New Roman" w:hAnsi="Times New Roman" w:cs="Times New Roman"/>
          <w:color w:val="000000"/>
          <w:sz w:val="24"/>
          <w:szCs w:val="24"/>
          <w:lang w:eastAsia="tr-TR"/>
        </w:rPr>
        <w:t>müteahhit</w:t>
      </w:r>
      <w:proofErr w:type="gramEnd"/>
      <w:r w:rsidRPr="008C64B8">
        <w:rPr>
          <w:rFonts w:ascii="Times New Roman" w:eastAsia="Times New Roman" w:hAnsi="Times New Roman" w:cs="Times New Roman"/>
          <w:color w:val="000000"/>
          <w:sz w:val="24"/>
          <w:szCs w:val="24"/>
          <w:lang w:eastAsia="tr-TR"/>
        </w:rPr>
        <w:t xml:space="preserve"> bir firmaya verildiği ve bu sözleşme karşılığında söz konusu arsanıza yapılacak iş merkezinden 4 adet işyerinin kooperatifiniz ortaklarına verileceği belirtilerek; kurumlar vergisi ve katma değer vergisi yönünden muafiyetinizin devam edip etmeyeceği, kurumlar vergisi muafiyetinizin devam etmesi ve katma değer vergisi mükellefiyetinizin açılması halinde, katma değer vergisi beyannameleri ile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formlarının kağıt ortamında verilip verilmeyeceği hususunda Başkanlığımızdan görüş talep edilmiştir.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r w:rsidRPr="008C64B8">
        <w:rPr>
          <w:rFonts w:ascii="Times New Roman" w:eastAsia="Times New Roman" w:hAnsi="Times New Roman" w:cs="Times New Roman"/>
          <w:b/>
          <w:bCs/>
          <w:color w:val="000000"/>
          <w:sz w:val="24"/>
          <w:szCs w:val="24"/>
          <w:lang w:eastAsia="tr-TR"/>
        </w:rPr>
        <w:t>A-Kurumlar Vergisi Kanunu Yönünden Değerlendirme:</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roofErr w:type="gramStart"/>
      <w:r w:rsidRPr="008C64B8">
        <w:rPr>
          <w:rFonts w:ascii="Times New Roman" w:eastAsia="Times New Roman" w:hAnsi="Times New Roman" w:cs="Times New Roman"/>
          <w:color w:val="000000"/>
          <w:sz w:val="24"/>
          <w:szCs w:val="24"/>
          <w:lang w:eastAsia="tr-TR"/>
        </w:rPr>
        <w:t>5520 sayılı Kurumlar Vergisi Kanununun</w:t>
      </w:r>
      <w:r w:rsidRPr="008C64B8">
        <w:rPr>
          <w:rFonts w:ascii="Times New Roman" w:eastAsia="Times New Roman" w:hAnsi="Times New Roman" w:cs="Times New Roman"/>
          <w:i/>
          <w:iCs/>
          <w:color w:val="000000"/>
          <w:sz w:val="24"/>
          <w:szCs w:val="24"/>
          <w:lang w:eastAsia="tr-TR"/>
        </w:rPr>
        <w:t> "Muafiyetler"</w:t>
      </w:r>
      <w:r w:rsidRPr="008C64B8">
        <w:rPr>
          <w:rFonts w:ascii="Times New Roman" w:eastAsia="Times New Roman" w:hAnsi="Times New Roman" w:cs="Times New Roman"/>
          <w:color w:val="000000"/>
          <w:sz w:val="24"/>
          <w:szCs w:val="24"/>
          <w:lang w:eastAsia="tr-TR"/>
        </w:rPr>
        <w:t xml:space="preserve">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w:t>
      </w:r>
      <w:r w:rsidRPr="008C64B8">
        <w:rPr>
          <w:rFonts w:ascii="Times New Roman" w:eastAsia="Times New Roman" w:hAnsi="Times New Roman" w:cs="Times New Roman"/>
          <w:color w:val="000000"/>
          <w:sz w:val="24"/>
          <w:szCs w:val="24"/>
          <w:lang w:eastAsia="tr-TR"/>
        </w:rPr>
        <w:lastRenderedPageBreak/>
        <w:t>tapusu kooperatif tüzel kişiliği adına tescil edilmiş olan yapı kooperatiflerinin kurumlar vergisinden muaf oldukları hükme bağlanmıştır.   </w:t>
      </w:r>
      <w:proofErr w:type="gramEnd"/>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1 seri no.lu Kurumlar Vergisi Genel Tebliğinin; "</w:t>
      </w:r>
      <w:r w:rsidRPr="008C64B8">
        <w:rPr>
          <w:rFonts w:ascii="Times New Roman" w:eastAsia="Times New Roman" w:hAnsi="Times New Roman" w:cs="Times New Roman"/>
          <w:i/>
          <w:iCs/>
          <w:color w:val="000000"/>
          <w:sz w:val="24"/>
          <w:szCs w:val="24"/>
          <w:lang w:eastAsia="tr-TR"/>
        </w:rPr>
        <w:t>4.13.1. Muafiyet şartları"</w:t>
      </w:r>
      <w:r w:rsidRPr="008C64B8">
        <w:rPr>
          <w:rFonts w:ascii="Times New Roman" w:eastAsia="Times New Roman" w:hAnsi="Times New Roman" w:cs="Times New Roman"/>
          <w:color w:val="000000"/>
          <w:sz w:val="24"/>
          <w:szCs w:val="24"/>
          <w:lang w:eastAsia="tr-TR"/>
        </w:rPr>
        <w:t> başlıklı bölümünde kooperatiflerin kurumlar vergisi muafiyetinden yararlanabilmeleri için taşımaları gereken şartlara ayrıntılarıyla yer verilmiştir.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Bu hüküm ve açıklamalara göre, Kurumlar Vergisi Kanununun 4 üncü maddesinin birinci fıkrasının (k) bendinde belirtilen şartları taşımanız halinde kurumlar vergisi muafiyetinden yararlanmanız mümkün bulunmaktadır.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r w:rsidRPr="008C64B8">
        <w:rPr>
          <w:rFonts w:ascii="Times New Roman" w:eastAsia="Times New Roman" w:hAnsi="Times New Roman" w:cs="Times New Roman"/>
          <w:b/>
          <w:bCs/>
          <w:color w:val="000000"/>
          <w:sz w:val="24"/>
          <w:szCs w:val="24"/>
          <w:lang w:eastAsia="tr-TR"/>
        </w:rPr>
        <w:t>B-Katma Değer Vergisi Kanunu Yönünden Değerlendirme:</w:t>
      </w: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3065 sayılı KDV Kanununun;</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1/1 inci maddesinde; ticari, </w:t>
      </w:r>
      <w:proofErr w:type="gramStart"/>
      <w:r w:rsidRPr="008C64B8">
        <w:rPr>
          <w:rFonts w:ascii="Times New Roman" w:eastAsia="Times New Roman" w:hAnsi="Times New Roman" w:cs="Times New Roman"/>
          <w:color w:val="000000"/>
          <w:sz w:val="24"/>
          <w:szCs w:val="24"/>
          <w:lang w:eastAsia="tr-TR"/>
        </w:rPr>
        <w:t>sınai</w:t>
      </w:r>
      <w:proofErr w:type="gramEnd"/>
      <w:r w:rsidRPr="008C64B8">
        <w:rPr>
          <w:rFonts w:ascii="Times New Roman" w:eastAsia="Times New Roman" w:hAnsi="Times New Roman" w:cs="Times New Roman"/>
          <w:color w:val="000000"/>
          <w:sz w:val="24"/>
          <w:szCs w:val="24"/>
          <w:lang w:eastAsia="tr-TR"/>
        </w:rPr>
        <w:t>, zirai faaliyet ve serbest meslek faaliyeti çerçevesinde Türkiye'de yapılan teslim ve hizmetlerin KDV ye tabi olduğu,</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17/4-k maddesinde ise; organize sanayi bölgeleri ile küçük sanayi sitelerinin kurulması amacıyla oluşturulan iktisadi işletmelerin arsa ve işyeri teslimlerinin KDV den istisna olduğu</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proofErr w:type="gramStart"/>
      <w:r w:rsidRPr="008C64B8">
        <w:rPr>
          <w:rFonts w:ascii="Times New Roman" w:eastAsia="Times New Roman" w:hAnsi="Times New Roman" w:cs="Times New Roman"/>
          <w:color w:val="000000"/>
          <w:sz w:val="24"/>
          <w:szCs w:val="24"/>
          <w:lang w:eastAsia="tr-TR"/>
        </w:rPr>
        <w:t>hükme</w:t>
      </w:r>
      <w:proofErr w:type="gramEnd"/>
      <w:r w:rsidRPr="008C64B8">
        <w:rPr>
          <w:rFonts w:ascii="Times New Roman" w:eastAsia="Times New Roman" w:hAnsi="Times New Roman" w:cs="Times New Roman"/>
          <w:color w:val="000000"/>
          <w:sz w:val="24"/>
          <w:szCs w:val="24"/>
          <w:lang w:eastAsia="tr-TR"/>
        </w:rPr>
        <w:t xml:space="preserve"> bağlanmıştır.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Organize sanayi bölgeleri ve küçük </w:t>
      </w:r>
      <w:proofErr w:type="spellStart"/>
      <w:r w:rsidRPr="008C64B8">
        <w:rPr>
          <w:rFonts w:ascii="Times New Roman" w:eastAsia="Times New Roman" w:hAnsi="Times New Roman" w:cs="Times New Roman"/>
          <w:color w:val="000000"/>
          <w:sz w:val="24"/>
          <w:szCs w:val="24"/>
          <w:lang w:eastAsia="tr-TR"/>
        </w:rPr>
        <w:t>küçük</w:t>
      </w:r>
      <w:proofErr w:type="spellEnd"/>
      <w:r w:rsidRPr="008C64B8">
        <w:rPr>
          <w:rFonts w:ascii="Times New Roman" w:eastAsia="Times New Roman" w:hAnsi="Times New Roman" w:cs="Times New Roman"/>
          <w:color w:val="000000"/>
          <w:sz w:val="24"/>
          <w:szCs w:val="24"/>
          <w:lang w:eastAsia="tr-TR"/>
        </w:rPr>
        <w:t xml:space="preserve"> sanayi sitelerine tanınan istisna ile ilgili açıklamalara, 16.10.2014 tarih ve 29147 sayılı Resmi Gazete'de yayımlanan 1 Seri No.lu KDV Genel Uygulama Tebliğinde Değişiklik Yapılmasına Dair Tebliğ'in (4.23.) bölümünde yer verilmiştir.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Buna göre;</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Kooperatiflerin kuruluş amacının ve faaliyetlerinin organize sanayi bölgeleri ile küçük sanayi sitelerinin kurulmasına yönelik olması halinde, söz konusu istisna hükmünden yararlanılacak ve bu istisna yalnızca kooperatiflerin arsa ve işyeri teslimlerini kapsayacaktır.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Bunların dışında Kooperatifler tarafından yapılacak her türlü hizmetler, arsa ve işyeri dışındaki teslimlerin yanı sıra bölge ve site dışındaki arsa ve işyeri teslimleri ile Kooperatiflere yapılacak teslim ve hizmetler genel hükümler çerçevesinde KDV ye tabi bulunmaktadır.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w:t>
      </w:r>
      <w:proofErr w:type="spellStart"/>
      <w:r w:rsidRPr="008C64B8">
        <w:rPr>
          <w:rFonts w:ascii="Times New Roman" w:eastAsia="Times New Roman" w:hAnsi="Times New Roman" w:cs="Times New Roman"/>
          <w:color w:val="000000"/>
          <w:sz w:val="24"/>
          <w:szCs w:val="24"/>
          <w:lang w:eastAsia="tr-TR"/>
        </w:rPr>
        <w:t>Özelge</w:t>
      </w:r>
      <w:proofErr w:type="spellEnd"/>
      <w:r w:rsidRPr="008C64B8">
        <w:rPr>
          <w:rFonts w:ascii="Times New Roman" w:eastAsia="Times New Roman" w:hAnsi="Times New Roman" w:cs="Times New Roman"/>
          <w:color w:val="000000"/>
          <w:sz w:val="24"/>
          <w:szCs w:val="24"/>
          <w:lang w:eastAsia="tr-TR"/>
        </w:rPr>
        <w:t xml:space="preserve"> talep formu ve eklerinin incelenmesinden, söz konusu toplu işyeri yapı kooperatifinizin bağımsız bir kooperatif olduğu, küçük sanayi sitesi kurulması amacıyla oluşturulan bir kooperatif konumunda bulunmaması nedeniyle küçük sanayi sitesinin kurulmasından, oluşturulmasından ve yönetilmesinden sorumlu olmadığı anlaşılmıştır.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Söz konusu hüküm ve ilgili Tebliğde yapılan açıklamalar çerçevesinde; </w:t>
      </w:r>
      <w:proofErr w:type="gramStart"/>
      <w:r w:rsidRPr="008C64B8">
        <w:rPr>
          <w:rFonts w:ascii="Times New Roman" w:eastAsia="Times New Roman" w:hAnsi="Times New Roman" w:cs="Times New Roman"/>
          <w:color w:val="000000"/>
          <w:sz w:val="24"/>
          <w:szCs w:val="24"/>
          <w:lang w:eastAsia="tr-TR"/>
        </w:rPr>
        <w:t>müteahhit</w:t>
      </w:r>
      <w:proofErr w:type="gramEnd"/>
      <w:r w:rsidRPr="008C64B8">
        <w:rPr>
          <w:rFonts w:ascii="Times New Roman" w:eastAsia="Times New Roman" w:hAnsi="Times New Roman" w:cs="Times New Roman"/>
          <w:color w:val="000000"/>
          <w:sz w:val="24"/>
          <w:szCs w:val="24"/>
          <w:lang w:eastAsia="tr-TR"/>
        </w:rPr>
        <w:t xml:space="preserve"> firma tarafından Kooperatifinize yapılan işyeri teslimleri ile Toplu İşyeri Yapı Kooperatifinizin üyelerine yapacağı işyeri teslimleri genel oranda (% 18) KDV ye tabi olacaktır.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lastRenderedPageBreak/>
        <w:t>         </w:t>
      </w:r>
      <w:r w:rsidRPr="008C64B8">
        <w:rPr>
          <w:rFonts w:ascii="Times New Roman" w:eastAsia="Times New Roman" w:hAnsi="Times New Roman" w:cs="Times New Roman"/>
          <w:b/>
          <w:bCs/>
          <w:color w:val="000000"/>
          <w:sz w:val="24"/>
          <w:szCs w:val="24"/>
          <w:lang w:eastAsia="tr-TR"/>
        </w:rPr>
        <w:t>   C-Vergi Usul Kanunu Yönünden Değerlendirme:</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213 sayılı Vergi Usul Kanununun 148, 149 ve Mükerrer 257'nci maddelerinin Bakanlığımıza  verdiği  yetkiye  dayanılarak,  350 Sıra  No.lu  Vergi  Usul  Kanunu  Genel  Tebliğiyle, bilanço esasına göre defter tutan mükelleflerin belirli bir haddi aşan mal ve hizmet alımlarını </w:t>
      </w:r>
      <w:r w:rsidRPr="008C64B8">
        <w:rPr>
          <w:rFonts w:ascii="Times New Roman" w:eastAsia="Times New Roman" w:hAnsi="Times New Roman" w:cs="Times New Roman"/>
          <w:i/>
          <w:iCs/>
          <w:color w:val="000000"/>
          <w:sz w:val="24"/>
          <w:szCs w:val="24"/>
          <w:lang w:eastAsia="tr-TR"/>
        </w:rPr>
        <w:t xml:space="preserve">"Mal ve Hizmet Alımlarına İlişkin Bildirim Formu (Form </w:t>
      </w:r>
      <w:proofErr w:type="spellStart"/>
      <w:r w:rsidRPr="008C64B8">
        <w:rPr>
          <w:rFonts w:ascii="Times New Roman" w:eastAsia="Times New Roman" w:hAnsi="Times New Roman" w:cs="Times New Roman"/>
          <w:i/>
          <w:iCs/>
          <w:color w:val="000000"/>
          <w:sz w:val="24"/>
          <w:szCs w:val="24"/>
          <w:lang w:eastAsia="tr-TR"/>
        </w:rPr>
        <w:t>Ba</w:t>
      </w:r>
      <w:proofErr w:type="spellEnd"/>
      <w:r w:rsidRPr="008C64B8">
        <w:rPr>
          <w:rFonts w:ascii="Times New Roman" w:eastAsia="Times New Roman" w:hAnsi="Times New Roman" w:cs="Times New Roman"/>
          <w:i/>
          <w:iCs/>
          <w:color w:val="000000"/>
          <w:sz w:val="24"/>
          <w:szCs w:val="24"/>
          <w:lang w:eastAsia="tr-TR"/>
        </w:rPr>
        <w:t>)"</w:t>
      </w:r>
      <w:r w:rsidRPr="008C64B8">
        <w:rPr>
          <w:rFonts w:ascii="Times New Roman" w:eastAsia="Times New Roman" w:hAnsi="Times New Roman" w:cs="Times New Roman"/>
          <w:color w:val="000000"/>
          <w:sz w:val="24"/>
          <w:szCs w:val="24"/>
          <w:lang w:eastAsia="tr-TR"/>
        </w:rPr>
        <w:t> </w:t>
      </w:r>
      <w:proofErr w:type="gramStart"/>
      <w:r w:rsidRPr="008C64B8">
        <w:rPr>
          <w:rFonts w:ascii="Times New Roman" w:eastAsia="Times New Roman" w:hAnsi="Times New Roman" w:cs="Times New Roman"/>
          <w:color w:val="000000"/>
          <w:sz w:val="24"/>
          <w:szCs w:val="24"/>
          <w:lang w:eastAsia="tr-TR"/>
        </w:rPr>
        <w:t>ile;</w:t>
      </w:r>
      <w:proofErr w:type="gramEnd"/>
      <w:r w:rsidRPr="008C64B8">
        <w:rPr>
          <w:rFonts w:ascii="Times New Roman" w:eastAsia="Times New Roman" w:hAnsi="Times New Roman" w:cs="Times New Roman"/>
          <w:color w:val="000000"/>
          <w:sz w:val="24"/>
          <w:szCs w:val="24"/>
          <w:lang w:eastAsia="tr-TR"/>
        </w:rPr>
        <w:t xml:space="preserve"> mal ve hizmet satışlarını ise </w:t>
      </w:r>
      <w:r w:rsidRPr="008C64B8">
        <w:rPr>
          <w:rFonts w:ascii="Times New Roman" w:eastAsia="Times New Roman" w:hAnsi="Times New Roman" w:cs="Times New Roman"/>
          <w:i/>
          <w:iCs/>
          <w:color w:val="000000"/>
          <w:sz w:val="24"/>
          <w:szCs w:val="24"/>
          <w:lang w:eastAsia="tr-TR"/>
        </w:rPr>
        <w:t xml:space="preserve">"Mal ve Hizmet Satışlarına İlişkin Bildirim Formu (Form </w:t>
      </w:r>
      <w:proofErr w:type="spellStart"/>
      <w:r w:rsidRPr="008C64B8">
        <w:rPr>
          <w:rFonts w:ascii="Times New Roman" w:eastAsia="Times New Roman" w:hAnsi="Times New Roman" w:cs="Times New Roman"/>
          <w:i/>
          <w:iCs/>
          <w:color w:val="000000"/>
          <w:sz w:val="24"/>
          <w:szCs w:val="24"/>
          <w:lang w:eastAsia="tr-TR"/>
        </w:rPr>
        <w:t>Bs</w:t>
      </w:r>
      <w:proofErr w:type="spellEnd"/>
      <w:r w:rsidRPr="008C64B8">
        <w:rPr>
          <w:rFonts w:ascii="Times New Roman" w:eastAsia="Times New Roman" w:hAnsi="Times New Roman" w:cs="Times New Roman"/>
          <w:i/>
          <w:iCs/>
          <w:color w:val="000000"/>
          <w:sz w:val="24"/>
          <w:szCs w:val="24"/>
          <w:lang w:eastAsia="tr-TR"/>
        </w:rPr>
        <w:t>)"</w:t>
      </w:r>
      <w:r w:rsidRPr="008C64B8">
        <w:rPr>
          <w:rFonts w:ascii="Times New Roman" w:eastAsia="Times New Roman" w:hAnsi="Times New Roman" w:cs="Times New Roman"/>
          <w:color w:val="000000"/>
          <w:sz w:val="24"/>
          <w:szCs w:val="24"/>
          <w:lang w:eastAsia="tr-TR"/>
        </w:rPr>
        <w:t> ile bildirmeleri yükümlülüğü getirilmiş, 362, 381 ve 396 Sıra  No.lu  Vergi  Usul  Kanunu  Genel  Tebliğleriyle  de  bu  yükümlülüğe  ilişkin  düzenlemeler yapılmıştır.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396 Sıra No.lu Vergi Usul Kanunu Genel Tebliği ile mükelleflerin 2010 yılı ve müteakip yılların aylık dönemlerine ilişkin mal ve/veya hizmet alışları ile mal ve/veya hizmet satışlarına uygulanacak had 5.000 TL olarak yeniden belirlenmiş olup, bir kişi veya kurumdan katma değer vergisi hariç 5.000 TL ve üzerindeki mal ve/veya hizmet alışları,</w:t>
      </w:r>
      <w:r w:rsidRPr="008C64B8">
        <w:rPr>
          <w:rFonts w:ascii="Times New Roman" w:eastAsia="Times New Roman" w:hAnsi="Times New Roman" w:cs="Times New Roman"/>
          <w:i/>
          <w:iCs/>
          <w:color w:val="000000"/>
          <w:sz w:val="24"/>
          <w:szCs w:val="24"/>
          <w:lang w:eastAsia="tr-TR"/>
        </w:rPr>
        <w:t xml:space="preserve"> "Mal ve Hizmet Alımlarına İlişkin Bildirim Formu (Form </w:t>
      </w:r>
      <w:proofErr w:type="spellStart"/>
      <w:r w:rsidRPr="008C64B8">
        <w:rPr>
          <w:rFonts w:ascii="Times New Roman" w:eastAsia="Times New Roman" w:hAnsi="Times New Roman" w:cs="Times New Roman"/>
          <w:i/>
          <w:iCs/>
          <w:color w:val="000000"/>
          <w:sz w:val="24"/>
          <w:szCs w:val="24"/>
          <w:lang w:eastAsia="tr-TR"/>
        </w:rPr>
        <w:t>Ba</w:t>
      </w:r>
      <w:proofErr w:type="spellEnd"/>
      <w:r w:rsidRPr="008C64B8">
        <w:rPr>
          <w:rFonts w:ascii="Times New Roman" w:eastAsia="Times New Roman" w:hAnsi="Times New Roman" w:cs="Times New Roman"/>
          <w:i/>
          <w:iCs/>
          <w:color w:val="000000"/>
          <w:sz w:val="24"/>
          <w:szCs w:val="24"/>
          <w:lang w:eastAsia="tr-TR"/>
        </w:rPr>
        <w:t>)"</w:t>
      </w:r>
      <w:r w:rsidRPr="008C64B8">
        <w:rPr>
          <w:rFonts w:ascii="Times New Roman" w:eastAsia="Times New Roman" w:hAnsi="Times New Roman" w:cs="Times New Roman"/>
          <w:color w:val="000000"/>
          <w:sz w:val="24"/>
          <w:szCs w:val="24"/>
          <w:lang w:eastAsia="tr-TR"/>
        </w:rPr>
        <w:t> </w:t>
      </w:r>
      <w:proofErr w:type="gramStart"/>
      <w:r w:rsidRPr="008C64B8">
        <w:rPr>
          <w:rFonts w:ascii="Times New Roman" w:eastAsia="Times New Roman" w:hAnsi="Times New Roman" w:cs="Times New Roman"/>
          <w:color w:val="000000"/>
          <w:sz w:val="24"/>
          <w:szCs w:val="24"/>
          <w:lang w:eastAsia="tr-TR"/>
        </w:rPr>
        <w:t>ile;</w:t>
      </w:r>
      <w:proofErr w:type="gramEnd"/>
      <w:r w:rsidRPr="008C64B8">
        <w:rPr>
          <w:rFonts w:ascii="Times New Roman" w:eastAsia="Times New Roman" w:hAnsi="Times New Roman" w:cs="Times New Roman"/>
          <w:color w:val="000000"/>
          <w:sz w:val="24"/>
          <w:szCs w:val="24"/>
          <w:lang w:eastAsia="tr-TR"/>
        </w:rPr>
        <w:t xml:space="preserve"> bir kişi veya kuruma katma değer vergisi hariç 5.000 TL ve üzerindeki mal ve/veya hizmet satışları ise </w:t>
      </w:r>
      <w:r w:rsidRPr="008C64B8">
        <w:rPr>
          <w:rFonts w:ascii="Times New Roman" w:eastAsia="Times New Roman" w:hAnsi="Times New Roman" w:cs="Times New Roman"/>
          <w:i/>
          <w:iCs/>
          <w:color w:val="000000"/>
          <w:sz w:val="24"/>
          <w:szCs w:val="24"/>
          <w:lang w:eastAsia="tr-TR"/>
        </w:rPr>
        <w:t xml:space="preserve">"Mal ve Hizmet Satışlarına İlişkin Bildirim Formu (Form </w:t>
      </w:r>
      <w:proofErr w:type="spellStart"/>
      <w:r w:rsidRPr="008C64B8">
        <w:rPr>
          <w:rFonts w:ascii="Times New Roman" w:eastAsia="Times New Roman" w:hAnsi="Times New Roman" w:cs="Times New Roman"/>
          <w:i/>
          <w:iCs/>
          <w:color w:val="000000"/>
          <w:sz w:val="24"/>
          <w:szCs w:val="24"/>
          <w:lang w:eastAsia="tr-TR"/>
        </w:rPr>
        <w:t>Bs</w:t>
      </w:r>
      <w:proofErr w:type="spellEnd"/>
      <w:r w:rsidRPr="008C64B8">
        <w:rPr>
          <w:rFonts w:ascii="Times New Roman" w:eastAsia="Times New Roman" w:hAnsi="Times New Roman" w:cs="Times New Roman"/>
          <w:i/>
          <w:iCs/>
          <w:color w:val="000000"/>
          <w:sz w:val="24"/>
          <w:szCs w:val="24"/>
          <w:lang w:eastAsia="tr-TR"/>
        </w:rPr>
        <w:t>)"</w:t>
      </w:r>
      <w:r w:rsidRPr="008C64B8">
        <w:rPr>
          <w:rFonts w:ascii="Times New Roman" w:eastAsia="Times New Roman" w:hAnsi="Times New Roman" w:cs="Times New Roman"/>
          <w:color w:val="000000"/>
          <w:sz w:val="24"/>
          <w:szCs w:val="24"/>
          <w:lang w:eastAsia="tr-TR"/>
        </w:rPr>
        <w:t> ile bildirilecektir.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w:t>
      </w:r>
      <w:proofErr w:type="gramStart"/>
      <w:r w:rsidRPr="008C64B8">
        <w:rPr>
          <w:rFonts w:ascii="Times New Roman" w:eastAsia="Times New Roman" w:hAnsi="Times New Roman" w:cs="Times New Roman"/>
          <w:color w:val="000000"/>
          <w:sz w:val="24"/>
          <w:szCs w:val="24"/>
          <w:lang w:eastAsia="tr-TR"/>
        </w:rPr>
        <w:t xml:space="preserve">Söz konusu Genel Tebliğin 1.1.2. bölümünde kurumlar vergisinden muaf olan mükelleflerin, muafiyetten yararlandıkları hesap döneminden itibaren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formu vermeyecekleri ve 3.1.1. bölümünde bilanço esasına göre defter tutan ve 376 Sıra No.lu Vergi Usul Kanunu Genel Tebliğine göre beyannamesini elektronik ortamda vermek zorunda olan mükelleflerin,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 xml:space="preserve"> ve </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formlarını da elektronik ortamda vermek zorunda oldukları açıklanmıştır.</w:t>
      </w:r>
      <w:proofErr w:type="gramEnd"/>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Aynı Kanunun  mükerrer 257 </w:t>
      </w:r>
      <w:proofErr w:type="spellStart"/>
      <w:r w:rsidRPr="008C64B8">
        <w:rPr>
          <w:rFonts w:ascii="Times New Roman" w:eastAsia="Times New Roman" w:hAnsi="Times New Roman" w:cs="Times New Roman"/>
          <w:color w:val="000000"/>
          <w:sz w:val="24"/>
          <w:szCs w:val="24"/>
          <w:lang w:eastAsia="tr-TR"/>
        </w:rPr>
        <w:t>nci</w:t>
      </w:r>
      <w:proofErr w:type="spellEnd"/>
      <w:r w:rsidRPr="008C64B8">
        <w:rPr>
          <w:rFonts w:ascii="Times New Roman" w:eastAsia="Times New Roman" w:hAnsi="Times New Roman" w:cs="Times New Roman"/>
          <w:color w:val="000000"/>
          <w:sz w:val="24"/>
          <w:szCs w:val="24"/>
          <w:lang w:eastAsia="tr-TR"/>
        </w:rPr>
        <w:t xml:space="preserve"> maddesinin birinci fıkrasının (4) numaralı bendinde yer alan düzenleme ile Maliye Bakanlığı vergi beyannameleri ve bildirimlerin, şifre, elektronik imza veya diğer güvenlik araçları konulmak suretiyle internet de </w:t>
      </w:r>
      <w:proofErr w:type="gramStart"/>
      <w:r w:rsidRPr="008C64B8">
        <w:rPr>
          <w:rFonts w:ascii="Times New Roman" w:eastAsia="Times New Roman" w:hAnsi="Times New Roman" w:cs="Times New Roman"/>
          <w:color w:val="000000"/>
          <w:sz w:val="24"/>
          <w:szCs w:val="24"/>
          <w:lang w:eastAsia="tr-TR"/>
        </w:rPr>
        <w:t>dahil</w:t>
      </w:r>
      <w:proofErr w:type="gramEnd"/>
      <w:r w:rsidRPr="008C64B8">
        <w:rPr>
          <w:rFonts w:ascii="Times New Roman" w:eastAsia="Times New Roman" w:hAnsi="Times New Roman" w:cs="Times New Roman"/>
          <w:color w:val="000000"/>
          <w:sz w:val="24"/>
          <w:szCs w:val="24"/>
          <w:lang w:eastAsia="tr-TR"/>
        </w:rPr>
        <w:t xml:space="preserve"> olmak üzere her türlü elektronik bilgi iletişim araç ve ortamında verilmesi, beyanname ve bildirimlerin yetki verilmiş gerçek veya tüzel kişiler aracı kılınarak gönderilmesi hususlarında izin vermeye veya zorunluluk getirmeye yetkili kılınmıştır.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Bu yetkiye istinaden yayımlanan 367 Sıra No.lu Vergi Usul Kanunu Genel Tebliği ile kurumlar vergisi mükelleflerine hiçbir hadle sınırlı olmaksızın Kurumlar Vergisi Beyannamesini, 376 Sıra No.lu Vergi Usul Kanunu Genel Tebliği ile de Muhtasar Beyannamesini ve Katma Değer Vergisi Beyannamesini elektronik ortamda gönderme zorunluluğu getirilmiştir.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Yukarıda yer alan açıklamalara göre; kooperatifinizin kurumlar vergisinden muaf olması halinde; muafiyetten yararlanılan hesap döneminden itibaren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formu verme yükümlülüğü bulunmamakta olup, kooperatifinizin kurumlar vergisinden muaf olmaması halinde ise muafiyet şartlarının ihlal edildiği dönemden itibaren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formu verme yükümlülüğü bulunmaktadır.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xml:space="preserve">            Diğer taraftan, kurumlar vergisi mükellefiyeti olmayan mükelleflerin muhtasar ve Katma Değer Vergisi beyannamelerini elektronik ortamda gönderme zorunlulukları bulunmamaktadır. Dolayısıyla kooperatifinizin kurumlar vergisi mükellefiyetinin bulunmaması halinde Muhtasar ve Katma Değer Vergisi beyannamelerini elektronik ortamda gönderme mecburiyetinin olmadığı, kurumlar vergisi mükellefiyetinin bulunması halinde ise; </w:t>
      </w:r>
      <w:r w:rsidRPr="008C64B8">
        <w:rPr>
          <w:rFonts w:ascii="Times New Roman" w:eastAsia="Times New Roman" w:hAnsi="Times New Roman" w:cs="Times New Roman"/>
          <w:color w:val="000000"/>
          <w:sz w:val="24"/>
          <w:szCs w:val="24"/>
          <w:lang w:eastAsia="tr-TR"/>
        </w:rPr>
        <w:lastRenderedPageBreak/>
        <w:t xml:space="preserve">Muhtasar ve Katma Değer Vergisi beyannameleri ile </w:t>
      </w:r>
      <w:proofErr w:type="spellStart"/>
      <w:r w:rsidRPr="008C64B8">
        <w:rPr>
          <w:rFonts w:ascii="Times New Roman" w:eastAsia="Times New Roman" w:hAnsi="Times New Roman" w:cs="Times New Roman"/>
          <w:color w:val="000000"/>
          <w:sz w:val="24"/>
          <w:szCs w:val="24"/>
          <w:lang w:eastAsia="tr-TR"/>
        </w:rPr>
        <w:t>Ba</w:t>
      </w:r>
      <w:proofErr w:type="spellEnd"/>
      <w:r w:rsidRPr="008C64B8">
        <w:rPr>
          <w:rFonts w:ascii="Times New Roman" w:eastAsia="Times New Roman" w:hAnsi="Times New Roman" w:cs="Times New Roman"/>
          <w:color w:val="000000"/>
          <w:sz w:val="24"/>
          <w:szCs w:val="24"/>
          <w:lang w:eastAsia="tr-TR"/>
        </w:rPr>
        <w:t>-</w:t>
      </w:r>
      <w:proofErr w:type="spellStart"/>
      <w:r w:rsidRPr="008C64B8">
        <w:rPr>
          <w:rFonts w:ascii="Times New Roman" w:eastAsia="Times New Roman" w:hAnsi="Times New Roman" w:cs="Times New Roman"/>
          <w:color w:val="000000"/>
          <w:sz w:val="24"/>
          <w:szCs w:val="24"/>
          <w:lang w:eastAsia="tr-TR"/>
        </w:rPr>
        <w:t>Bs</w:t>
      </w:r>
      <w:proofErr w:type="spellEnd"/>
      <w:r w:rsidRPr="008C64B8">
        <w:rPr>
          <w:rFonts w:ascii="Times New Roman" w:eastAsia="Times New Roman" w:hAnsi="Times New Roman" w:cs="Times New Roman"/>
          <w:color w:val="000000"/>
          <w:sz w:val="24"/>
          <w:szCs w:val="24"/>
          <w:lang w:eastAsia="tr-TR"/>
        </w:rPr>
        <w:t xml:space="preserve"> bildirim formlarını elektronik ortamda gönderme mecburiyetinin bulunduğu tabiidir.</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Bilgi edinilmesini rica ederim.</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18"/>
          <w:szCs w:val="18"/>
          <w:lang w:eastAsia="tr-TR"/>
        </w:rPr>
        <w:t>(</w:t>
      </w:r>
      <w:r w:rsidRPr="008C64B8">
        <w:rPr>
          <w:rFonts w:ascii="Times New Roman" w:eastAsia="Times New Roman" w:hAnsi="Times New Roman" w:cs="Times New Roman"/>
          <w:b/>
          <w:bCs/>
          <w:color w:val="000000"/>
          <w:sz w:val="18"/>
          <w:lang w:eastAsia="tr-TR"/>
        </w:rPr>
        <w:t>*</w:t>
      </w:r>
      <w:r w:rsidRPr="008C64B8">
        <w:rPr>
          <w:rFonts w:ascii="Times New Roman" w:eastAsia="Times New Roman" w:hAnsi="Times New Roman" w:cs="Times New Roman"/>
          <w:color w:val="000000"/>
          <w:sz w:val="18"/>
          <w:szCs w:val="18"/>
          <w:lang w:eastAsia="tr-TR"/>
        </w:rPr>
        <w:t xml:space="preserve">)     Bu </w:t>
      </w:r>
      <w:proofErr w:type="spellStart"/>
      <w:r w:rsidRPr="008C64B8">
        <w:rPr>
          <w:rFonts w:ascii="Times New Roman" w:eastAsia="Times New Roman" w:hAnsi="Times New Roman" w:cs="Times New Roman"/>
          <w:color w:val="000000"/>
          <w:sz w:val="18"/>
          <w:szCs w:val="18"/>
          <w:lang w:eastAsia="tr-TR"/>
        </w:rPr>
        <w:t>Özelge</w:t>
      </w:r>
      <w:proofErr w:type="spellEnd"/>
      <w:r w:rsidRPr="008C64B8">
        <w:rPr>
          <w:rFonts w:ascii="Times New Roman" w:eastAsia="Times New Roman" w:hAnsi="Times New Roman" w:cs="Times New Roman"/>
          <w:color w:val="000000"/>
          <w:sz w:val="18"/>
          <w:szCs w:val="18"/>
          <w:lang w:eastAsia="tr-TR"/>
        </w:rPr>
        <w:t xml:space="preserve"> 213 sayılı Vergi Usul Kanununun 413.maddesine dayanılarak verilmiştir.</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18"/>
          <w:szCs w:val="18"/>
          <w:lang w:eastAsia="tr-TR"/>
        </w:rPr>
        <w:t>(</w:t>
      </w:r>
      <w:r w:rsidRPr="008C64B8">
        <w:rPr>
          <w:rFonts w:ascii="Times New Roman" w:eastAsia="Times New Roman" w:hAnsi="Times New Roman" w:cs="Times New Roman"/>
          <w:b/>
          <w:bCs/>
          <w:color w:val="000000"/>
          <w:sz w:val="18"/>
          <w:lang w:eastAsia="tr-TR"/>
        </w:rPr>
        <w:t>**</w:t>
      </w:r>
      <w:r w:rsidRPr="008C64B8">
        <w:rPr>
          <w:rFonts w:ascii="Times New Roman" w:eastAsia="Times New Roman" w:hAnsi="Times New Roman" w:cs="Times New Roman"/>
          <w:color w:val="000000"/>
          <w:sz w:val="18"/>
          <w:szCs w:val="18"/>
          <w:lang w:eastAsia="tr-TR"/>
        </w:rPr>
        <w:t xml:space="preserve">)   İnceleme, yargı ya da uzlaşmada olduğu halde bu konuya ilişkin olarak yanlış bilgi verilmiş ise bu </w:t>
      </w:r>
      <w:proofErr w:type="spellStart"/>
      <w:r w:rsidRPr="008C64B8">
        <w:rPr>
          <w:rFonts w:ascii="Times New Roman" w:eastAsia="Times New Roman" w:hAnsi="Times New Roman" w:cs="Times New Roman"/>
          <w:color w:val="000000"/>
          <w:sz w:val="18"/>
          <w:szCs w:val="18"/>
          <w:lang w:eastAsia="tr-TR"/>
        </w:rPr>
        <w:t>özelge</w:t>
      </w:r>
      <w:proofErr w:type="spellEnd"/>
      <w:r w:rsidRPr="008C64B8">
        <w:rPr>
          <w:rFonts w:ascii="Times New Roman" w:eastAsia="Times New Roman" w:hAnsi="Times New Roman" w:cs="Times New Roman"/>
          <w:color w:val="000000"/>
          <w:sz w:val="18"/>
          <w:szCs w:val="18"/>
          <w:lang w:eastAsia="tr-TR"/>
        </w:rPr>
        <w:t xml:space="preserve"> geçersizdir.</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18"/>
          <w:szCs w:val="18"/>
          <w:lang w:eastAsia="tr-TR"/>
        </w:rPr>
        <w:t xml:space="preserve">(***) Talebiniz üzerine tayin edilmiş olan bu </w:t>
      </w:r>
      <w:proofErr w:type="spellStart"/>
      <w:r w:rsidRPr="008C64B8">
        <w:rPr>
          <w:rFonts w:ascii="Times New Roman" w:eastAsia="Times New Roman" w:hAnsi="Times New Roman" w:cs="Times New Roman"/>
          <w:color w:val="000000"/>
          <w:sz w:val="18"/>
          <w:szCs w:val="18"/>
          <w:lang w:eastAsia="tr-TR"/>
        </w:rPr>
        <w:t>özelgeye</w:t>
      </w:r>
      <w:proofErr w:type="spellEnd"/>
      <w:r w:rsidRPr="008C64B8">
        <w:rPr>
          <w:rFonts w:ascii="Times New Roman" w:eastAsia="Times New Roman" w:hAnsi="Times New Roman" w:cs="Times New Roman"/>
          <w:color w:val="000000"/>
          <w:sz w:val="18"/>
          <w:szCs w:val="18"/>
          <w:lang w:eastAsia="tr-TR"/>
        </w:rPr>
        <w:t xml:space="preserve"> uygun işlem yapmanız hâlinde, bu fiilleriniz dolayısıyla vergi tarh edilmesi icap ederse, tarafınıza vergi cezası kesilmeyecek ve tarh edilen vergi için gecikme faizi hesaplanmayacaktır.</w:t>
      </w:r>
    </w:p>
    <w:p w:rsidR="008C64B8" w:rsidRPr="008C64B8" w:rsidRDefault="008C64B8" w:rsidP="008C64B8">
      <w:pPr>
        <w:shd w:val="clear" w:color="auto" w:fill="FFFFFF"/>
        <w:spacing w:after="0" w:line="240" w:lineRule="auto"/>
        <w:rPr>
          <w:rFonts w:ascii="Times New Roman" w:eastAsia="Times New Roman" w:hAnsi="Times New Roman" w:cs="Times New Roman"/>
          <w:color w:val="333333"/>
          <w:sz w:val="24"/>
          <w:szCs w:val="24"/>
          <w:lang w:eastAsia="tr-TR"/>
        </w:rPr>
      </w:pPr>
      <w:r w:rsidRPr="008C64B8">
        <w:rPr>
          <w:rFonts w:ascii="Times New Roman" w:eastAsia="Times New Roman" w:hAnsi="Times New Roman" w:cs="Times New Roman"/>
          <w:color w:val="000000"/>
          <w:sz w:val="24"/>
          <w:szCs w:val="24"/>
          <w:lang w:eastAsia="tr-TR"/>
        </w:rPr>
        <w:t> </w:t>
      </w:r>
    </w:p>
    <w:p w:rsidR="00272D76" w:rsidRDefault="00272D76"/>
    <w:sectPr w:rsidR="00272D76" w:rsidSect="00272D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64B8"/>
    <w:rsid w:val="00272D76"/>
    <w:rsid w:val="008C64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76"/>
  </w:style>
  <w:style w:type="paragraph" w:styleId="Balk2">
    <w:name w:val="heading 2"/>
    <w:basedOn w:val="Normal"/>
    <w:link w:val="Balk2Char"/>
    <w:uiPriority w:val="9"/>
    <w:qFormat/>
    <w:rsid w:val="008C64B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C64B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C64B8"/>
    <w:rPr>
      <w:color w:val="0000FF"/>
      <w:u w:val="single"/>
    </w:rPr>
  </w:style>
  <w:style w:type="character" w:styleId="Gl">
    <w:name w:val="Strong"/>
    <w:basedOn w:val="VarsaylanParagrafYazTipi"/>
    <w:uiPriority w:val="22"/>
    <w:qFormat/>
    <w:rsid w:val="008C64B8"/>
    <w:rPr>
      <w:b/>
      <w:bCs/>
    </w:rPr>
  </w:style>
  <w:style w:type="character" w:styleId="Vurgu">
    <w:name w:val="Emphasis"/>
    <w:basedOn w:val="VarsaylanParagrafYazTipi"/>
    <w:uiPriority w:val="20"/>
    <w:qFormat/>
    <w:rsid w:val="008C64B8"/>
    <w:rPr>
      <w:i/>
      <w:iCs/>
    </w:rPr>
  </w:style>
</w:styles>
</file>

<file path=word/webSettings.xml><?xml version="1.0" encoding="utf-8"?>
<w:webSettings xmlns:r="http://schemas.openxmlformats.org/officeDocument/2006/relationships" xmlns:w="http://schemas.openxmlformats.org/wordprocessingml/2006/main">
  <w:divs>
    <w:div w:id="1496798245">
      <w:bodyDiv w:val="1"/>
      <w:marLeft w:val="0"/>
      <w:marRight w:val="0"/>
      <w:marTop w:val="0"/>
      <w:marBottom w:val="0"/>
      <w:divBdr>
        <w:top w:val="none" w:sz="0" w:space="0" w:color="auto"/>
        <w:left w:val="none" w:sz="0" w:space="0" w:color="auto"/>
        <w:bottom w:val="none" w:sz="0" w:space="0" w:color="auto"/>
        <w:right w:val="none" w:sz="0" w:space="0" w:color="auto"/>
      </w:divBdr>
      <w:divsChild>
        <w:div w:id="639725139">
          <w:marLeft w:val="0"/>
          <w:marRight w:val="0"/>
          <w:marTop w:val="0"/>
          <w:marBottom w:val="0"/>
          <w:divBdr>
            <w:top w:val="none" w:sz="0" w:space="0" w:color="auto"/>
            <w:left w:val="none" w:sz="0" w:space="0" w:color="auto"/>
            <w:bottom w:val="none" w:sz="0" w:space="0" w:color="auto"/>
            <w:right w:val="none" w:sz="0" w:space="0" w:color="auto"/>
          </w:divBdr>
        </w:div>
        <w:div w:id="213401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2022-09-01T08:15:00Z</dcterms:created>
  <dcterms:modified xsi:type="dcterms:W3CDTF">2022-09-01T08:15:00Z</dcterms:modified>
</cp:coreProperties>
</file>