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11" w:rsidRPr="00D60E11" w:rsidRDefault="00D60E11" w:rsidP="00D60E11">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D60E11">
        <w:rPr>
          <w:rFonts w:ascii="Roboto" w:eastAsia="Times New Roman" w:hAnsi="Roboto" w:cs="Times New Roman"/>
          <w:b/>
          <w:bCs/>
          <w:color w:val="3A3C4C"/>
          <w:kern w:val="36"/>
          <w:sz w:val="24"/>
          <w:szCs w:val="24"/>
          <w:lang w:eastAsia="tr-TR"/>
        </w:rPr>
        <w:t xml:space="preserve">Kooperatife ait imar değişikliği yapılan arsaların satışında KDV istisnası </w:t>
      </w:r>
      <w:proofErr w:type="spellStart"/>
      <w:r w:rsidRPr="00D60E11">
        <w:rPr>
          <w:rFonts w:ascii="Roboto" w:eastAsia="Times New Roman" w:hAnsi="Roboto" w:cs="Times New Roman"/>
          <w:b/>
          <w:bCs/>
          <w:color w:val="3A3C4C"/>
          <w:kern w:val="36"/>
          <w:sz w:val="24"/>
          <w:szCs w:val="24"/>
          <w:lang w:eastAsia="tr-TR"/>
        </w:rPr>
        <w:t>hk</w:t>
      </w:r>
      <w:proofErr w:type="spellEnd"/>
      <w:r w:rsidRPr="00D60E11">
        <w:rPr>
          <w:rFonts w:ascii="Roboto" w:eastAsia="Times New Roman" w:hAnsi="Roboto" w:cs="Times New Roman"/>
          <w:b/>
          <w:bCs/>
          <w:color w:val="3A3C4C"/>
          <w:kern w:val="36"/>
          <w:sz w:val="24"/>
          <w:szCs w:val="24"/>
          <w:lang w:eastAsia="tr-TR"/>
        </w:rPr>
        <w:t>.</w:t>
      </w:r>
    </w:p>
    <w:p w:rsidR="00D60E11" w:rsidRPr="00D60E11" w:rsidRDefault="00D60E11" w:rsidP="00D60E11">
      <w:pPr>
        <w:spacing w:after="0" w:line="240" w:lineRule="auto"/>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6"/>
        <w:gridCol w:w="119"/>
        <w:gridCol w:w="3827"/>
        <w:gridCol w:w="2115"/>
        <w:gridCol w:w="2355"/>
      </w:tblGrid>
      <w:tr w:rsidR="00D60E11" w:rsidRPr="00D60E11" w:rsidTr="00D60E11">
        <w:trPr>
          <w:tblCellSpacing w:w="0" w:type="dxa"/>
        </w:trPr>
        <w:tc>
          <w:tcPr>
            <w:tcW w:w="9195" w:type="dxa"/>
            <w:gridSpan w:val="5"/>
            <w:hideMark/>
          </w:tcPr>
          <w:p w:rsidR="00D60E11" w:rsidRPr="00D60E11" w:rsidRDefault="00D60E11" w:rsidP="00D60E11">
            <w:pPr>
              <w:spacing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b/>
                <w:bCs/>
                <w:sz w:val="24"/>
                <w:szCs w:val="24"/>
                <w:lang w:eastAsia="tr-TR"/>
              </w:rPr>
              <w:t>T.C.</w:t>
            </w:r>
          </w:p>
          <w:p w:rsidR="00D60E11" w:rsidRPr="00D60E11" w:rsidRDefault="00D60E11" w:rsidP="00D60E11">
            <w:pPr>
              <w:spacing w:before="300"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b/>
                <w:bCs/>
                <w:sz w:val="24"/>
                <w:szCs w:val="24"/>
                <w:lang w:eastAsia="tr-TR"/>
              </w:rPr>
              <w:t>GELİR İDARESİ BAŞKANLIĞI</w:t>
            </w:r>
          </w:p>
          <w:p w:rsidR="00D60E11" w:rsidRPr="00D60E11" w:rsidRDefault="00D60E11" w:rsidP="00D60E11">
            <w:pPr>
              <w:spacing w:before="300"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b/>
                <w:bCs/>
                <w:sz w:val="24"/>
                <w:szCs w:val="24"/>
                <w:lang w:eastAsia="tr-TR"/>
              </w:rPr>
              <w:t>ANKARA VERGİ DAİRESİ BAŞKANLIĞI</w:t>
            </w:r>
          </w:p>
          <w:p w:rsidR="00D60E11" w:rsidRPr="00D60E11" w:rsidRDefault="00D60E11" w:rsidP="00D60E11">
            <w:pPr>
              <w:spacing w:before="300"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b/>
                <w:bCs/>
                <w:sz w:val="24"/>
                <w:szCs w:val="24"/>
                <w:lang w:eastAsia="tr-TR"/>
              </w:rPr>
              <w:t>Mükellef Hizmetleri KDV ve Diğer Vergiler Grup Müdürlüğü</w:t>
            </w:r>
          </w:p>
        </w:tc>
      </w:tr>
      <w:tr w:rsidR="00D60E11" w:rsidRPr="00D60E11" w:rsidTr="00D60E11">
        <w:trPr>
          <w:tblCellSpacing w:w="0" w:type="dxa"/>
        </w:trPr>
        <w:tc>
          <w:tcPr>
            <w:tcW w:w="4650" w:type="dxa"/>
            <w:gridSpan w:val="3"/>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 </w:t>
            </w:r>
          </w:p>
        </w:tc>
        <w:tc>
          <w:tcPr>
            <w:tcW w:w="4545" w:type="dxa"/>
            <w:gridSpan w:val="2"/>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 </w:t>
            </w:r>
          </w:p>
        </w:tc>
      </w:tr>
      <w:tr w:rsidR="00D60E11" w:rsidRPr="00D60E11" w:rsidTr="00D60E11">
        <w:trPr>
          <w:tblCellSpacing w:w="0" w:type="dxa"/>
        </w:trPr>
        <w:tc>
          <w:tcPr>
            <w:tcW w:w="660" w:type="dxa"/>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Sayı</w:t>
            </w:r>
          </w:p>
        </w:tc>
        <w:tc>
          <w:tcPr>
            <w:tcW w:w="120" w:type="dxa"/>
            <w:hideMark/>
          </w:tcPr>
          <w:p w:rsidR="00D60E11" w:rsidRPr="00D60E11" w:rsidRDefault="00D60E11" w:rsidP="00D60E11">
            <w:pPr>
              <w:spacing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w:t>
            </w:r>
          </w:p>
        </w:tc>
        <w:tc>
          <w:tcPr>
            <w:tcW w:w="6030" w:type="dxa"/>
            <w:gridSpan w:val="2"/>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B.</w:t>
            </w:r>
            <w:proofErr w:type="gramStart"/>
            <w:r w:rsidRPr="00D60E11">
              <w:rPr>
                <w:rFonts w:ascii="Times New Roman" w:eastAsia="Times New Roman" w:hAnsi="Times New Roman" w:cs="Times New Roman"/>
                <w:sz w:val="24"/>
                <w:szCs w:val="24"/>
                <w:lang w:eastAsia="tr-TR"/>
              </w:rPr>
              <w:t>07.1</w:t>
            </w:r>
            <w:proofErr w:type="gramEnd"/>
            <w:r w:rsidRPr="00D60E11">
              <w:rPr>
                <w:rFonts w:ascii="Times New Roman" w:eastAsia="Times New Roman" w:hAnsi="Times New Roman" w:cs="Times New Roman"/>
                <w:sz w:val="24"/>
                <w:szCs w:val="24"/>
                <w:lang w:eastAsia="tr-TR"/>
              </w:rPr>
              <w:t>.GİB.4.06.17.01-KDV-1-2010-14008-10-264</w:t>
            </w:r>
          </w:p>
        </w:tc>
        <w:tc>
          <w:tcPr>
            <w:tcW w:w="2385" w:type="dxa"/>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proofErr w:type="gramStart"/>
            <w:r w:rsidRPr="00D60E11">
              <w:rPr>
                <w:rFonts w:ascii="Times New Roman" w:eastAsia="Times New Roman" w:hAnsi="Times New Roman" w:cs="Times New Roman"/>
                <w:sz w:val="24"/>
                <w:szCs w:val="24"/>
                <w:lang w:eastAsia="tr-TR"/>
              </w:rPr>
              <w:t>29/04/2011</w:t>
            </w:r>
            <w:proofErr w:type="gramEnd"/>
          </w:p>
        </w:tc>
      </w:tr>
      <w:tr w:rsidR="00D60E11" w:rsidRPr="00D60E11" w:rsidTr="00D60E11">
        <w:trPr>
          <w:tblCellSpacing w:w="0" w:type="dxa"/>
        </w:trPr>
        <w:tc>
          <w:tcPr>
            <w:tcW w:w="660" w:type="dxa"/>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Konu</w:t>
            </w:r>
          </w:p>
        </w:tc>
        <w:tc>
          <w:tcPr>
            <w:tcW w:w="120" w:type="dxa"/>
            <w:hideMark/>
          </w:tcPr>
          <w:p w:rsidR="00D60E11" w:rsidRPr="00D60E11" w:rsidRDefault="00D60E11" w:rsidP="00D60E11">
            <w:pPr>
              <w:spacing w:after="300" w:line="240" w:lineRule="auto"/>
              <w:jc w:val="center"/>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w:t>
            </w:r>
          </w:p>
        </w:tc>
        <w:tc>
          <w:tcPr>
            <w:tcW w:w="3870" w:type="dxa"/>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Dilekçeniz</w:t>
            </w:r>
          </w:p>
        </w:tc>
        <w:tc>
          <w:tcPr>
            <w:tcW w:w="4545" w:type="dxa"/>
            <w:gridSpan w:val="2"/>
            <w:hideMark/>
          </w:tcPr>
          <w:p w:rsidR="00D60E11" w:rsidRPr="00D60E11" w:rsidRDefault="00D60E11" w:rsidP="00D60E11">
            <w:pPr>
              <w:spacing w:after="300" w:line="240" w:lineRule="auto"/>
              <w:rPr>
                <w:rFonts w:ascii="Times New Roman" w:eastAsia="Times New Roman" w:hAnsi="Times New Roman" w:cs="Times New Roman"/>
                <w:sz w:val="24"/>
                <w:szCs w:val="24"/>
                <w:lang w:eastAsia="tr-TR"/>
              </w:rPr>
            </w:pPr>
            <w:r w:rsidRPr="00D60E11">
              <w:rPr>
                <w:rFonts w:ascii="Times New Roman" w:eastAsia="Times New Roman" w:hAnsi="Times New Roman" w:cs="Times New Roman"/>
                <w:sz w:val="24"/>
                <w:szCs w:val="24"/>
                <w:lang w:eastAsia="tr-TR"/>
              </w:rPr>
              <w:t> </w:t>
            </w:r>
          </w:p>
        </w:tc>
      </w:tr>
    </w:tbl>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İlgide kayıtlı dilekçenizde, üyelerinize toplu işyeri yapıp teslim ettiğiniz tasfiye halindeki kooperatifinize ait </w:t>
      </w:r>
      <w:proofErr w:type="gramStart"/>
      <w:r w:rsidRPr="00D60E11">
        <w:rPr>
          <w:rFonts w:ascii="Roboto" w:eastAsia="Times New Roman" w:hAnsi="Roboto" w:cs="Times New Roman"/>
          <w:color w:val="3A3C4C"/>
          <w:sz w:val="24"/>
          <w:szCs w:val="24"/>
          <w:shd w:val="clear" w:color="auto" w:fill="F9F7FC"/>
          <w:lang w:eastAsia="tr-TR"/>
        </w:rPr>
        <w:t>arsaların ...</w:t>
      </w:r>
      <w:proofErr w:type="gramEnd"/>
      <w:r w:rsidRPr="00D60E11">
        <w:rPr>
          <w:rFonts w:ascii="Roboto" w:eastAsia="Times New Roman" w:hAnsi="Roboto" w:cs="Times New Roman"/>
          <w:color w:val="3A3C4C"/>
          <w:sz w:val="24"/>
          <w:szCs w:val="24"/>
          <w:shd w:val="clear" w:color="auto" w:fill="F9F7FC"/>
          <w:lang w:eastAsia="tr-TR"/>
        </w:rPr>
        <w:t xml:space="preserve"> Belediyesi tarafından imar değişikliği ve </w:t>
      </w:r>
      <w:proofErr w:type="gramStart"/>
      <w:r w:rsidRPr="00D60E11">
        <w:rPr>
          <w:rFonts w:ascii="Roboto" w:eastAsia="Times New Roman" w:hAnsi="Roboto" w:cs="Times New Roman"/>
          <w:color w:val="3A3C4C"/>
          <w:sz w:val="24"/>
          <w:szCs w:val="24"/>
          <w:shd w:val="clear" w:color="auto" w:fill="F9F7FC"/>
          <w:lang w:eastAsia="tr-TR"/>
        </w:rPr>
        <w:t>revizyon</w:t>
      </w:r>
      <w:proofErr w:type="gramEnd"/>
      <w:r w:rsidRPr="00D60E11">
        <w:rPr>
          <w:rFonts w:ascii="Roboto" w:eastAsia="Times New Roman" w:hAnsi="Roboto" w:cs="Times New Roman"/>
          <w:color w:val="3A3C4C"/>
          <w:sz w:val="24"/>
          <w:szCs w:val="24"/>
          <w:shd w:val="clear" w:color="auto" w:fill="F9F7FC"/>
          <w:lang w:eastAsia="tr-TR"/>
        </w:rPr>
        <w:t xml:space="preserve"> planı sonucunda son halini aldığı ve söz konusu arsalar için 2 ortak kaydı yapıldığı; ortak kaydedilen ve </w:t>
      </w:r>
      <w:proofErr w:type="spellStart"/>
      <w:r w:rsidRPr="00D60E11">
        <w:rPr>
          <w:rFonts w:ascii="Roboto" w:eastAsia="Times New Roman" w:hAnsi="Roboto" w:cs="Times New Roman"/>
          <w:color w:val="3A3C4C"/>
          <w:sz w:val="24"/>
          <w:szCs w:val="24"/>
          <w:shd w:val="clear" w:color="auto" w:fill="F9F7FC"/>
          <w:lang w:eastAsia="tr-TR"/>
        </w:rPr>
        <w:t>tahsisen</w:t>
      </w:r>
      <w:proofErr w:type="spellEnd"/>
      <w:r w:rsidRPr="00D60E11">
        <w:rPr>
          <w:rFonts w:ascii="Roboto" w:eastAsia="Times New Roman" w:hAnsi="Roboto" w:cs="Times New Roman"/>
          <w:color w:val="3A3C4C"/>
          <w:sz w:val="24"/>
          <w:szCs w:val="24"/>
          <w:shd w:val="clear" w:color="auto" w:fill="F9F7FC"/>
          <w:lang w:eastAsia="tr-TR"/>
        </w:rPr>
        <w:t xml:space="preserve"> devri yapılan 2 üyeden alınan paralar ile diğer ortak ödemelerinden artan tutarların kooperatif ortaklarına dağıtımı ve söz konusu arsanın satışı halinde bu işlemlerin kurumlar vergisi, gelir vergisi ve katma değer vergisi karşısındaki durumu hakkında görüş talep edilmektedir.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b/>
          <w:bCs/>
          <w:color w:val="3A3C4C"/>
          <w:sz w:val="24"/>
          <w:szCs w:val="24"/>
          <w:lang w:eastAsia="tr-TR"/>
        </w:rPr>
        <w:t>A) Kurumlar Vergisi ve Gelir Vergisi Yönünden:</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w:t>
      </w:r>
      <w:proofErr w:type="gramStart"/>
      <w:r w:rsidRPr="00D60E11">
        <w:rPr>
          <w:rFonts w:ascii="Roboto" w:eastAsia="Times New Roman" w:hAnsi="Roboto" w:cs="Times New Roman"/>
          <w:color w:val="3A3C4C"/>
          <w:sz w:val="24"/>
          <w:szCs w:val="24"/>
          <w:shd w:val="clear" w:color="auto" w:fill="F9F7FC"/>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Konut yapı kooperatiflerine ait arsanın satışı halinde, kooperatif muafiyeti için aranan şartlardan "</w:t>
      </w:r>
      <w:r w:rsidRPr="00D60E11">
        <w:rPr>
          <w:rFonts w:ascii="Roboto" w:eastAsia="Times New Roman" w:hAnsi="Roboto" w:cs="Times New Roman"/>
          <w:color w:val="3A3C4C"/>
          <w:sz w:val="24"/>
          <w:szCs w:val="24"/>
          <w:u w:val="single"/>
          <w:shd w:val="clear" w:color="auto" w:fill="F9F7FC"/>
          <w:lang w:eastAsia="tr-TR"/>
        </w:rPr>
        <w:t>sadece ortaklar ile iş görülmesi</w:t>
      </w:r>
      <w:r w:rsidRPr="00D60E11">
        <w:rPr>
          <w:rFonts w:ascii="Roboto" w:eastAsia="Times New Roman" w:hAnsi="Roboto" w:cs="Times New Roman"/>
          <w:color w:val="3A3C4C"/>
          <w:sz w:val="24"/>
          <w:szCs w:val="24"/>
          <w:shd w:val="clear" w:color="auto" w:fill="F9F7FC"/>
          <w:lang w:eastAsia="tr-TR"/>
        </w:rPr>
        <w:t>" şartı fiilen ihlal edilmiş olacağından kurumlar vergisi muafiyetinden yararlanılması mümkün bulunmayacak olup, satışın yapıldığı tarih itibariyle kooperatifin kurumlar vergisi mükellefiyetinin tesis ettirilmesi gerekecektir.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lastRenderedPageBreak/>
        <w:t xml:space="preserve">            Diğer taraftan, Kurumlar Vergisi Kanununun 17 </w:t>
      </w:r>
      <w:proofErr w:type="spellStart"/>
      <w:r w:rsidRPr="00D60E11">
        <w:rPr>
          <w:rFonts w:ascii="Roboto" w:eastAsia="Times New Roman" w:hAnsi="Roboto" w:cs="Times New Roman"/>
          <w:color w:val="3A3C4C"/>
          <w:sz w:val="24"/>
          <w:szCs w:val="24"/>
          <w:shd w:val="clear" w:color="auto" w:fill="F9F7FC"/>
          <w:lang w:eastAsia="tr-TR"/>
        </w:rPr>
        <w:t>nci</w:t>
      </w:r>
      <w:proofErr w:type="spellEnd"/>
      <w:r w:rsidRPr="00D60E11">
        <w:rPr>
          <w:rFonts w:ascii="Roboto" w:eastAsia="Times New Roman" w:hAnsi="Roboto" w:cs="Times New Roman"/>
          <w:color w:val="3A3C4C"/>
          <w:sz w:val="24"/>
          <w:szCs w:val="24"/>
          <w:shd w:val="clear" w:color="auto" w:fill="F9F7FC"/>
          <w:lang w:eastAsia="tr-TR"/>
        </w:rPr>
        <w:t xml:space="preserve"> maddesinde, tasfiye kârının tasfiye döneminin sonundaki servet değeri ile tasfiye döneminin başındaki servet değeri arasındaki olumlu fark olduğu hükme bağlanmıştır.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Buna göre, Kooperatifinizin sahibi olduğu arsanın satışından elde edilen satış kazancının tasfiye kârına </w:t>
      </w:r>
      <w:proofErr w:type="gramStart"/>
      <w:r w:rsidRPr="00D60E11">
        <w:rPr>
          <w:rFonts w:ascii="Roboto" w:eastAsia="Times New Roman" w:hAnsi="Roboto" w:cs="Times New Roman"/>
          <w:color w:val="3A3C4C"/>
          <w:sz w:val="24"/>
          <w:szCs w:val="24"/>
          <w:shd w:val="clear" w:color="auto" w:fill="F9F7FC"/>
          <w:lang w:eastAsia="tr-TR"/>
        </w:rPr>
        <w:t>dahil</w:t>
      </w:r>
      <w:proofErr w:type="gramEnd"/>
      <w:r w:rsidRPr="00D60E11">
        <w:rPr>
          <w:rFonts w:ascii="Roboto" w:eastAsia="Times New Roman" w:hAnsi="Roboto" w:cs="Times New Roman"/>
          <w:color w:val="3A3C4C"/>
          <w:sz w:val="24"/>
          <w:szCs w:val="24"/>
          <w:shd w:val="clear" w:color="auto" w:fill="F9F7FC"/>
          <w:lang w:eastAsia="tr-TR"/>
        </w:rPr>
        <w:t xml:space="preserve"> edilerek kurumlar vergisine tabi tutulması gerekmektedir.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Öte yandan,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D60E11">
        <w:rPr>
          <w:rFonts w:ascii="Roboto" w:eastAsia="Times New Roman" w:hAnsi="Roboto" w:cs="Times New Roman"/>
          <w:color w:val="3A3C4C"/>
          <w:sz w:val="24"/>
          <w:szCs w:val="24"/>
          <w:shd w:val="clear" w:color="auto" w:fill="F9F7FC"/>
          <w:lang w:eastAsia="tr-TR"/>
        </w:rPr>
        <w:t>dahil</w:t>
      </w:r>
      <w:proofErr w:type="gramEnd"/>
      <w:r w:rsidRPr="00D60E11">
        <w:rPr>
          <w:rFonts w:ascii="Roboto" w:eastAsia="Times New Roman" w:hAnsi="Roboto" w:cs="Times New Roman"/>
          <w:color w:val="3A3C4C"/>
          <w:sz w:val="24"/>
          <w:szCs w:val="24"/>
          <w:shd w:val="clear" w:color="auto" w:fill="F9F7FC"/>
          <w:lang w:eastAsia="tr-TR"/>
        </w:rPr>
        <w:t xml:space="preserve"> olduğu, kooperatiflerin ortakları ile yaptıkları muamelelerden doğan karların ortaklara, kooperatifle yaptıkları muameleler nispetinde tevzii, kazanç dağıtımı sayılmayacağı belirtilmiştir. </w:t>
      </w:r>
      <w:proofErr w:type="gramStart"/>
      <w:r w:rsidRPr="00D60E11">
        <w:rPr>
          <w:rFonts w:ascii="Roboto" w:eastAsia="Times New Roman" w:hAnsi="Roboto" w:cs="Times New Roman"/>
          <w:color w:val="3A3C4C"/>
          <w:sz w:val="24"/>
          <w:szCs w:val="24"/>
          <w:shd w:val="clear" w:color="auto" w:fill="F9F7FC"/>
          <w:lang w:eastAsia="tr-TR"/>
        </w:rPr>
        <w:t>Diğer taraftan Gelir Vergisi Kanununun 94 üncü maddesinin (6) numaralı bendinin (b-i) alt bendinde, "tam mükellef kurumlar tarafından; tam mükellef gerçek kişilere, gelir ve kurumlar vergisi mükellefi olmayanlara ve bu vergilerden muaf olanlara dağıtılan, 75 inci maddenin ikinci fıkrasının (1), (2) ve (3) numaralı bentlerinde yazılı kar paylarından" vergi kesintisi yapılacağı hükme bağlanmış olup, anılan maddede yer alan yetkiye istinaden 2009/14592 sayılı Bakanlar Kurulu Kararı ile kesinti oranı %15 olarak belirlenmiştir.</w:t>
      </w:r>
      <w:proofErr w:type="gramEnd"/>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Buna göre, Kooperatifinizin, ortaklarından topladığı aidatların iade edilen tutarları üzerinden gelir vergisi kesintisi yapılmayacaktır. Ancak, Kooperatifin sahip olduğu söz konusu arsanın satışından elde edilen kazanç ile ortaklardan toplanan aidatların nemalandırmasından elde edilen gelirlerin ortaklara dağıtılması durumunda kâr dağıtımına bağlı gelir vergisi kesintisi yapılması gerekmektedir.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b/>
          <w:bCs/>
          <w:color w:val="3A3C4C"/>
          <w:sz w:val="24"/>
          <w:szCs w:val="24"/>
          <w:lang w:eastAsia="tr-TR"/>
        </w:rPr>
        <w:t>B) Katma Değer Vergisi Yönünden:</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Katma Değer Vergisi (KDV) Kanununun;</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1/1 inci maddesinde, Türkiye'de ticari, </w:t>
      </w:r>
      <w:proofErr w:type="gramStart"/>
      <w:r w:rsidRPr="00D60E11">
        <w:rPr>
          <w:rFonts w:ascii="Roboto" w:eastAsia="Times New Roman" w:hAnsi="Roboto" w:cs="Times New Roman"/>
          <w:color w:val="3A3C4C"/>
          <w:sz w:val="24"/>
          <w:szCs w:val="24"/>
          <w:shd w:val="clear" w:color="auto" w:fill="F9F7FC"/>
          <w:lang w:eastAsia="tr-TR"/>
        </w:rPr>
        <w:t>sınai</w:t>
      </w:r>
      <w:proofErr w:type="gramEnd"/>
      <w:r w:rsidRPr="00D60E11">
        <w:rPr>
          <w:rFonts w:ascii="Roboto" w:eastAsia="Times New Roman" w:hAnsi="Roboto" w:cs="Times New Roman"/>
          <w:color w:val="3A3C4C"/>
          <w:sz w:val="24"/>
          <w:szCs w:val="24"/>
          <w:shd w:val="clear" w:color="auto" w:fill="F9F7FC"/>
          <w:lang w:eastAsia="tr-TR"/>
        </w:rPr>
        <w:t>, zirai faaliyet ve serbest meslek faaliyeti çerçevesinde yapılan teslim ve hizmetlerin KDV ye tabi olduğu,</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17/4-r maddesinde, kurumların aktifinde veya belediyeler ile il özel idarelerin mülkiyetinde, en az iki tam yıl süreyle bulunan iştirak hisseleri ile gayrimenkullerinin satışı suretiyle gerçekleşen devir ve teslimlerinin KDV den istisna olduğu</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xml:space="preserve">            </w:t>
      </w:r>
      <w:proofErr w:type="gramStart"/>
      <w:r w:rsidRPr="00D60E11">
        <w:rPr>
          <w:rFonts w:ascii="Roboto" w:eastAsia="Times New Roman" w:hAnsi="Roboto" w:cs="Times New Roman"/>
          <w:color w:val="3A3C4C"/>
          <w:sz w:val="24"/>
          <w:szCs w:val="24"/>
          <w:shd w:val="clear" w:color="auto" w:fill="F9F7FC"/>
          <w:lang w:eastAsia="tr-TR"/>
        </w:rPr>
        <w:t>hükme</w:t>
      </w:r>
      <w:proofErr w:type="gramEnd"/>
      <w:r w:rsidRPr="00D60E11">
        <w:rPr>
          <w:rFonts w:ascii="Roboto" w:eastAsia="Times New Roman" w:hAnsi="Roboto" w:cs="Times New Roman"/>
          <w:color w:val="3A3C4C"/>
          <w:sz w:val="24"/>
          <w:szCs w:val="24"/>
          <w:shd w:val="clear" w:color="auto" w:fill="F9F7FC"/>
          <w:lang w:eastAsia="tr-TR"/>
        </w:rPr>
        <w:t xml:space="preserve"> bağlanmıştır.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Buna göre, ortaklarının işyeri ihtiyaçlarını karşılamak amacıyla kurulan ve tasfiye halinde bulunan Kooperatifinizin, ortaklarından topladığı aidatlar ile diğer ortak ödentilerinden artan tutarların tasfiye işlemleri nedeniyle ortaklara dağıtılması işlemi KDV ye tabi tutulmayacaktır.</w:t>
      </w:r>
    </w:p>
    <w:p w:rsidR="00D60E11"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Öte yandan, Kooperatifinize ait olan arsaların iki tam yıl süreyle Kooperatifiniz aktifinde kayıtlı olması şartıyla yeni alınan ortaklara satışı işlemi Kanunun 17/4-r maddesi kapsamında KDV den istisna olacaktır.</w:t>
      </w:r>
    </w:p>
    <w:p w:rsidR="000D545E" w:rsidRPr="00D60E11" w:rsidRDefault="00D60E11" w:rsidP="00D60E11">
      <w:pPr>
        <w:spacing w:before="300" w:after="300" w:line="240" w:lineRule="auto"/>
        <w:jc w:val="both"/>
        <w:rPr>
          <w:rFonts w:ascii="Roboto" w:eastAsia="Times New Roman" w:hAnsi="Roboto" w:cs="Times New Roman"/>
          <w:color w:val="3A3C4C"/>
          <w:sz w:val="24"/>
          <w:szCs w:val="24"/>
          <w:shd w:val="clear" w:color="auto" w:fill="F9F7FC"/>
          <w:lang w:eastAsia="tr-TR"/>
        </w:rPr>
      </w:pPr>
      <w:r w:rsidRPr="00D60E11">
        <w:rPr>
          <w:rFonts w:ascii="Roboto" w:eastAsia="Times New Roman" w:hAnsi="Roboto" w:cs="Times New Roman"/>
          <w:color w:val="3A3C4C"/>
          <w:sz w:val="24"/>
          <w:szCs w:val="24"/>
          <w:shd w:val="clear" w:color="auto" w:fill="F9F7FC"/>
          <w:lang w:eastAsia="tr-TR"/>
        </w:rPr>
        <w:t>             Bilgi edinilmesini rica ederim.</w:t>
      </w:r>
    </w:p>
    <w:sectPr w:rsidR="000D545E" w:rsidRPr="00D60E11" w:rsidSect="000D54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E11"/>
    <w:rsid w:val="000D545E"/>
    <w:rsid w:val="00D60E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5E"/>
  </w:style>
  <w:style w:type="paragraph" w:styleId="Balk1">
    <w:name w:val="heading 1"/>
    <w:basedOn w:val="Normal"/>
    <w:link w:val="Balk1Char"/>
    <w:uiPriority w:val="9"/>
    <w:qFormat/>
    <w:rsid w:val="00D60E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0E1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D60E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0E11"/>
    <w:rPr>
      <w:b/>
      <w:bCs/>
    </w:rPr>
  </w:style>
</w:styles>
</file>

<file path=word/webSettings.xml><?xml version="1.0" encoding="utf-8"?>
<w:webSettings xmlns:r="http://schemas.openxmlformats.org/officeDocument/2006/relationships" xmlns:w="http://schemas.openxmlformats.org/wordprocessingml/2006/main">
  <w:divs>
    <w:div w:id="1609121843">
      <w:bodyDiv w:val="1"/>
      <w:marLeft w:val="0"/>
      <w:marRight w:val="0"/>
      <w:marTop w:val="0"/>
      <w:marBottom w:val="0"/>
      <w:divBdr>
        <w:top w:val="none" w:sz="0" w:space="0" w:color="auto"/>
        <w:left w:val="none" w:sz="0" w:space="0" w:color="auto"/>
        <w:bottom w:val="none" w:sz="0" w:space="0" w:color="auto"/>
        <w:right w:val="none" w:sz="0" w:space="0" w:color="auto"/>
      </w:divBdr>
      <w:divsChild>
        <w:div w:id="1802112187">
          <w:marLeft w:val="0"/>
          <w:marRight w:val="0"/>
          <w:marTop w:val="0"/>
          <w:marBottom w:val="0"/>
          <w:divBdr>
            <w:top w:val="none" w:sz="0" w:space="0" w:color="auto"/>
            <w:left w:val="none" w:sz="0" w:space="0" w:color="auto"/>
            <w:bottom w:val="none" w:sz="0" w:space="0" w:color="auto"/>
            <w:right w:val="none" w:sz="0" w:space="0" w:color="auto"/>
          </w:divBdr>
          <w:divsChild>
            <w:div w:id="1171213270">
              <w:marLeft w:val="0"/>
              <w:marRight w:val="0"/>
              <w:marTop w:val="0"/>
              <w:marBottom w:val="0"/>
              <w:divBdr>
                <w:top w:val="none" w:sz="0" w:space="0" w:color="auto"/>
                <w:left w:val="none" w:sz="0" w:space="0" w:color="auto"/>
                <w:bottom w:val="none" w:sz="0" w:space="0" w:color="auto"/>
                <w:right w:val="none" w:sz="0" w:space="0" w:color="auto"/>
              </w:divBdr>
              <w:divsChild>
                <w:div w:id="6414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2022-09-06T11:53:00Z</dcterms:created>
  <dcterms:modified xsi:type="dcterms:W3CDTF">2022-09-06T11:54:00Z</dcterms:modified>
</cp:coreProperties>
</file>