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8C" w:rsidRPr="0015348C" w:rsidRDefault="0015348C" w:rsidP="0015348C">
      <w:pPr>
        <w:spacing w:after="100" w:afterAutospacing="1" w:line="240" w:lineRule="auto"/>
        <w:outlineLvl w:val="0"/>
        <w:rPr>
          <w:rFonts w:ascii="Times" w:eastAsia="Times New Roman" w:hAnsi="Times" w:cs="Times"/>
          <w:b/>
          <w:color w:val="333333"/>
          <w:kern w:val="36"/>
          <w:sz w:val="24"/>
          <w:szCs w:val="24"/>
          <w:lang w:eastAsia="tr-TR"/>
        </w:rPr>
      </w:pPr>
      <w:r w:rsidRPr="0015348C">
        <w:rPr>
          <w:rFonts w:ascii="Times" w:eastAsia="Times New Roman" w:hAnsi="Times" w:cs="Times"/>
          <w:b/>
          <w:color w:val="333333"/>
          <w:kern w:val="36"/>
          <w:sz w:val="24"/>
          <w:szCs w:val="24"/>
          <w:lang w:eastAsia="tr-TR"/>
        </w:rPr>
        <w:t>ARSA SAHİBİNDEN VEYA YÜKLENİCİDEN PAY SATIN ALAN ÜÇÜNCÜ KİŞİLERİN HAK VE YÜKÜMLÜLÜKLERİ HK.</w:t>
      </w:r>
    </w:p>
    <w:p w:rsidR="0015348C" w:rsidRPr="0015348C" w:rsidRDefault="0015348C" w:rsidP="0015348C">
      <w:pPr>
        <w:spacing w:line="240" w:lineRule="auto"/>
        <w:jc w:val="both"/>
        <w:rPr>
          <w:rFonts w:ascii="Arial" w:eastAsia="Times New Roman" w:hAnsi="Arial" w:cs="Arial"/>
          <w:color w:val="212529"/>
          <w:sz w:val="24"/>
          <w:szCs w:val="24"/>
          <w:lang w:eastAsia="tr-TR"/>
        </w:rPr>
      </w:pPr>
      <w:r w:rsidRPr="0015348C">
        <w:rPr>
          <w:rFonts w:ascii="Arial" w:eastAsia="Times New Roman" w:hAnsi="Arial" w:cs="Arial"/>
          <w:b/>
          <w:bCs/>
          <w:color w:val="212529"/>
          <w:sz w:val="24"/>
          <w:szCs w:val="24"/>
          <w:lang w:eastAsia="tr-TR"/>
        </w:rPr>
        <w:t>ARSA SAHİBİNDEN VEYA YÜKLENİCİDEN PAY SATIN ALAN ÜÇÜNCÜ KİŞİLERİN HAK VE YÜKÜMLÜLÜKLERİ</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Kat karşılığı inşaat sözleşmeleri karşılıklı edimleri içeren tam iki tarafa borç yükleyen sözleşmelerdir. Arsa payı devri karşılığı inşaat yapım sözleşmeleri taraflarına karşılıklı hak ve borçlar yükler. Öncelikle üzerine inşaat yapılacak arsayı yükleniciye teslim etmesi gereken arsa sahibi, yüklenicinin karşı edimini yerine getirmesinden sonra da yükleniciye sözleşmeye uygun arsa veya kurulmuşsa kat irtifakı tapusunu devretmekle yükümlüdür.</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 Arsa sahibi ayıplı olan eseri reddetmeyip kullanmaya devam ediyorsa, bedelden indirim isteyebilir.</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 xml:space="preserve">Yüklenicinin temel borcu ise eseri (binayı) meydana getirmektir. Bir bina inşasından maksat, o yapının sözleşmeye, fen kurallarına ve amacına uygun imal </w:t>
      </w:r>
      <w:proofErr w:type="gramStart"/>
      <w:r w:rsidRPr="0015348C">
        <w:rPr>
          <w:rFonts w:ascii="Arial" w:eastAsia="Times New Roman" w:hAnsi="Arial" w:cs="Arial"/>
          <w:color w:val="212529"/>
          <w:sz w:val="24"/>
          <w:szCs w:val="24"/>
          <w:lang w:eastAsia="tr-TR"/>
        </w:rPr>
        <w:t>edilmesidir</w:t>
      </w:r>
      <w:proofErr w:type="gramEnd"/>
      <w:r w:rsidRPr="0015348C">
        <w:rPr>
          <w:rFonts w:ascii="Arial" w:eastAsia="Times New Roman" w:hAnsi="Arial" w:cs="Arial"/>
          <w:color w:val="212529"/>
          <w:sz w:val="24"/>
          <w:szCs w:val="24"/>
          <w:lang w:eastAsia="tr-TR"/>
        </w:rPr>
        <w:t>. Yüklenici bu nitelikleri taşıyan bir bina meydana getirmişse, sözleşmede aksine hüküm bulunmayan durumlarda yapının arsa sahibine tesliminde, sözleşmede aksine hüküm varsa teslimden önce ve ancak sözleşme koşullarına uygun oranda arsa payı ve bağımsız bölüm tescilini isteyebilir.</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Arsa payı devri karşılığı inşaat yapım sözleşmelerinde bedel kural olarak arsa payı devri ile ödenir. Aksine sözleşme yoksa yüklenici, eser bedeline teslim ile hak kazanır.</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 xml:space="preserve">Teslim, sözleşmesine, arsa sahibine, fen ve sanat kurallarına uygun bir biçimde meydana getirilen eserin ifa olarak arsa sahibine sunulmasıdır. </w:t>
      </w:r>
      <w:proofErr w:type="spellStart"/>
      <w:r w:rsidRPr="0015348C">
        <w:rPr>
          <w:rFonts w:ascii="Arial" w:eastAsia="Times New Roman" w:hAnsi="Arial" w:cs="Arial"/>
          <w:color w:val="212529"/>
          <w:sz w:val="24"/>
          <w:szCs w:val="24"/>
          <w:lang w:eastAsia="tr-TR"/>
        </w:rPr>
        <w:t>Aslolan</w:t>
      </w:r>
      <w:proofErr w:type="spellEnd"/>
      <w:r w:rsidRPr="0015348C">
        <w:rPr>
          <w:rFonts w:ascii="Arial" w:eastAsia="Times New Roman" w:hAnsi="Arial" w:cs="Arial"/>
          <w:color w:val="212529"/>
          <w:sz w:val="24"/>
          <w:szCs w:val="24"/>
          <w:lang w:eastAsia="tr-TR"/>
        </w:rPr>
        <w:t xml:space="preserve"> sözleşmenin kararlaştırıldığı biçimde yerine getirilmesidir. Aksi halde borç yerine getirilmiş sayılamayacağından karşı tarafın edimini yerine getirmesi istenemez.</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 Yüklenicinin teslimden sonraki borcu ayıba karşı garanti borcu olarak devam edeceğinden, yüklenici eserdeki ayıp ve eksikliklerden ve koşulları yerinde ise arsa sahibinin ceza koşulu alacağı ile sözleşmedeki diğer alacaklarından ve ayrıca yasadan kaynaklanan alacaklarından sorumludur. Yüklenici anılan yükümlülüklerini yerine getirdiğinde arsa sahibine karşı kazandığı kişisel hak nedeniyle arsa payı veya bağımsız bölüm tapusunun devrini ondan isteyebileceği gibi, BK. md. 162’ye dayanarak kişisel hakkını arsa sahibinin izin ve onayı gerekmeksizin üçüncü kişilere yazılı olmak koşuluyla devir ve temlik edebilir. Yüklenicinin kişisel hakkını temellük eden üçüncü kişi de bu hakkı yüklenicinin ardılı olarak arsa sahibine karşı ileri sürme olanağına sahiptir.</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Gerek yüklenici ve gerekse ondan kişisel hakkını yazılı olarak temellük eden ardılı üçüncü kişinin, bu hakkı arsa sahibine karşı ileri sürebilmesi için, yüklenicinin sözleşmenin kendisine yüklediği edimini “TAM OLARAK” yerine getirmiş olması zorunludur. Yükleniciden temellük edilen kişisel hakkın, dava yoluyla arsa sahibine karşı ileri sürülmesi durumunda mahkemece yapılacak iş; kat karşılığı inşaat sözleşmesi uyarınca yüklenicinin borcunu tam olarak yerine getirip getirmediğini araştırmaktır. Bina sözleşmeye uygun olarak tamamlanmışsa tescil kararı verilmelidir.</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 </w:t>
      </w:r>
      <w:proofErr w:type="gramStart"/>
      <w:r w:rsidRPr="0015348C">
        <w:rPr>
          <w:rFonts w:ascii="Arial" w:eastAsia="Times New Roman" w:hAnsi="Arial" w:cs="Arial"/>
          <w:color w:val="212529"/>
          <w:sz w:val="24"/>
          <w:szCs w:val="24"/>
          <w:lang w:eastAsia="tr-TR"/>
        </w:rPr>
        <w:t>Eser (bina) arsa sahibinin reddedemeyeceği bir düzeye getirilmiş olmasına karşın, yüklenicinin arsa sahibine gerek ayıp ve eksik işlerden ve gerekse sözleşmeden ve yasadan kaynaklanan durumlardan dolayı borçlu bulunduğu anlaşılırsa, yüklenicinin ardılı olarak üçüncü kişiye, bunları yerine getirmek üzere, uygun süre tanındıktan ya da olanaklı bulunursa karşılıkları –arsa sahibine ödenmek üzere- para olarak depo ettirildikten sonra onun tescil istemi kabul edilmelidir.</w:t>
      </w:r>
      <w:proofErr w:type="gramEnd"/>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lastRenderedPageBreak/>
        <w:t>İnşaat sözleşmesine, arsa sahibinin beklentisine, fen ve sanat kurallarına uygun meydana getirilmemişse, yükleniciden kişisel hakkını temellük eden üçüncü kişi, bu hakkı yüklenicinin ardılı olarak arsa sahibine karşı ileri sürerek eser bedelini (bağımsız bölümün tescilini) isteyemez</w:t>
      </w:r>
      <w:bookmarkStart w:id="0" w:name="_ftnref1"/>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"_ftn1"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24"/>
          <w:szCs w:val="24"/>
          <w:lang w:eastAsia="tr-TR"/>
        </w:rPr>
        <w:t>[1]</w:t>
      </w:r>
      <w:r w:rsidRPr="0015348C">
        <w:rPr>
          <w:rFonts w:ascii="Arial" w:eastAsia="Times New Roman" w:hAnsi="Arial" w:cs="Arial"/>
          <w:color w:val="212529"/>
          <w:sz w:val="24"/>
          <w:szCs w:val="24"/>
          <w:lang w:eastAsia="tr-TR"/>
        </w:rPr>
        <w:fldChar w:fldCharType="end"/>
      </w:r>
      <w:bookmarkEnd w:id="0"/>
      <w:r w:rsidRPr="0015348C">
        <w:rPr>
          <w:rFonts w:ascii="Arial" w:eastAsia="Times New Roman" w:hAnsi="Arial" w:cs="Arial"/>
          <w:color w:val="212529"/>
          <w:sz w:val="24"/>
          <w:szCs w:val="24"/>
          <w:lang w:eastAsia="tr-TR"/>
        </w:rPr>
        <w:t> </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 </w:t>
      </w:r>
    </w:p>
    <w:p w:rsidR="0015348C" w:rsidRPr="0015348C" w:rsidRDefault="0015348C" w:rsidP="0015348C">
      <w:pPr>
        <w:spacing w:line="240" w:lineRule="auto"/>
        <w:jc w:val="both"/>
        <w:rPr>
          <w:rFonts w:ascii="Arial" w:eastAsia="Times New Roman" w:hAnsi="Arial" w:cs="Arial"/>
          <w:color w:val="212529"/>
          <w:sz w:val="24"/>
          <w:szCs w:val="24"/>
          <w:lang w:eastAsia="tr-TR"/>
        </w:rPr>
      </w:pPr>
      <w:r w:rsidRPr="0015348C">
        <w:rPr>
          <w:rFonts w:ascii="Arial" w:eastAsia="Times New Roman" w:hAnsi="Arial" w:cs="Arial"/>
          <w:b/>
          <w:bCs/>
          <w:color w:val="212529"/>
          <w:sz w:val="24"/>
          <w:szCs w:val="24"/>
          <w:lang w:eastAsia="tr-TR"/>
        </w:rPr>
        <w:t>I.Yükleniciden Pay Satın Alan Üçüncü Kişilerin Hak ve Talepleri</w:t>
      </w:r>
    </w:p>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            </w:t>
      </w:r>
      <w:r w:rsidRPr="0015348C">
        <w:rPr>
          <w:rFonts w:ascii="Arial" w:eastAsia="Times New Roman" w:hAnsi="Arial" w:cs="Arial"/>
          <w:b/>
          <w:bCs/>
          <w:color w:val="212529"/>
          <w:sz w:val="24"/>
          <w:szCs w:val="24"/>
          <w:lang w:eastAsia="tr-TR"/>
        </w:rPr>
        <w:t>A.Bağımsız Bölümün Tapusunun İstenmesi</w:t>
      </w:r>
    </w:p>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 </w:t>
      </w:r>
    </w:p>
    <w:p w:rsidR="0015348C" w:rsidRPr="0015348C" w:rsidRDefault="0015348C" w:rsidP="0015348C">
      <w:pPr>
        <w:spacing w:after="120" w:line="240" w:lineRule="auto"/>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0"/>
          <w:szCs w:val="20"/>
          <w:lang w:eastAsia="tr-TR"/>
        </w:rPr>
        <w:t>Yüklenicinin kendisine devredilen paya hak kazanabilmesi için edimini yerine getirmesi gerekir. Edim, binayı imal ve tes</w:t>
      </w:r>
      <w:r w:rsidRPr="0015348C">
        <w:rPr>
          <w:rFonts w:ascii="Arial" w:eastAsia="Times New Roman" w:hAnsi="Arial" w:cs="Arial"/>
          <w:i/>
          <w:iCs/>
          <w:color w:val="212529"/>
          <w:sz w:val="20"/>
          <w:szCs w:val="20"/>
          <w:lang w:eastAsia="tr-TR"/>
        </w:rPr>
        <w:softHyphen/>
        <w:t>lim</w:t>
      </w:r>
      <w:r w:rsidRPr="0015348C">
        <w:rPr>
          <w:rFonts w:ascii="Arial" w:eastAsia="Times New Roman" w:hAnsi="Arial" w:cs="Arial"/>
          <w:i/>
          <w:iCs/>
          <w:color w:val="212529"/>
          <w:sz w:val="20"/>
          <w:szCs w:val="20"/>
          <w:lang w:eastAsia="tr-TR"/>
        </w:rPr>
        <w:softHyphen/>
        <w:t>dir. Yüklenici edimini yerine getirmediği takdirde BK. md. 358 uyarınca arsa sahibinin sözleşmeyi bozma ve tapunun ipta</w:t>
      </w:r>
      <w:r w:rsidRPr="0015348C">
        <w:rPr>
          <w:rFonts w:ascii="Arial" w:eastAsia="Times New Roman" w:hAnsi="Arial" w:cs="Arial"/>
          <w:i/>
          <w:iCs/>
          <w:color w:val="212529"/>
          <w:sz w:val="20"/>
          <w:szCs w:val="20"/>
          <w:lang w:eastAsia="tr-TR"/>
        </w:rPr>
        <w:softHyphen/>
        <w:t>lini is</w:t>
      </w:r>
      <w:r w:rsidRPr="0015348C">
        <w:rPr>
          <w:rFonts w:ascii="Arial" w:eastAsia="Times New Roman" w:hAnsi="Arial" w:cs="Arial"/>
          <w:i/>
          <w:iCs/>
          <w:color w:val="212529"/>
          <w:sz w:val="20"/>
          <w:szCs w:val="20"/>
          <w:lang w:eastAsia="tr-TR"/>
        </w:rPr>
        <w:softHyphen/>
        <w:t>teme hakkı doğar.</w:t>
      </w:r>
    </w:p>
    <w:p w:rsidR="0015348C" w:rsidRPr="0015348C" w:rsidRDefault="0015348C" w:rsidP="0015348C">
      <w:pPr>
        <w:spacing w:after="120" w:line="240" w:lineRule="auto"/>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0"/>
          <w:szCs w:val="20"/>
          <w:lang w:eastAsia="tr-TR"/>
        </w:rPr>
        <w:t>Yüklenicinin hakkını temellük eden üçüncü kişi onun ar</w:t>
      </w:r>
      <w:r w:rsidRPr="0015348C">
        <w:rPr>
          <w:rFonts w:ascii="Arial" w:eastAsia="Times New Roman" w:hAnsi="Arial" w:cs="Arial"/>
          <w:i/>
          <w:iCs/>
          <w:color w:val="212529"/>
          <w:sz w:val="20"/>
          <w:szCs w:val="20"/>
          <w:lang w:eastAsia="tr-TR"/>
        </w:rPr>
        <w:softHyphen/>
        <w:t>dılı (halefi) olacağından, öncelinin (selefinin) sahip olduğu hakkı arsa sahibine karşı ileri sürebilir. Arsa sahibi de yüklenici sözleş</w:t>
      </w:r>
      <w:r w:rsidRPr="0015348C">
        <w:rPr>
          <w:rFonts w:ascii="Arial" w:eastAsia="Times New Roman" w:hAnsi="Arial" w:cs="Arial"/>
          <w:i/>
          <w:iCs/>
          <w:color w:val="212529"/>
          <w:sz w:val="20"/>
          <w:szCs w:val="20"/>
          <w:lang w:eastAsia="tr-TR"/>
        </w:rPr>
        <w:softHyphen/>
        <w:t>meden doğan edimini yerine getirmezse, sözleşmeyi boza</w:t>
      </w:r>
      <w:r w:rsidRPr="0015348C">
        <w:rPr>
          <w:rFonts w:ascii="Arial" w:eastAsia="Times New Roman" w:hAnsi="Arial" w:cs="Arial"/>
          <w:i/>
          <w:iCs/>
          <w:color w:val="212529"/>
          <w:sz w:val="20"/>
          <w:szCs w:val="20"/>
          <w:lang w:eastAsia="tr-TR"/>
        </w:rPr>
        <w:softHyphen/>
        <w:t>bilir ve üçüncü kişi adına kurulan tapuyu iptal ettirebilir. Başka bir anla</w:t>
      </w:r>
      <w:r w:rsidRPr="0015348C">
        <w:rPr>
          <w:rFonts w:ascii="Arial" w:eastAsia="Times New Roman" w:hAnsi="Arial" w:cs="Arial"/>
          <w:i/>
          <w:iCs/>
          <w:color w:val="212529"/>
          <w:sz w:val="20"/>
          <w:szCs w:val="20"/>
          <w:lang w:eastAsia="tr-TR"/>
        </w:rPr>
        <w:softHyphen/>
        <w:t>tımla, üçüncü kişinin mülkiyet hakkının doğabilmesi için kendi</w:t>
      </w:r>
      <w:r w:rsidRPr="0015348C">
        <w:rPr>
          <w:rFonts w:ascii="Arial" w:eastAsia="Times New Roman" w:hAnsi="Arial" w:cs="Arial"/>
          <w:i/>
          <w:iCs/>
          <w:color w:val="212529"/>
          <w:sz w:val="20"/>
          <w:szCs w:val="20"/>
          <w:lang w:eastAsia="tr-TR"/>
        </w:rPr>
        <w:softHyphen/>
        <w:t>sine pay devreden yüklenicinin edimini yerine getirmesi gerekir. Aksi halde, yüklenici ve ona bağlı olarak ondan pay sa</w:t>
      </w:r>
      <w:r w:rsidRPr="0015348C">
        <w:rPr>
          <w:rFonts w:ascii="Arial" w:eastAsia="Times New Roman" w:hAnsi="Arial" w:cs="Arial"/>
          <w:i/>
          <w:iCs/>
          <w:color w:val="212529"/>
          <w:sz w:val="20"/>
          <w:szCs w:val="20"/>
          <w:lang w:eastAsia="tr-TR"/>
        </w:rPr>
        <w:softHyphen/>
        <w:t>tın alan üçüncü kişiler üzerine yazılan tapu kayıtları “illet ve sebepten yok</w:t>
      </w:r>
      <w:r w:rsidRPr="0015348C">
        <w:rPr>
          <w:rFonts w:ascii="Arial" w:eastAsia="Times New Roman" w:hAnsi="Arial" w:cs="Arial"/>
          <w:i/>
          <w:iCs/>
          <w:color w:val="212529"/>
          <w:sz w:val="20"/>
          <w:szCs w:val="20"/>
          <w:lang w:eastAsia="tr-TR"/>
        </w:rPr>
        <w:softHyphen/>
        <w:t>sun” duruma gelir. Yapılan işlem, yolsuz tescil du</w:t>
      </w:r>
      <w:r w:rsidRPr="0015348C">
        <w:rPr>
          <w:rFonts w:ascii="Arial" w:eastAsia="Times New Roman" w:hAnsi="Arial" w:cs="Arial"/>
          <w:i/>
          <w:iCs/>
          <w:color w:val="212529"/>
          <w:sz w:val="20"/>
          <w:szCs w:val="20"/>
          <w:lang w:eastAsia="tr-TR"/>
        </w:rPr>
        <w:softHyphen/>
        <w:t>rumuna düşer.</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Kural olarak tapu intikallerinde huzur ve güveni korumak ve toplum düzenini sağlamak için tapu sicilindeki kayda dayana</w:t>
      </w:r>
      <w:r w:rsidRPr="0015348C">
        <w:rPr>
          <w:rFonts w:ascii="Arial" w:eastAsia="Times New Roman" w:hAnsi="Arial" w:cs="Arial"/>
          <w:color w:val="212529"/>
          <w:sz w:val="24"/>
          <w:szCs w:val="24"/>
          <w:lang w:eastAsia="tr-TR"/>
        </w:rPr>
        <w:softHyphen/>
        <w:t xml:space="preserve">rak iyi niyetle taşınmaz edinen kişiler TMK. </w:t>
      </w:r>
      <w:proofErr w:type="gramStart"/>
      <w:r w:rsidRPr="0015348C">
        <w:rPr>
          <w:rFonts w:ascii="Arial" w:eastAsia="Times New Roman" w:hAnsi="Arial" w:cs="Arial"/>
          <w:color w:val="212529"/>
          <w:sz w:val="24"/>
          <w:szCs w:val="24"/>
          <w:lang w:eastAsia="tr-TR"/>
        </w:rPr>
        <w:t>md</w:t>
      </w:r>
      <w:proofErr w:type="gramEnd"/>
      <w:r w:rsidRPr="0015348C">
        <w:rPr>
          <w:rFonts w:ascii="Arial" w:eastAsia="Times New Roman" w:hAnsi="Arial" w:cs="Arial"/>
          <w:color w:val="212529"/>
          <w:sz w:val="24"/>
          <w:szCs w:val="24"/>
          <w:lang w:eastAsia="tr-TR"/>
        </w:rPr>
        <w:t>. 1023’ün koru</w:t>
      </w:r>
      <w:r w:rsidRPr="0015348C">
        <w:rPr>
          <w:rFonts w:ascii="Arial" w:eastAsia="Times New Roman" w:hAnsi="Arial" w:cs="Arial"/>
          <w:color w:val="212529"/>
          <w:sz w:val="24"/>
          <w:szCs w:val="24"/>
          <w:lang w:eastAsia="tr-TR"/>
        </w:rPr>
        <w:softHyphen/>
        <w:t>yucu</w:t>
      </w:r>
      <w:r w:rsidRPr="0015348C">
        <w:rPr>
          <w:rFonts w:ascii="Arial" w:eastAsia="Times New Roman" w:hAnsi="Arial" w:cs="Arial"/>
          <w:color w:val="212529"/>
          <w:sz w:val="24"/>
          <w:szCs w:val="24"/>
          <w:lang w:eastAsia="tr-TR"/>
        </w:rPr>
        <w:softHyphen/>
        <w:t>luğu altına alınmışlar; bir bakıma asıl hak sahibine karşı tercih edilmişler ve edinimleri geçerli kabul edilmiştir. Ancak, söz ko</w:t>
      </w:r>
      <w:r w:rsidRPr="0015348C">
        <w:rPr>
          <w:rFonts w:ascii="Arial" w:eastAsia="Times New Roman" w:hAnsi="Arial" w:cs="Arial"/>
          <w:color w:val="212529"/>
          <w:sz w:val="24"/>
          <w:szCs w:val="24"/>
          <w:lang w:eastAsia="tr-TR"/>
        </w:rPr>
        <w:softHyphen/>
        <w:t>nusu kişinin, gerçekten iyi niyetli olması, sözleşme yaptığı tapu malikinin gerçek hak sahibi olduğuna inanması, kendisinden bekle</w:t>
      </w:r>
      <w:r w:rsidRPr="0015348C">
        <w:rPr>
          <w:rFonts w:ascii="Arial" w:eastAsia="Times New Roman" w:hAnsi="Arial" w:cs="Arial"/>
          <w:color w:val="212529"/>
          <w:sz w:val="24"/>
          <w:szCs w:val="24"/>
          <w:lang w:eastAsia="tr-TR"/>
        </w:rPr>
        <w:softHyphen/>
        <w:t>nen özeni göstermesine karşın tapu sicilindeki yolsuz tescil du</w:t>
      </w:r>
      <w:r w:rsidRPr="0015348C">
        <w:rPr>
          <w:rFonts w:ascii="Arial" w:eastAsia="Times New Roman" w:hAnsi="Arial" w:cs="Arial"/>
          <w:color w:val="212529"/>
          <w:sz w:val="24"/>
          <w:szCs w:val="24"/>
          <w:lang w:eastAsia="tr-TR"/>
        </w:rPr>
        <w:softHyphen/>
        <w:t>rumuna düşme halini bilmemesi gerekir. Bu nedenledir ki, kötü niyet iddi</w:t>
      </w:r>
      <w:r w:rsidRPr="0015348C">
        <w:rPr>
          <w:rFonts w:ascii="Arial" w:eastAsia="Times New Roman" w:hAnsi="Arial" w:cs="Arial"/>
          <w:color w:val="212529"/>
          <w:sz w:val="24"/>
          <w:szCs w:val="24"/>
          <w:lang w:eastAsia="tr-TR"/>
        </w:rPr>
        <w:softHyphen/>
        <w:t>ası, def’i değil, itiraz olup, yargılamanın her aşamasında ileri sü</w:t>
      </w:r>
      <w:r w:rsidRPr="0015348C">
        <w:rPr>
          <w:rFonts w:ascii="Arial" w:eastAsia="Times New Roman" w:hAnsi="Arial" w:cs="Arial"/>
          <w:color w:val="212529"/>
          <w:sz w:val="24"/>
          <w:szCs w:val="24"/>
          <w:lang w:eastAsia="tr-TR"/>
        </w:rPr>
        <w:softHyphen/>
        <w:t>rülebilir ve mahkemece de kendiliğinden göz önünde tu</w:t>
      </w:r>
      <w:r w:rsidRPr="0015348C">
        <w:rPr>
          <w:rFonts w:ascii="Arial" w:eastAsia="Times New Roman" w:hAnsi="Arial" w:cs="Arial"/>
          <w:color w:val="212529"/>
          <w:sz w:val="24"/>
          <w:szCs w:val="24"/>
          <w:lang w:eastAsia="tr-TR"/>
        </w:rPr>
        <w:softHyphen/>
        <w:t>tulur</w:t>
      </w:r>
      <w:bookmarkStart w:id="1" w:name="_ftnref2"/>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"_ftn2"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24"/>
          <w:szCs w:val="24"/>
          <w:lang w:eastAsia="tr-TR"/>
        </w:rPr>
        <w:t>[2]</w:t>
      </w:r>
      <w:r w:rsidRPr="0015348C">
        <w:rPr>
          <w:rFonts w:ascii="Arial" w:eastAsia="Times New Roman" w:hAnsi="Arial" w:cs="Arial"/>
          <w:color w:val="212529"/>
          <w:sz w:val="24"/>
          <w:szCs w:val="24"/>
          <w:lang w:eastAsia="tr-TR"/>
        </w:rPr>
        <w:fldChar w:fldCharType="end"/>
      </w:r>
      <w:bookmarkEnd w:id="1"/>
      <w:r w:rsidRPr="0015348C">
        <w:rPr>
          <w:rFonts w:ascii="Arial" w:eastAsia="Times New Roman" w:hAnsi="Arial" w:cs="Arial"/>
          <w:color w:val="212529"/>
          <w:sz w:val="24"/>
          <w:szCs w:val="24"/>
          <w:lang w:eastAsia="tr-TR"/>
        </w:rPr>
        <w:t>.</w:t>
      </w:r>
    </w:p>
    <w:p w:rsidR="0015348C" w:rsidRPr="0015348C" w:rsidRDefault="0015348C" w:rsidP="0015348C">
      <w:pPr>
        <w:spacing w:after="120" w:line="240" w:lineRule="auto"/>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0"/>
          <w:szCs w:val="20"/>
          <w:lang w:eastAsia="tr-TR"/>
        </w:rPr>
        <w:t>Üçüncü kişiler inşaat durumunda bulunan (tamamlan</w:t>
      </w:r>
      <w:r w:rsidRPr="0015348C">
        <w:rPr>
          <w:rFonts w:ascii="Arial" w:eastAsia="Times New Roman" w:hAnsi="Arial" w:cs="Arial"/>
          <w:i/>
          <w:iCs/>
          <w:color w:val="212529"/>
          <w:sz w:val="20"/>
          <w:szCs w:val="20"/>
          <w:lang w:eastAsia="tr-TR"/>
        </w:rPr>
        <w:softHyphen/>
        <w:t>ma</w:t>
      </w:r>
      <w:r w:rsidRPr="0015348C">
        <w:rPr>
          <w:rFonts w:ascii="Arial" w:eastAsia="Times New Roman" w:hAnsi="Arial" w:cs="Arial"/>
          <w:i/>
          <w:iCs/>
          <w:color w:val="212529"/>
          <w:sz w:val="20"/>
          <w:szCs w:val="20"/>
          <w:lang w:eastAsia="tr-TR"/>
        </w:rPr>
        <w:softHyphen/>
        <w:t xml:space="preserve">mış) binadan bağımsız bölüm edinmeyi amaçlarlar, bunun için de bağımsız bölümlere bağlantılı arsa payı satın alırlar. </w:t>
      </w:r>
      <w:proofErr w:type="gramStart"/>
      <w:r w:rsidRPr="0015348C">
        <w:rPr>
          <w:rFonts w:ascii="Arial" w:eastAsia="Times New Roman" w:hAnsi="Arial" w:cs="Arial"/>
          <w:i/>
          <w:iCs/>
          <w:color w:val="212529"/>
          <w:sz w:val="20"/>
          <w:szCs w:val="20"/>
          <w:lang w:eastAsia="tr-TR"/>
        </w:rPr>
        <w:t>Topraktan satış veya temelden satış diye adlandırılan bu tür satış</w:t>
      </w:r>
      <w:r w:rsidRPr="0015348C">
        <w:rPr>
          <w:rFonts w:ascii="Arial" w:eastAsia="Times New Roman" w:hAnsi="Arial" w:cs="Arial"/>
          <w:i/>
          <w:iCs/>
          <w:color w:val="212529"/>
          <w:sz w:val="20"/>
          <w:szCs w:val="20"/>
          <w:lang w:eastAsia="tr-TR"/>
        </w:rPr>
        <w:softHyphen/>
        <w:t>larda alıcı, arsa</w:t>
      </w:r>
      <w:r w:rsidRPr="0015348C">
        <w:rPr>
          <w:rFonts w:ascii="Arial" w:eastAsia="Times New Roman" w:hAnsi="Arial" w:cs="Arial"/>
          <w:i/>
          <w:iCs/>
          <w:color w:val="212529"/>
          <w:sz w:val="20"/>
          <w:szCs w:val="20"/>
          <w:lang w:eastAsia="tr-TR"/>
        </w:rPr>
        <w:softHyphen/>
        <w:t>nın gerçekte yükleniciye ait olmadığını, kat kar</w:t>
      </w:r>
      <w:r w:rsidRPr="0015348C">
        <w:rPr>
          <w:rFonts w:ascii="Arial" w:eastAsia="Times New Roman" w:hAnsi="Arial" w:cs="Arial"/>
          <w:i/>
          <w:iCs/>
          <w:color w:val="212529"/>
          <w:sz w:val="20"/>
          <w:szCs w:val="20"/>
          <w:lang w:eastAsia="tr-TR"/>
        </w:rPr>
        <w:softHyphen/>
        <w:t>şılığı ona bu payın verildiğini, yüklenicinin edimini yerine getir</w:t>
      </w:r>
      <w:r w:rsidRPr="0015348C">
        <w:rPr>
          <w:rFonts w:ascii="Arial" w:eastAsia="Times New Roman" w:hAnsi="Arial" w:cs="Arial"/>
          <w:i/>
          <w:iCs/>
          <w:color w:val="212529"/>
          <w:sz w:val="20"/>
          <w:szCs w:val="20"/>
          <w:lang w:eastAsia="tr-TR"/>
        </w:rPr>
        <w:softHyphen/>
        <w:t>mesi durumunda ken</w:t>
      </w:r>
      <w:r w:rsidRPr="0015348C">
        <w:rPr>
          <w:rFonts w:ascii="Arial" w:eastAsia="Times New Roman" w:hAnsi="Arial" w:cs="Arial"/>
          <w:i/>
          <w:iCs/>
          <w:color w:val="212529"/>
          <w:sz w:val="20"/>
          <w:szCs w:val="20"/>
          <w:lang w:eastAsia="tr-TR"/>
        </w:rPr>
        <w:softHyphen/>
        <w:t>disine bırakılan bağımsız bölümlerde ve arsa paylarında hak</w:t>
      </w:r>
      <w:r w:rsidRPr="0015348C">
        <w:rPr>
          <w:rFonts w:ascii="Arial" w:eastAsia="Times New Roman" w:hAnsi="Arial" w:cs="Arial"/>
          <w:i/>
          <w:iCs/>
          <w:color w:val="212529"/>
          <w:sz w:val="20"/>
          <w:szCs w:val="20"/>
          <w:lang w:eastAsia="tr-TR"/>
        </w:rPr>
        <w:softHyphen/>
        <w:t>kın doğmayacağını bilmekte ve dolayısıyla arsa maliki tarafından arsa payının iptal edileceği riskini göze alarak tapuyu devral</w:t>
      </w:r>
      <w:r w:rsidRPr="0015348C">
        <w:rPr>
          <w:rFonts w:ascii="Arial" w:eastAsia="Times New Roman" w:hAnsi="Arial" w:cs="Arial"/>
          <w:i/>
          <w:iCs/>
          <w:color w:val="212529"/>
          <w:sz w:val="20"/>
          <w:szCs w:val="20"/>
          <w:lang w:eastAsia="tr-TR"/>
        </w:rPr>
        <w:softHyphen/>
        <w:t>maktadır</w:t>
      </w:r>
      <w:r w:rsidRPr="0015348C">
        <w:rPr>
          <w:rFonts w:ascii="Arial" w:eastAsia="Times New Roman" w:hAnsi="Arial" w:cs="Arial"/>
          <w:i/>
          <w:iCs/>
          <w:color w:val="212529"/>
          <w:sz w:val="20"/>
          <w:szCs w:val="20"/>
          <w:lang w:eastAsia="tr-TR"/>
        </w:rPr>
        <w:softHyphen/>
        <w:t xml:space="preserve">lar. </w:t>
      </w:r>
      <w:proofErr w:type="gramEnd"/>
      <w:r w:rsidRPr="0015348C">
        <w:rPr>
          <w:rFonts w:ascii="Arial" w:eastAsia="Times New Roman" w:hAnsi="Arial" w:cs="Arial"/>
          <w:i/>
          <w:iCs/>
          <w:color w:val="212529"/>
          <w:sz w:val="20"/>
          <w:szCs w:val="20"/>
          <w:lang w:eastAsia="tr-TR"/>
        </w:rPr>
        <w:t xml:space="preserve">Bu durumda, MK. </w:t>
      </w:r>
      <w:proofErr w:type="gramStart"/>
      <w:r w:rsidRPr="0015348C">
        <w:rPr>
          <w:rFonts w:ascii="Arial" w:eastAsia="Times New Roman" w:hAnsi="Arial" w:cs="Arial"/>
          <w:i/>
          <w:iCs/>
          <w:color w:val="212529"/>
          <w:sz w:val="20"/>
          <w:szCs w:val="20"/>
          <w:lang w:eastAsia="tr-TR"/>
        </w:rPr>
        <w:t>md</w:t>
      </w:r>
      <w:proofErr w:type="gramEnd"/>
      <w:r w:rsidRPr="0015348C">
        <w:rPr>
          <w:rFonts w:ascii="Arial" w:eastAsia="Times New Roman" w:hAnsi="Arial" w:cs="Arial"/>
          <w:i/>
          <w:iCs/>
          <w:color w:val="212529"/>
          <w:sz w:val="20"/>
          <w:szCs w:val="20"/>
          <w:lang w:eastAsia="tr-TR"/>
        </w:rPr>
        <w:t>. 1023 koruyuculuğundan ya</w:t>
      </w:r>
      <w:r w:rsidRPr="0015348C">
        <w:rPr>
          <w:rFonts w:ascii="Arial" w:eastAsia="Times New Roman" w:hAnsi="Arial" w:cs="Arial"/>
          <w:i/>
          <w:iCs/>
          <w:color w:val="212529"/>
          <w:sz w:val="20"/>
          <w:szCs w:val="20"/>
          <w:lang w:eastAsia="tr-TR"/>
        </w:rPr>
        <w:softHyphen/>
        <w:t>rarlanılması söz konusu olamaz</w:t>
      </w:r>
      <w:bookmarkStart w:id="2" w:name="_ftnref3"/>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"_ftn3"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b/>
          <w:bCs/>
          <w:i/>
          <w:iCs/>
          <w:color w:val="333333"/>
          <w:sz w:val="16"/>
          <w:lang w:eastAsia="tr-TR"/>
        </w:rPr>
        <w:t>[3]</w:t>
      </w:r>
      <w:r w:rsidRPr="0015348C">
        <w:rPr>
          <w:rFonts w:ascii="Arial" w:eastAsia="Times New Roman" w:hAnsi="Arial" w:cs="Arial"/>
          <w:color w:val="212529"/>
          <w:sz w:val="24"/>
          <w:szCs w:val="24"/>
          <w:lang w:eastAsia="tr-TR"/>
        </w:rPr>
        <w:fldChar w:fldCharType="end"/>
      </w:r>
      <w:bookmarkEnd w:id="2"/>
      <w:r w:rsidRPr="0015348C">
        <w:rPr>
          <w:rFonts w:ascii="Arial" w:eastAsia="Times New Roman" w:hAnsi="Arial" w:cs="Arial"/>
          <w:i/>
          <w:iCs/>
          <w:color w:val="212529"/>
          <w:sz w:val="20"/>
          <w:szCs w:val="20"/>
          <w:lang w:eastAsia="tr-TR"/>
        </w:rPr>
        <w:t>.</w:t>
      </w:r>
    </w:p>
    <w:p w:rsidR="0015348C" w:rsidRPr="0015348C" w:rsidRDefault="0015348C" w:rsidP="0015348C">
      <w:pPr>
        <w:spacing w:after="120" w:line="240" w:lineRule="auto"/>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0"/>
          <w:szCs w:val="20"/>
          <w:lang w:eastAsia="tr-TR"/>
        </w:rPr>
        <w:t>Konuyu olumlu ve olumsuz yanlardan ele alalım:</w:t>
      </w:r>
    </w:p>
    <w:p w:rsidR="0015348C" w:rsidRPr="0015348C" w:rsidRDefault="0015348C" w:rsidP="0015348C">
      <w:pPr>
        <w:spacing w:after="120" w:line="240" w:lineRule="auto"/>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0"/>
          <w:szCs w:val="20"/>
          <w:lang w:eastAsia="tr-TR"/>
        </w:rPr>
        <w:t>Yüklenici, kat karşılığı sözleşmesinin konusu olan inşaatı sözleşmeye, ruhsata, imar durumuna ve öbür imar mevzuatına ay</w:t>
      </w:r>
      <w:r w:rsidRPr="0015348C">
        <w:rPr>
          <w:rFonts w:ascii="Arial" w:eastAsia="Times New Roman" w:hAnsi="Arial" w:cs="Arial"/>
          <w:i/>
          <w:iCs/>
          <w:color w:val="212529"/>
          <w:sz w:val="20"/>
          <w:szCs w:val="20"/>
          <w:lang w:eastAsia="tr-TR"/>
        </w:rPr>
        <w:softHyphen/>
        <w:t xml:space="preserve">kırı yapmış ve aykırılık giderilemez/düzeltilemez nitelikteyse; böyle bir imalata eser denemez; yüklenici edimini yerine getirmiş kabul edilmez. </w:t>
      </w:r>
      <w:proofErr w:type="gramStart"/>
      <w:r w:rsidRPr="0015348C">
        <w:rPr>
          <w:rFonts w:ascii="Arial" w:eastAsia="Times New Roman" w:hAnsi="Arial" w:cs="Arial"/>
          <w:i/>
          <w:iCs/>
          <w:color w:val="212529"/>
          <w:sz w:val="20"/>
          <w:szCs w:val="20"/>
          <w:lang w:eastAsia="tr-TR"/>
        </w:rPr>
        <w:t>Böyle bir imalatın “hukukça tanınır” duruma ge</w:t>
      </w:r>
      <w:r w:rsidRPr="0015348C">
        <w:rPr>
          <w:rFonts w:ascii="Arial" w:eastAsia="Times New Roman" w:hAnsi="Arial" w:cs="Arial"/>
          <w:i/>
          <w:iCs/>
          <w:color w:val="212529"/>
          <w:sz w:val="20"/>
          <w:szCs w:val="20"/>
          <w:lang w:eastAsia="tr-TR"/>
        </w:rPr>
        <w:softHyphen/>
        <w:t>tirilmesi sağlanmadığı (ruhsata ve projeye bağlanmadığı, ruh</w:t>
      </w:r>
      <w:r w:rsidRPr="0015348C">
        <w:rPr>
          <w:rFonts w:ascii="Arial" w:eastAsia="Times New Roman" w:hAnsi="Arial" w:cs="Arial"/>
          <w:i/>
          <w:iCs/>
          <w:color w:val="212529"/>
          <w:sz w:val="20"/>
          <w:szCs w:val="20"/>
          <w:lang w:eastAsia="tr-TR"/>
        </w:rPr>
        <w:softHyphen/>
        <w:t>sata ve projeye uygun duruma getirilmediği) sürece, iş sahibi bu ima</w:t>
      </w:r>
      <w:r w:rsidRPr="0015348C">
        <w:rPr>
          <w:rFonts w:ascii="Arial" w:eastAsia="Times New Roman" w:hAnsi="Arial" w:cs="Arial"/>
          <w:i/>
          <w:iCs/>
          <w:color w:val="212529"/>
          <w:sz w:val="20"/>
          <w:szCs w:val="20"/>
          <w:lang w:eastAsia="tr-TR"/>
        </w:rPr>
        <w:softHyphen/>
        <w:t>latı eser olarak kabul ve teslim almak zorunda olmadığından, yükleni</w:t>
      </w:r>
      <w:r w:rsidRPr="0015348C">
        <w:rPr>
          <w:rFonts w:ascii="Arial" w:eastAsia="Times New Roman" w:hAnsi="Arial" w:cs="Arial"/>
          <w:i/>
          <w:iCs/>
          <w:color w:val="212529"/>
          <w:sz w:val="20"/>
          <w:szCs w:val="20"/>
          <w:lang w:eastAsia="tr-TR"/>
        </w:rPr>
        <w:softHyphen/>
        <w:t>ciden pay satın alan üçüncü kişiler, binanın ruhsat</w:t>
      </w:r>
      <w:r w:rsidRPr="0015348C">
        <w:rPr>
          <w:rFonts w:ascii="Arial" w:eastAsia="Times New Roman" w:hAnsi="Arial" w:cs="Arial"/>
          <w:i/>
          <w:iCs/>
          <w:color w:val="212529"/>
          <w:sz w:val="20"/>
          <w:szCs w:val="20"/>
          <w:lang w:eastAsia="tr-TR"/>
        </w:rPr>
        <w:softHyphen/>
        <w:t>sız/projesiz, ruh</w:t>
      </w:r>
      <w:r w:rsidRPr="0015348C">
        <w:rPr>
          <w:rFonts w:ascii="Arial" w:eastAsia="Times New Roman" w:hAnsi="Arial" w:cs="Arial"/>
          <w:i/>
          <w:iCs/>
          <w:color w:val="212529"/>
          <w:sz w:val="20"/>
          <w:szCs w:val="20"/>
          <w:lang w:eastAsia="tr-TR"/>
        </w:rPr>
        <w:softHyphen/>
        <w:t>sata/projeye aykırı olduğunu, bu aykırılığın gide</w:t>
      </w:r>
      <w:r w:rsidRPr="0015348C">
        <w:rPr>
          <w:rFonts w:ascii="Arial" w:eastAsia="Times New Roman" w:hAnsi="Arial" w:cs="Arial"/>
          <w:i/>
          <w:iCs/>
          <w:color w:val="212529"/>
          <w:sz w:val="20"/>
          <w:szCs w:val="20"/>
          <w:lang w:eastAsia="tr-TR"/>
        </w:rPr>
        <w:softHyphen/>
        <w:t xml:space="preserve">rilmesinin olanaklı bulunmadığını bilmediklerini öne süremezler. </w:t>
      </w:r>
      <w:proofErr w:type="gramEnd"/>
      <w:r w:rsidRPr="0015348C">
        <w:rPr>
          <w:rFonts w:ascii="Arial" w:eastAsia="Times New Roman" w:hAnsi="Arial" w:cs="Arial"/>
          <w:i/>
          <w:iCs/>
          <w:color w:val="212529"/>
          <w:sz w:val="20"/>
          <w:szCs w:val="20"/>
          <w:lang w:eastAsia="tr-TR"/>
        </w:rPr>
        <w:t>İş sahibi, bina pro</w:t>
      </w:r>
      <w:r w:rsidRPr="0015348C">
        <w:rPr>
          <w:rFonts w:ascii="Arial" w:eastAsia="Times New Roman" w:hAnsi="Arial" w:cs="Arial"/>
          <w:i/>
          <w:iCs/>
          <w:color w:val="212529"/>
          <w:sz w:val="20"/>
          <w:szCs w:val="20"/>
          <w:lang w:eastAsia="tr-TR"/>
        </w:rPr>
        <w:softHyphen/>
        <w:t>jeye ve ruhsata uygun duruma getirilmediği ge</w:t>
      </w:r>
      <w:r w:rsidRPr="0015348C">
        <w:rPr>
          <w:rFonts w:ascii="Arial" w:eastAsia="Times New Roman" w:hAnsi="Arial" w:cs="Arial"/>
          <w:i/>
          <w:iCs/>
          <w:color w:val="212529"/>
          <w:sz w:val="20"/>
          <w:szCs w:val="20"/>
          <w:lang w:eastAsia="tr-TR"/>
        </w:rPr>
        <w:softHyphen/>
        <w:t>rekçesiyle sözleş</w:t>
      </w:r>
      <w:r w:rsidRPr="0015348C">
        <w:rPr>
          <w:rFonts w:ascii="Arial" w:eastAsia="Times New Roman" w:hAnsi="Arial" w:cs="Arial"/>
          <w:i/>
          <w:iCs/>
          <w:color w:val="212529"/>
          <w:sz w:val="20"/>
          <w:szCs w:val="20"/>
          <w:lang w:eastAsia="tr-TR"/>
        </w:rPr>
        <w:softHyphen/>
        <w:t>meyi bozduğunda, daha önce yüklenici veya üçüncü kişiler adına kurulan pay devrinin iptalini isteyebilir.</w:t>
      </w:r>
    </w:p>
    <w:p w:rsidR="0015348C" w:rsidRPr="0015348C" w:rsidRDefault="0015348C" w:rsidP="0015348C">
      <w:pPr>
        <w:spacing w:after="120" w:line="240" w:lineRule="auto"/>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0"/>
          <w:szCs w:val="20"/>
          <w:lang w:eastAsia="tr-TR"/>
        </w:rPr>
        <w:t>Yüklenicinin sözleşmeyi ihlali, edimini hiç veya önemli öl</w:t>
      </w:r>
      <w:r w:rsidRPr="0015348C">
        <w:rPr>
          <w:rFonts w:ascii="Arial" w:eastAsia="Times New Roman" w:hAnsi="Arial" w:cs="Arial"/>
          <w:i/>
          <w:iCs/>
          <w:color w:val="212529"/>
          <w:sz w:val="20"/>
          <w:szCs w:val="20"/>
          <w:lang w:eastAsia="tr-TR"/>
        </w:rPr>
        <w:softHyphen/>
        <w:t>çüde yerine getirmemek düzeyinde olmayıp, kabul edilebilir, ka</w:t>
      </w:r>
      <w:r w:rsidRPr="0015348C">
        <w:rPr>
          <w:rFonts w:ascii="Arial" w:eastAsia="Times New Roman" w:hAnsi="Arial" w:cs="Arial"/>
          <w:i/>
          <w:iCs/>
          <w:color w:val="212529"/>
          <w:sz w:val="20"/>
          <w:szCs w:val="20"/>
          <w:lang w:eastAsia="tr-TR"/>
        </w:rPr>
        <w:softHyphen/>
        <w:t>bule zorlanabilir eksikler ve bozukluklar düzeyindeyse, yükleni</w:t>
      </w:r>
      <w:r w:rsidRPr="0015348C">
        <w:rPr>
          <w:rFonts w:ascii="Arial" w:eastAsia="Times New Roman" w:hAnsi="Arial" w:cs="Arial"/>
          <w:i/>
          <w:iCs/>
          <w:color w:val="212529"/>
          <w:sz w:val="20"/>
          <w:szCs w:val="20"/>
          <w:lang w:eastAsia="tr-TR"/>
        </w:rPr>
        <w:softHyphen/>
        <w:t>ciden pay satın alanlar, yüklenicinin ardılı olarak, iş sahibinin ba</w:t>
      </w:r>
      <w:r w:rsidRPr="0015348C">
        <w:rPr>
          <w:rFonts w:ascii="Arial" w:eastAsia="Times New Roman" w:hAnsi="Arial" w:cs="Arial"/>
          <w:i/>
          <w:iCs/>
          <w:color w:val="212529"/>
          <w:sz w:val="20"/>
          <w:szCs w:val="20"/>
          <w:lang w:eastAsia="tr-TR"/>
        </w:rPr>
        <w:softHyphen/>
        <w:t>ğımsız bölümleri ile ortak yerlerdeki eksik veya ayıplı işleri ta</w:t>
      </w:r>
      <w:r w:rsidRPr="0015348C">
        <w:rPr>
          <w:rFonts w:ascii="Arial" w:eastAsia="Times New Roman" w:hAnsi="Arial" w:cs="Arial"/>
          <w:i/>
          <w:iCs/>
          <w:color w:val="212529"/>
          <w:sz w:val="20"/>
          <w:szCs w:val="20"/>
          <w:lang w:eastAsia="tr-TR"/>
        </w:rPr>
        <w:softHyphen/>
        <w:t>mamlayıp giderdiklerinde veya tamamlama giderlerini öde</w:t>
      </w:r>
      <w:r w:rsidRPr="0015348C">
        <w:rPr>
          <w:rFonts w:ascii="Arial" w:eastAsia="Times New Roman" w:hAnsi="Arial" w:cs="Arial"/>
          <w:i/>
          <w:iCs/>
          <w:color w:val="212529"/>
          <w:sz w:val="20"/>
          <w:szCs w:val="20"/>
          <w:lang w:eastAsia="tr-TR"/>
        </w:rPr>
        <w:softHyphen/>
        <w:t>dikle</w:t>
      </w:r>
      <w:r w:rsidRPr="0015348C">
        <w:rPr>
          <w:rFonts w:ascii="Arial" w:eastAsia="Times New Roman" w:hAnsi="Arial" w:cs="Arial"/>
          <w:i/>
          <w:iCs/>
          <w:color w:val="212529"/>
          <w:sz w:val="20"/>
          <w:szCs w:val="20"/>
          <w:lang w:eastAsia="tr-TR"/>
        </w:rPr>
        <w:softHyphen/>
        <w:t>rinde, pay devrinin iptalinden kurtulabilirler.</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Üçüncü kişiler, bağımsız bölüm edinme amacını pay devri yoluyla değil, yüklenici ile yaptıkları satış vaadi sözleşmesiyle elde etmeyi tercih ettikleri durumda da; yukarıda açıkladığımız ilkeler geçerlidir.</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lastRenderedPageBreak/>
        <w:t>Yüklenicinin kat karşılığı inşaat sözleşmesinden kaynak</w:t>
      </w:r>
      <w:r w:rsidRPr="0015348C">
        <w:rPr>
          <w:rFonts w:ascii="Arial" w:eastAsia="Times New Roman" w:hAnsi="Arial" w:cs="Arial"/>
          <w:i/>
          <w:iCs/>
          <w:color w:val="212529"/>
          <w:sz w:val="24"/>
          <w:szCs w:val="24"/>
          <w:lang w:eastAsia="tr-TR"/>
        </w:rPr>
        <w:softHyphen/>
        <w:t>la</w:t>
      </w:r>
      <w:r w:rsidRPr="0015348C">
        <w:rPr>
          <w:rFonts w:ascii="Arial" w:eastAsia="Times New Roman" w:hAnsi="Arial" w:cs="Arial"/>
          <w:i/>
          <w:iCs/>
          <w:color w:val="212529"/>
          <w:sz w:val="24"/>
          <w:szCs w:val="24"/>
          <w:lang w:eastAsia="tr-TR"/>
        </w:rPr>
        <w:softHyphen/>
        <w:t>nan edimini tamamen yerine getirmesi durumunda, üçüncü kişiler, yüklenici ve arsa sahibinden pay devrini isteyebilir (tapu iptal ve tescil davası açabilir).</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Üçüncü kişilerin tescile yönelik açacakları dava kime yö</w:t>
      </w:r>
      <w:r w:rsidRPr="0015348C">
        <w:rPr>
          <w:rFonts w:ascii="Arial" w:eastAsia="Times New Roman" w:hAnsi="Arial" w:cs="Arial"/>
          <w:i/>
          <w:iCs/>
          <w:color w:val="212529"/>
          <w:sz w:val="24"/>
          <w:szCs w:val="24"/>
          <w:lang w:eastAsia="tr-TR"/>
        </w:rPr>
        <w:softHyphen/>
        <w:t>neltilmelidir? İş sahibi yükleniciye pay devrini yapmış ise, üçüncü kişiler tescil davasını yalnız yükleniciye karşı açabilirler. İş sahibi yükleniciye pay devrini yapmamış ise, üçüncü kişiler tescil dava</w:t>
      </w:r>
      <w:r w:rsidRPr="0015348C">
        <w:rPr>
          <w:rFonts w:ascii="Arial" w:eastAsia="Times New Roman" w:hAnsi="Arial" w:cs="Arial"/>
          <w:i/>
          <w:iCs/>
          <w:color w:val="212529"/>
          <w:sz w:val="24"/>
          <w:szCs w:val="24"/>
          <w:lang w:eastAsia="tr-TR"/>
        </w:rPr>
        <w:softHyphen/>
        <w:t>sını hem yükleniciye ve hem de iş sahibine yöneltmeli</w:t>
      </w:r>
      <w:r w:rsidRPr="0015348C">
        <w:rPr>
          <w:rFonts w:ascii="Arial" w:eastAsia="Times New Roman" w:hAnsi="Arial" w:cs="Arial"/>
          <w:i/>
          <w:iCs/>
          <w:color w:val="212529"/>
          <w:sz w:val="24"/>
          <w:szCs w:val="24"/>
          <w:lang w:eastAsia="tr-TR"/>
        </w:rPr>
        <w:softHyphen/>
        <w:t>dirler.</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Temellük eden üçüncü kişi, yüklenici ile yaptığı satış vaadi sözleşmesine dayanarak, arsa sahibi ile yüklenici arasında yapılmış eser sözleşmesine konu taşınmazda yapılan inşaattan aldığı daire</w:t>
      </w:r>
      <w:r w:rsidRPr="0015348C">
        <w:rPr>
          <w:rFonts w:ascii="Arial" w:eastAsia="Times New Roman" w:hAnsi="Arial" w:cs="Arial"/>
          <w:i/>
          <w:iCs/>
          <w:color w:val="212529"/>
          <w:sz w:val="24"/>
          <w:szCs w:val="24"/>
          <w:lang w:eastAsia="tr-TR"/>
        </w:rPr>
        <w:softHyphen/>
        <w:t>nin adına tescilini isteyebilir. Yüklenici, eser sözleşmesindeki edimlerini yerine getirirse sözleşme uyarınca kendisine düşen dai</w:t>
      </w:r>
      <w:r w:rsidRPr="0015348C">
        <w:rPr>
          <w:rFonts w:ascii="Arial" w:eastAsia="Times New Roman" w:hAnsi="Arial" w:cs="Arial"/>
          <w:i/>
          <w:iCs/>
          <w:color w:val="212529"/>
          <w:sz w:val="24"/>
          <w:szCs w:val="24"/>
          <w:lang w:eastAsia="tr-TR"/>
        </w:rPr>
        <w:softHyphen/>
        <w:t>relerin tescilini arsa sahibinden isteyebilir. Ya da bu hakkını Borçlar Kanununun 162 ve devamı maddeleri uyarınca üçüncü kişiye temlik edebilir. Yüklenicinin arsa sahibine karşı edimlerini yerine getirip getirmediğinin araştırılması ve bunun sonucuna göre yüklenicinin ve ondan temellük eden kişinin dava konusu daireyi arsa sahibinden isteme hakkının doğup doğmadığının saptanması gerekir. Yüklenicinin arsa sahibine karşı olan edimlerinin ancak % 76’sını yerine getirdiği saptanmışsa; edimini bu oranda yerine geti</w:t>
      </w:r>
      <w:r w:rsidRPr="0015348C">
        <w:rPr>
          <w:rFonts w:ascii="Arial" w:eastAsia="Times New Roman" w:hAnsi="Arial" w:cs="Arial"/>
          <w:i/>
          <w:iCs/>
          <w:color w:val="212529"/>
          <w:sz w:val="24"/>
          <w:szCs w:val="24"/>
          <w:lang w:eastAsia="tr-TR"/>
        </w:rPr>
        <w:softHyphen/>
        <w:t>ren yüklenici de, onun ardılı olan üçüncü kişi de &lt;sözleşmeye göre kendilerine düşen&gt; daireyi arsa sahibinden isteyemezler</w:t>
      </w:r>
      <w:bookmarkStart w:id="3" w:name="_ftnref4"/>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"_ftn4"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b/>
          <w:bCs/>
          <w:i/>
          <w:iCs/>
          <w:color w:val="333333"/>
          <w:sz w:val="24"/>
          <w:szCs w:val="24"/>
          <w:lang w:eastAsia="tr-TR"/>
        </w:rPr>
        <w:t>[4]</w:t>
      </w:r>
      <w:r w:rsidRPr="0015348C">
        <w:rPr>
          <w:rFonts w:ascii="Arial" w:eastAsia="Times New Roman" w:hAnsi="Arial" w:cs="Arial"/>
          <w:color w:val="212529"/>
          <w:sz w:val="24"/>
          <w:szCs w:val="24"/>
          <w:lang w:eastAsia="tr-TR"/>
        </w:rPr>
        <w:fldChar w:fldCharType="end"/>
      </w:r>
      <w:bookmarkEnd w:id="3"/>
      <w:r w:rsidRPr="0015348C">
        <w:rPr>
          <w:rFonts w:ascii="Arial" w:eastAsia="Times New Roman" w:hAnsi="Arial" w:cs="Arial"/>
          <w:i/>
          <w:iCs/>
          <w:color w:val="212529"/>
          <w:sz w:val="24"/>
          <w:szCs w:val="24"/>
          <w:lang w:eastAsia="tr-TR"/>
        </w:rPr>
        <w:t>.</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Henüz inşasına başlanan binada yüklenicisinden bağımsız bölüm satın alan kimselere, “Yap-</w:t>
      </w:r>
      <w:proofErr w:type="spellStart"/>
      <w:r w:rsidRPr="0015348C">
        <w:rPr>
          <w:rFonts w:ascii="Arial" w:eastAsia="Times New Roman" w:hAnsi="Arial" w:cs="Arial"/>
          <w:i/>
          <w:iCs/>
          <w:color w:val="212529"/>
          <w:sz w:val="24"/>
          <w:szCs w:val="24"/>
          <w:lang w:eastAsia="tr-TR"/>
        </w:rPr>
        <w:t>satçılık</w:t>
      </w:r>
      <w:proofErr w:type="spellEnd"/>
      <w:r w:rsidRPr="0015348C">
        <w:rPr>
          <w:rFonts w:ascii="Arial" w:eastAsia="Times New Roman" w:hAnsi="Arial" w:cs="Arial"/>
          <w:i/>
          <w:iCs/>
          <w:color w:val="212529"/>
          <w:sz w:val="24"/>
          <w:szCs w:val="24"/>
          <w:lang w:eastAsia="tr-TR"/>
        </w:rPr>
        <w:t>", anılan satışa da "top</w:t>
      </w:r>
      <w:r w:rsidRPr="0015348C">
        <w:rPr>
          <w:rFonts w:ascii="Arial" w:eastAsia="Times New Roman" w:hAnsi="Arial" w:cs="Arial"/>
          <w:i/>
          <w:iCs/>
          <w:color w:val="212529"/>
          <w:sz w:val="24"/>
          <w:szCs w:val="24"/>
          <w:lang w:eastAsia="tr-TR"/>
        </w:rPr>
        <w:softHyphen/>
        <w:t>raktan satış" ya da "temelden satış" denilmektedir. Bu satışlarda alıcılar genelde arsanın yükleniciye ait olmadığını, kat karşılığı ona pay devredildiğini bilir ya da bilebilir durumdadırlar. Somut olayda, bağımsız bölüm satın alan kişilerin tapuda davacı yararına ipotek olduğunu görmemeleri düşünülemez. Sözleşme ve buna bağlı taksim krokisinde de arsa sahibine düşen bağımsız bölümle</w:t>
      </w:r>
      <w:r w:rsidRPr="0015348C">
        <w:rPr>
          <w:rFonts w:ascii="Arial" w:eastAsia="Times New Roman" w:hAnsi="Arial" w:cs="Arial"/>
          <w:i/>
          <w:iCs/>
          <w:color w:val="212529"/>
          <w:sz w:val="24"/>
          <w:szCs w:val="24"/>
          <w:lang w:eastAsia="tr-TR"/>
        </w:rPr>
        <w:softHyphen/>
        <w:t xml:space="preserve">rin varlığı açıkça anlaşılabilir haldedir. Hakkını kullanırken herkes gerekli ihtimamı göstermek zorundadır; aksi halde kayıtsızlığının sonucuna katlanır. Yüklenicinin edimini yerine getirmemesi durumunda arsa sahibinin sözleşmeyi geriye dönük bozmasının sonucu arsanın eski malike döneceğini bile </w:t>
      </w:r>
      <w:proofErr w:type="spellStart"/>
      <w:r w:rsidRPr="0015348C">
        <w:rPr>
          <w:rFonts w:ascii="Arial" w:eastAsia="Times New Roman" w:hAnsi="Arial" w:cs="Arial"/>
          <w:i/>
          <w:iCs/>
          <w:color w:val="212529"/>
          <w:sz w:val="24"/>
          <w:szCs w:val="24"/>
          <w:lang w:eastAsia="tr-TR"/>
        </w:rPr>
        <w:t>bile</w:t>
      </w:r>
      <w:proofErr w:type="spellEnd"/>
      <w:r w:rsidRPr="0015348C">
        <w:rPr>
          <w:rFonts w:ascii="Arial" w:eastAsia="Times New Roman" w:hAnsi="Arial" w:cs="Arial"/>
          <w:i/>
          <w:iCs/>
          <w:color w:val="212529"/>
          <w:sz w:val="24"/>
          <w:szCs w:val="24"/>
          <w:lang w:eastAsia="tr-TR"/>
        </w:rPr>
        <w:t xml:space="preserve"> pay satın alan üçüncü kişilerin iyi niyetinden söz edilemez</w:t>
      </w:r>
      <w:bookmarkStart w:id="4" w:name="_ftnref5"/>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"_ftn5"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b/>
          <w:bCs/>
          <w:i/>
          <w:iCs/>
          <w:color w:val="333333"/>
          <w:sz w:val="24"/>
          <w:szCs w:val="24"/>
          <w:lang w:eastAsia="tr-TR"/>
        </w:rPr>
        <w:t>[5]</w:t>
      </w:r>
      <w:r w:rsidRPr="0015348C">
        <w:rPr>
          <w:rFonts w:ascii="Arial" w:eastAsia="Times New Roman" w:hAnsi="Arial" w:cs="Arial"/>
          <w:color w:val="212529"/>
          <w:sz w:val="24"/>
          <w:szCs w:val="24"/>
          <w:lang w:eastAsia="tr-TR"/>
        </w:rPr>
        <w:fldChar w:fldCharType="end"/>
      </w:r>
      <w:bookmarkEnd w:id="4"/>
      <w:r w:rsidRPr="0015348C">
        <w:rPr>
          <w:rFonts w:ascii="Arial" w:eastAsia="Times New Roman" w:hAnsi="Arial" w:cs="Arial"/>
          <w:i/>
          <w:iCs/>
          <w:color w:val="212529"/>
          <w:sz w:val="24"/>
          <w:szCs w:val="24"/>
          <w:lang w:eastAsia="tr-TR"/>
        </w:rPr>
        <w:t>.</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İnşaat sözleşmesi resen düzenlenmemesine karşın, sözle</w:t>
      </w:r>
      <w:r w:rsidRPr="0015348C">
        <w:rPr>
          <w:rFonts w:ascii="Arial" w:eastAsia="Times New Roman" w:hAnsi="Arial" w:cs="Arial"/>
          <w:i/>
          <w:iCs/>
          <w:color w:val="212529"/>
          <w:sz w:val="24"/>
          <w:szCs w:val="24"/>
          <w:lang w:eastAsia="tr-TR"/>
        </w:rPr>
        <w:softHyphen/>
        <w:t>şenler koşulların büyük bölümünü yerine getirmişlerse, şekil ek</w:t>
      </w:r>
      <w:r w:rsidRPr="0015348C">
        <w:rPr>
          <w:rFonts w:ascii="Arial" w:eastAsia="Times New Roman" w:hAnsi="Arial" w:cs="Arial"/>
          <w:i/>
          <w:iCs/>
          <w:color w:val="212529"/>
          <w:sz w:val="24"/>
          <w:szCs w:val="24"/>
          <w:lang w:eastAsia="tr-TR"/>
        </w:rPr>
        <w:softHyphen/>
        <w:t>sikliği sonuca etkili olmayıp, anılan sözleşme hukuken geçerlilik kazanmıştır. Sözleşmede öngörülen yükümlülüklerini yerine getir</w:t>
      </w:r>
      <w:r w:rsidRPr="0015348C">
        <w:rPr>
          <w:rFonts w:ascii="Arial" w:eastAsia="Times New Roman" w:hAnsi="Arial" w:cs="Arial"/>
          <w:i/>
          <w:iCs/>
          <w:color w:val="212529"/>
          <w:sz w:val="24"/>
          <w:szCs w:val="24"/>
          <w:lang w:eastAsia="tr-TR"/>
        </w:rPr>
        <w:softHyphen/>
        <w:t>diği oranda şahsi hak sahibi olan yüklenici, bu hakka dayanarak arsa sahiplerinden mülkiyetin kendilerine nakledilmesini isteyebi</w:t>
      </w:r>
      <w:r w:rsidRPr="0015348C">
        <w:rPr>
          <w:rFonts w:ascii="Arial" w:eastAsia="Times New Roman" w:hAnsi="Arial" w:cs="Arial"/>
          <w:i/>
          <w:iCs/>
          <w:color w:val="212529"/>
          <w:sz w:val="24"/>
          <w:szCs w:val="24"/>
          <w:lang w:eastAsia="tr-TR"/>
        </w:rPr>
        <w:softHyphen/>
        <w:t>lir; Borçlar Yasasının 162 ve onu izleyen maddeleri uyarınca, şahsi haklarını üçüncü kişilere temlik edebilir. Şahsi hakkı temellük eden üçüncü kişi de, yüklenicinin ardılı olarak mülkiyetin kendi</w:t>
      </w:r>
      <w:r w:rsidRPr="0015348C">
        <w:rPr>
          <w:rFonts w:ascii="Arial" w:eastAsia="Times New Roman" w:hAnsi="Arial" w:cs="Arial"/>
          <w:i/>
          <w:iCs/>
          <w:color w:val="212529"/>
          <w:sz w:val="24"/>
          <w:szCs w:val="24"/>
          <w:lang w:eastAsia="tr-TR"/>
        </w:rPr>
        <w:softHyphen/>
        <w:t>sine nakledilmesini arsa sahibinden isteme olanağına sahiptir.</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İnşaat sözleşmesinde yükleniciye kademeli satış izni ve arsa sahiplerine inşaatın tamamlanması için belli sayıdaki daireyi alıkoyma hakkı tanınmış olsa bile, inşaattaki eksikliğin fazla bir değer tutmadığı ve bir bağımsız bölümün bedelinden çok az ol</w:t>
      </w:r>
      <w:r w:rsidRPr="0015348C">
        <w:rPr>
          <w:rFonts w:ascii="Arial" w:eastAsia="Times New Roman" w:hAnsi="Arial" w:cs="Arial"/>
          <w:i/>
          <w:iCs/>
          <w:color w:val="212529"/>
          <w:sz w:val="24"/>
          <w:szCs w:val="24"/>
          <w:lang w:eastAsia="tr-TR"/>
        </w:rPr>
        <w:softHyphen/>
        <w:t>duğu saptanmışsa, inşaattaki eksikliğin karşılığı olan bedeli ödeyip ödemeyeceği konusunda yükleniciye olanak tanımak gerekir. An</w:t>
      </w:r>
      <w:r w:rsidRPr="0015348C">
        <w:rPr>
          <w:rFonts w:ascii="Arial" w:eastAsia="Times New Roman" w:hAnsi="Arial" w:cs="Arial"/>
          <w:i/>
          <w:iCs/>
          <w:color w:val="212529"/>
          <w:sz w:val="24"/>
          <w:szCs w:val="24"/>
          <w:lang w:eastAsia="tr-TR"/>
        </w:rPr>
        <w:softHyphen/>
        <w:t>cak arsa sahiplerinin bir bağımsız bölümün bedelinden çok az mik</w:t>
      </w:r>
      <w:r w:rsidRPr="0015348C">
        <w:rPr>
          <w:rFonts w:ascii="Arial" w:eastAsia="Times New Roman" w:hAnsi="Arial" w:cs="Arial"/>
          <w:i/>
          <w:iCs/>
          <w:color w:val="212529"/>
          <w:sz w:val="24"/>
          <w:szCs w:val="24"/>
          <w:lang w:eastAsia="tr-TR"/>
        </w:rPr>
        <w:softHyphen/>
        <w:t xml:space="preserve">tarda olan apartmandaki eksikliği bahane ederek yükleniciye ait bağımsız bölümleri alıkoymaları “bir hakkı sırf gayrı ızrar eden </w:t>
      </w:r>
      <w:proofErr w:type="spellStart"/>
      <w:r w:rsidRPr="0015348C">
        <w:rPr>
          <w:rFonts w:ascii="Arial" w:eastAsia="Times New Roman" w:hAnsi="Arial" w:cs="Arial"/>
          <w:i/>
          <w:iCs/>
          <w:color w:val="212529"/>
          <w:sz w:val="24"/>
          <w:szCs w:val="24"/>
          <w:lang w:eastAsia="tr-TR"/>
        </w:rPr>
        <w:t>suistimali</w:t>
      </w:r>
      <w:proofErr w:type="spellEnd"/>
      <w:r w:rsidRPr="0015348C">
        <w:rPr>
          <w:rFonts w:ascii="Arial" w:eastAsia="Times New Roman" w:hAnsi="Arial" w:cs="Arial"/>
          <w:i/>
          <w:iCs/>
          <w:color w:val="212529"/>
          <w:sz w:val="24"/>
          <w:szCs w:val="24"/>
          <w:lang w:eastAsia="tr-TR"/>
        </w:rPr>
        <w:t>” olup, bu durumu yasa korumaz</w:t>
      </w:r>
      <w:bookmarkStart w:id="5" w:name="_ftnref6"/>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"_ftn6"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b/>
          <w:bCs/>
          <w:i/>
          <w:iCs/>
          <w:color w:val="333333"/>
          <w:sz w:val="24"/>
          <w:szCs w:val="24"/>
          <w:lang w:eastAsia="tr-TR"/>
        </w:rPr>
        <w:t>[6]</w:t>
      </w:r>
      <w:r w:rsidRPr="0015348C">
        <w:rPr>
          <w:rFonts w:ascii="Arial" w:eastAsia="Times New Roman" w:hAnsi="Arial" w:cs="Arial"/>
          <w:color w:val="212529"/>
          <w:sz w:val="24"/>
          <w:szCs w:val="24"/>
          <w:lang w:eastAsia="tr-TR"/>
        </w:rPr>
        <w:fldChar w:fldCharType="end"/>
      </w:r>
      <w:bookmarkEnd w:id="5"/>
      <w:r w:rsidRPr="0015348C">
        <w:rPr>
          <w:rFonts w:ascii="Arial" w:eastAsia="Times New Roman" w:hAnsi="Arial" w:cs="Arial"/>
          <w:i/>
          <w:iCs/>
          <w:color w:val="212529"/>
          <w:sz w:val="24"/>
          <w:szCs w:val="24"/>
          <w:lang w:eastAsia="tr-TR"/>
        </w:rPr>
        <w:t>.</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Yükleniciden pay devralan üçüncü kişiler bu payları taşın</w:t>
      </w:r>
      <w:r w:rsidRPr="0015348C">
        <w:rPr>
          <w:rFonts w:ascii="Arial" w:eastAsia="Times New Roman" w:hAnsi="Arial" w:cs="Arial"/>
          <w:i/>
          <w:iCs/>
          <w:color w:val="212529"/>
          <w:sz w:val="24"/>
          <w:szCs w:val="24"/>
          <w:lang w:eastAsia="tr-TR"/>
        </w:rPr>
        <w:softHyphen/>
        <w:t xml:space="preserve">mazda yapılacak binadan bağımsız bölümlere karşılık almışlardır. Onlar; yüklenicinin arsa sahibine </w:t>
      </w:r>
      <w:r w:rsidRPr="0015348C">
        <w:rPr>
          <w:rFonts w:ascii="Arial" w:eastAsia="Times New Roman" w:hAnsi="Arial" w:cs="Arial"/>
          <w:i/>
          <w:iCs/>
          <w:color w:val="212529"/>
          <w:sz w:val="24"/>
          <w:szCs w:val="24"/>
          <w:lang w:eastAsia="tr-TR"/>
        </w:rPr>
        <w:lastRenderedPageBreak/>
        <w:t>karşı yükümlülüklerini yerine getirmesi durumunda alacağını isteyebileceğini bilecek durumda</w:t>
      </w:r>
      <w:r w:rsidRPr="0015348C">
        <w:rPr>
          <w:rFonts w:ascii="Arial" w:eastAsia="Times New Roman" w:hAnsi="Arial" w:cs="Arial"/>
          <w:i/>
          <w:iCs/>
          <w:color w:val="212529"/>
          <w:sz w:val="24"/>
          <w:szCs w:val="24"/>
          <w:lang w:eastAsia="tr-TR"/>
        </w:rPr>
        <w:softHyphen/>
        <w:t xml:space="preserve">dırlar. Arsa sahibi ile yüklenici arasında tapuda düzenlenen akit tablosunda bu durum yazılmışsa, üçüncü kişiler pay satın alırken bu durumu gören kişilerdir. Haklarını kullanırken gerekli özeni göstermedikleri varsayılmalıdır. Bu nedenle, TMK. </w:t>
      </w:r>
      <w:proofErr w:type="gramStart"/>
      <w:r w:rsidRPr="0015348C">
        <w:rPr>
          <w:rFonts w:ascii="Arial" w:eastAsia="Times New Roman" w:hAnsi="Arial" w:cs="Arial"/>
          <w:i/>
          <w:iCs/>
          <w:color w:val="212529"/>
          <w:sz w:val="24"/>
          <w:szCs w:val="24"/>
          <w:lang w:eastAsia="tr-TR"/>
        </w:rPr>
        <w:t>md</w:t>
      </w:r>
      <w:proofErr w:type="gramEnd"/>
      <w:r w:rsidRPr="0015348C">
        <w:rPr>
          <w:rFonts w:ascii="Arial" w:eastAsia="Times New Roman" w:hAnsi="Arial" w:cs="Arial"/>
          <w:i/>
          <w:iCs/>
          <w:color w:val="212529"/>
          <w:sz w:val="24"/>
          <w:szCs w:val="24"/>
          <w:lang w:eastAsia="tr-TR"/>
        </w:rPr>
        <w:t>. 1023’ten yararlanamazlar</w:t>
      </w:r>
      <w:bookmarkStart w:id="6" w:name="_ftnref7"/>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"_ftn7"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b/>
          <w:bCs/>
          <w:i/>
          <w:iCs/>
          <w:color w:val="333333"/>
          <w:sz w:val="24"/>
          <w:szCs w:val="24"/>
          <w:lang w:eastAsia="tr-TR"/>
        </w:rPr>
        <w:t>[7]</w:t>
      </w:r>
      <w:r w:rsidRPr="0015348C">
        <w:rPr>
          <w:rFonts w:ascii="Arial" w:eastAsia="Times New Roman" w:hAnsi="Arial" w:cs="Arial"/>
          <w:color w:val="212529"/>
          <w:sz w:val="24"/>
          <w:szCs w:val="24"/>
          <w:lang w:eastAsia="tr-TR"/>
        </w:rPr>
        <w:fldChar w:fldCharType="end"/>
      </w:r>
      <w:bookmarkEnd w:id="6"/>
      <w:r w:rsidRPr="0015348C">
        <w:rPr>
          <w:rFonts w:ascii="Arial" w:eastAsia="Times New Roman" w:hAnsi="Arial" w:cs="Arial"/>
          <w:i/>
          <w:iCs/>
          <w:color w:val="212529"/>
          <w:sz w:val="24"/>
          <w:szCs w:val="24"/>
          <w:lang w:eastAsia="tr-TR"/>
        </w:rPr>
        <w:t>.</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Taraflar arasındaki satış vaadi sözleşmesi hukuken geçerli olmakla birlikte, borçlunun edimini yerine getireceği süre belir</w:t>
      </w:r>
      <w:r w:rsidRPr="0015348C">
        <w:rPr>
          <w:rFonts w:ascii="Arial" w:eastAsia="Times New Roman" w:hAnsi="Arial" w:cs="Arial"/>
          <w:i/>
          <w:iCs/>
          <w:color w:val="212529"/>
          <w:sz w:val="24"/>
          <w:szCs w:val="24"/>
          <w:lang w:eastAsia="tr-TR"/>
        </w:rPr>
        <w:softHyphen/>
        <w:t>lenmemişse, Borçlar Yasasının 106. maddesi uygulanarak, önce</w:t>
      </w:r>
      <w:r w:rsidRPr="0015348C">
        <w:rPr>
          <w:rFonts w:ascii="Arial" w:eastAsia="Times New Roman" w:hAnsi="Arial" w:cs="Arial"/>
          <w:i/>
          <w:iCs/>
          <w:color w:val="212529"/>
          <w:sz w:val="24"/>
          <w:szCs w:val="24"/>
          <w:lang w:eastAsia="tr-TR"/>
        </w:rPr>
        <w:softHyphen/>
        <w:t>likle borçlunun edimini yerine getirmesi için uygun bir süre belir</w:t>
      </w:r>
      <w:r w:rsidRPr="0015348C">
        <w:rPr>
          <w:rFonts w:ascii="Arial" w:eastAsia="Times New Roman" w:hAnsi="Arial" w:cs="Arial"/>
          <w:i/>
          <w:iCs/>
          <w:color w:val="212529"/>
          <w:sz w:val="24"/>
          <w:szCs w:val="24"/>
          <w:lang w:eastAsia="tr-TR"/>
        </w:rPr>
        <w:softHyphen/>
        <w:t>lenmeli veya bu yargıçtan istenmeli; borçlular ferağa davet edil</w:t>
      </w:r>
      <w:r w:rsidRPr="0015348C">
        <w:rPr>
          <w:rFonts w:ascii="Arial" w:eastAsia="Times New Roman" w:hAnsi="Arial" w:cs="Arial"/>
          <w:i/>
          <w:iCs/>
          <w:color w:val="212529"/>
          <w:sz w:val="24"/>
          <w:szCs w:val="24"/>
          <w:lang w:eastAsia="tr-TR"/>
        </w:rPr>
        <w:softHyphen/>
        <w:t xml:space="preserve">mek suretiyle temerrüde düşürülmelidir. Direnim gerçekleştikten sonra, alacaklı aynen ifayı istemiyorsa bundan vazgeçtiğini diğer tarafa derhal bildirerek </w:t>
      </w:r>
      <w:proofErr w:type="gramStart"/>
      <w:r w:rsidRPr="0015348C">
        <w:rPr>
          <w:rFonts w:ascii="Arial" w:eastAsia="Times New Roman" w:hAnsi="Arial" w:cs="Arial"/>
          <w:i/>
          <w:iCs/>
          <w:color w:val="212529"/>
          <w:sz w:val="24"/>
          <w:szCs w:val="24"/>
          <w:lang w:eastAsia="tr-TR"/>
        </w:rPr>
        <w:t>ademi</w:t>
      </w:r>
      <w:proofErr w:type="gramEnd"/>
      <w:r w:rsidRPr="0015348C">
        <w:rPr>
          <w:rFonts w:ascii="Arial" w:eastAsia="Times New Roman" w:hAnsi="Arial" w:cs="Arial"/>
          <w:i/>
          <w:iCs/>
          <w:color w:val="212529"/>
          <w:sz w:val="24"/>
          <w:szCs w:val="24"/>
          <w:lang w:eastAsia="tr-TR"/>
        </w:rPr>
        <w:t xml:space="preserve"> ifa sebebiyle uğradığı zararı isteye</w:t>
      </w:r>
      <w:r w:rsidRPr="0015348C">
        <w:rPr>
          <w:rFonts w:ascii="Arial" w:eastAsia="Times New Roman" w:hAnsi="Arial" w:cs="Arial"/>
          <w:i/>
          <w:iCs/>
          <w:color w:val="212529"/>
          <w:sz w:val="24"/>
          <w:szCs w:val="24"/>
          <w:lang w:eastAsia="tr-TR"/>
        </w:rPr>
        <w:softHyphen/>
        <w:t>bilir. Alacaklı gerekli uyarıyı yapmamışsa, “aynen ifa isteminden vazgeçmiş sayılarak” zarar ziyan isteğinde bulunamaz</w:t>
      </w:r>
      <w:bookmarkStart w:id="7" w:name="_ftnref8"/>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"_ftn8"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b/>
          <w:bCs/>
          <w:i/>
          <w:iCs/>
          <w:color w:val="333333"/>
          <w:sz w:val="24"/>
          <w:szCs w:val="24"/>
          <w:lang w:eastAsia="tr-TR"/>
        </w:rPr>
        <w:t>[8]</w:t>
      </w:r>
      <w:r w:rsidRPr="0015348C">
        <w:rPr>
          <w:rFonts w:ascii="Arial" w:eastAsia="Times New Roman" w:hAnsi="Arial" w:cs="Arial"/>
          <w:color w:val="212529"/>
          <w:sz w:val="24"/>
          <w:szCs w:val="24"/>
          <w:lang w:eastAsia="tr-TR"/>
        </w:rPr>
        <w:fldChar w:fldCharType="end"/>
      </w:r>
      <w:bookmarkEnd w:id="7"/>
      <w:r w:rsidRPr="0015348C">
        <w:rPr>
          <w:rFonts w:ascii="Arial" w:eastAsia="Times New Roman" w:hAnsi="Arial" w:cs="Arial"/>
          <w:i/>
          <w:iCs/>
          <w:color w:val="212529"/>
          <w:sz w:val="24"/>
          <w:szCs w:val="24"/>
          <w:lang w:eastAsia="tr-TR"/>
        </w:rPr>
        <w:t>.</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Yük</w:t>
      </w:r>
      <w:r w:rsidRPr="0015348C">
        <w:rPr>
          <w:rFonts w:ascii="Arial" w:eastAsia="Times New Roman" w:hAnsi="Arial" w:cs="Arial"/>
          <w:i/>
          <w:iCs/>
          <w:color w:val="212529"/>
          <w:sz w:val="24"/>
          <w:szCs w:val="24"/>
          <w:lang w:eastAsia="tr-TR"/>
        </w:rPr>
        <w:softHyphen/>
        <w:t>lenicinin edimini yerine getirdiği kanıtlandığında, onun kişisel hakkını temellük eden kişi ve halefi olan kişiler temlik sözleşmesi</w:t>
      </w:r>
      <w:r w:rsidRPr="0015348C">
        <w:rPr>
          <w:rFonts w:ascii="Arial" w:eastAsia="Times New Roman" w:hAnsi="Arial" w:cs="Arial"/>
          <w:i/>
          <w:iCs/>
          <w:color w:val="212529"/>
          <w:sz w:val="24"/>
          <w:szCs w:val="24"/>
          <w:lang w:eastAsia="tr-TR"/>
        </w:rPr>
        <w:softHyphen/>
        <w:t>nin konusu olan bağımsız bölümün mülkiyetinin adına nakledilme</w:t>
      </w:r>
      <w:r w:rsidRPr="0015348C">
        <w:rPr>
          <w:rFonts w:ascii="Arial" w:eastAsia="Times New Roman" w:hAnsi="Arial" w:cs="Arial"/>
          <w:i/>
          <w:iCs/>
          <w:color w:val="212529"/>
          <w:sz w:val="24"/>
          <w:szCs w:val="24"/>
          <w:lang w:eastAsia="tr-TR"/>
        </w:rPr>
        <w:softHyphen/>
        <w:t>sini isteyebilir. Bu durumda, yüklenicinin şahsi hak kazanması ve adına tescil isteme olanağına sahip olması nedeniyle, bu bağımsız bölümün arsa sahibi adına kayıtlı olması önemli değildir</w:t>
      </w:r>
      <w:bookmarkStart w:id="8" w:name="_ftnref9"/>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"_ftn9"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b/>
          <w:bCs/>
          <w:i/>
          <w:iCs/>
          <w:color w:val="333333"/>
          <w:sz w:val="24"/>
          <w:szCs w:val="24"/>
          <w:lang w:eastAsia="tr-TR"/>
        </w:rPr>
        <w:t>[9]</w:t>
      </w:r>
      <w:r w:rsidRPr="0015348C">
        <w:rPr>
          <w:rFonts w:ascii="Arial" w:eastAsia="Times New Roman" w:hAnsi="Arial" w:cs="Arial"/>
          <w:color w:val="212529"/>
          <w:sz w:val="24"/>
          <w:szCs w:val="24"/>
          <w:lang w:eastAsia="tr-TR"/>
        </w:rPr>
        <w:fldChar w:fldCharType="end"/>
      </w:r>
      <w:bookmarkEnd w:id="8"/>
      <w:r w:rsidRPr="0015348C">
        <w:rPr>
          <w:rFonts w:ascii="Arial" w:eastAsia="Times New Roman" w:hAnsi="Arial" w:cs="Arial"/>
          <w:i/>
          <w:iCs/>
          <w:color w:val="212529"/>
          <w:sz w:val="24"/>
          <w:szCs w:val="24"/>
          <w:lang w:eastAsia="tr-TR"/>
        </w:rPr>
        <w:t>.</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b/>
          <w:bCs/>
          <w:i/>
          <w:iCs/>
          <w:color w:val="212529"/>
          <w:sz w:val="24"/>
          <w:szCs w:val="24"/>
          <w:lang w:eastAsia="tr-TR"/>
        </w:rPr>
        <w:t>B.Kaim Değerin İstenmesi</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 xml:space="preserve">İş sahibinin sözleşmeden dönmesi, zamanaşımı, eylemsel ve hukuksal olanaksızlık, aynı yerin başkasına satılması, sözleşme konusu bağımsız bölümün imal ve inşa edilmemesi, kabule </w:t>
      </w:r>
      <w:proofErr w:type="spellStart"/>
      <w:r w:rsidRPr="0015348C">
        <w:rPr>
          <w:rFonts w:ascii="Arial" w:eastAsia="Times New Roman" w:hAnsi="Arial" w:cs="Arial"/>
          <w:i/>
          <w:iCs/>
          <w:color w:val="212529"/>
          <w:sz w:val="24"/>
          <w:szCs w:val="24"/>
          <w:lang w:eastAsia="tr-TR"/>
        </w:rPr>
        <w:t>zoralanamayacak</w:t>
      </w:r>
      <w:proofErr w:type="spellEnd"/>
      <w:r w:rsidRPr="0015348C">
        <w:rPr>
          <w:rFonts w:ascii="Arial" w:eastAsia="Times New Roman" w:hAnsi="Arial" w:cs="Arial"/>
          <w:i/>
          <w:iCs/>
          <w:color w:val="212529"/>
          <w:sz w:val="24"/>
          <w:szCs w:val="24"/>
          <w:lang w:eastAsia="tr-TR"/>
        </w:rPr>
        <w:t xml:space="preserve"> ölçüde bozuk inşa edilmesi ve benzeri nedenlerden dolayı, üçüncü kişi, sözleşmenin “aynen” ifasından vazgeçerek, kaim bedelini “yükleniciden” isteyebilir. Üçüncü kişi, yükleniciye karşı açacağı davalar bakımından geniş olanaklara sahiptir. Bu olanakların koşullarını ve sınırlarını sözleşme belirler.</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 xml:space="preserve">Üçüncü kişi, yüklenici ile yaptığı sözleşmeden dolayı, arsa </w:t>
      </w:r>
      <w:proofErr w:type="spellStart"/>
      <w:r w:rsidRPr="0015348C">
        <w:rPr>
          <w:rFonts w:ascii="Arial" w:eastAsia="Times New Roman" w:hAnsi="Arial" w:cs="Arial"/>
          <w:i/>
          <w:iCs/>
          <w:color w:val="212529"/>
          <w:sz w:val="24"/>
          <w:szCs w:val="24"/>
          <w:lang w:eastAsia="tr-TR"/>
        </w:rPr>
        <w:t>sahininden</w:t>
      </w:r>
      <w:proofErr w:type="spellEnd"/>
      <w:r w:rsidRPr="0015348C">
        <w:rPr>
          <w:rFonts w:ascii="Arial" w:eastAsia="Times New Roman" w:hAnsi="Arial" w:cs="Arial"/>
          <w:i/>
          <w:iCs/>
          <w:color w:val="212529"/>
          <w:sz w:val="24"/>
          <w:szCs w:val="24"/>
          <w:lang w:eastAsia="tr-TR"/>
        </w:rPr>
        <w:t xml:space="preserve"> kaim bedel isteyemez. O, arsa sahibi ve yüklenici aleyhine birlikte açtığı tescil davasının yargılaması sürerken, istemini kaim bedele dönüştüremez; daha doğrusu, kaim bedele dönüştürme isteği arsa sahibi bakımından geçerli olmaz.</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Üçüncü kişinin arsa sahibine karşı açabileceği dava olanakları sınırlıdır. Örneğin, arsa sahibine karşı tescil davası açma koşulları oluşmamışsa, üçüncü kişinin, yükleniciye ödediği satış bedelini (veya bağımsız bölümün değerini) arsa sahibinden istemesi mümkün değildir.</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b/>
          <w:bCs/>
          <w:i/>
          <w:iCs/>
          <w:color w:val="212529"/>
          <w:sz w:val="24"/>
          <w:szCs w:val="24"/>
          <w:lang w:eastAsia="tr-TR"/>
        </w:rPr>
        <w:t>C.Zorunlu ve Yararlı Giderlerin İstenmesi</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 xml:space="preserve">Kural olarak her an yıktırılması gereken, kaçak inşa edilmiş yapının ekonomik değeri olamaz. Böyle bir yapıda bağımsız bölüm edindiğine dayanan üçüncü kişi, ödediği satış bedelinin </w:t>
      </w:r>
      <w:proofErr w:type="spellStart"/>
      <w:r w:rsidRPr="0015348C">
        <w:rPr>
          <w:rFonts w:ascii="Arial" w:eastAsia="Times New Roman" w:hAnsi="Arial" w:cs="Arial"/>
          <w:i/>
          <w:iCs/>
          <w:color w:val="212529"/>
          <w:sz w:val="24"/>
          <w:szCs w:val="24"/>
          <w:lang w:eastAsia="tr-TR"/>
        </w:rPr>
        <w:t>yüklenci</w:t>
      </w:r>
      <w:proofErr w:type="spellEnd"/>
      <w:r w:rsidRPr="0015348C">
        <w:rPr>
          <w:rFonts w:ascii="Arial" w:eastAsia="Times New Roman" w:hAnsi="Arial" w:cs="Arial"/>
          <w:i/>
          <w:iCs/>
          <w:color w:val="212529"/>
          <w:sz w:val="24"/>
          <w:szCs w:val="24"/>
          <w:lang w:eastAsia="tr-TR"/>
        </w:rPr>
        <w:t xml:space="preserve"> tarafından binanın inşasında kullanıldığını ve bu yolla arsa sahibinin zenginleştiğini öne sürerek ondan satış bedelini isteyemez. </w:t>
      </w:r>
      <w:proofErr w:type="gramStart"/>
      <w:r w:rsidRPr="0015348C">
        <w:rPr>
          <w:rFonts w:ascii="Arial" w:eastAsia="Times New Roman" w:hAnsi="Arial" w:cs="Arial"/>
          <w:i/>
          <w:iCs/>
          <w:color w:val="212529"/>
          <w:sz w:val="24"/>
          <w:szCs w:val="24"/>
          <w:lang w:eastAsia="tr-TR"/>
        </w:rPr>
        <w:t xml:space="preserve">Ancak, üçüncü kişi yükleniciden satın aldığı bağımsız bölümü oturulacak duruma getirilmişse, su ve elektrik abone sözleşmelerini yapmışsa, arsa sahibi söz konusu yeri kiralayarak kira parası almışsa, kısaca İmar Yasasına aykırı inşa edilen binayı arsa sahibi kullanmakta veya gelirinden yararlanmaktaysa, bu durumun kanıtlanması koşuluyla, arsa sahibinin “üçüncü kişinin bağımsız bölümüne yaptığı zorunlu ve yararlı giderlerden” dolayı zenginleştiğinin kabulü gerekir. </w:t>
      </w:r>
      <w:proofErr w:type="gramEnd"/>
      <w:r w:rsidRPr="0015348C">
        <w:rPr>
          <w:rFonts w:ascii="Arial" w:eastAsia="Times New Roman" w:hAnsi="Arial" w:cs="Arial"/>
          <w:i/>
          <w:iCs/>
          <w:color w:val="212529"/>
          <w:sz w:val="24"/>
          <w:szCs w:val="24"/>
          <w:lang w:eastAsia="tr-TR"/>
        </w:rPr>
        <w:t xml:space="preserve">İnşa edilen kaçak yapının ekonomik değerinin bulunmayışı yararlananın zenginleşmesine engel oluşturmaz. </w:t>
      </w:r>
      <w:proofErr w:type="gramStart"/>
      <w:r w:rsidRPr="0015348C">
        <w:rPr>
          <w:rFonts w:ascii="Arial" w:eastAsia="Times New Roman" w:hAnsi="Arial" w:cs="Arial"/>
          <w:i/>
          <w:iCs/>
          <w:color w:val="212529"/>
          <w:sz w:val="24"/>
          <w:szCs w:val="24"/>
          <w:lang w:eastAsia="tr-TR"/>
        </w:rPr>
        <w:t xml:space="preserve">Yukarıda değinildiği üzere, İmar Yasasına göre her an yıkılması gereken kaçak </w:t>
      </w:r>
      <w:r w:rsidRPr="0015348C">
        <w:rPr>
          <w:rFonts w:ascii="Arial" w:eastAsia="Times New Roman" w:hAnsi="Arial" w:cs="Arial"/>
          <w:i/>
          <w:iCs/>
          <w:color w:val="212529"/>
          <w:sz w:val="24"/>
          <w:szCs w:val="24"/>
          <w:lang w:eastAsia="tr-TR"/>
        </w:rPr>
        <w:lastRenderedPageBreak/>
        <w:t xml:space="preserve">binanın bu niteliği bakımından, binada yapıldığı öne sürülen duvar, iç ince sıvası, elektrik ve su tesisatı, banyo ve mutfak fayansları, pencere ve kapılar için yapılan giderler istenemez ise de, bu giderler nedeniyle kullanılabilir duruma gelen dairenin “kullanma </w:t>
      </w:r>
      <w:proofErr w:type="spellStart"/>
      <w:r w:rsidRPr="0015348C">
        <w:rPr>
          <w:rFonts w:ascii="Arial" w:eastAsia="Times New Roman" w:hAnsi="Arial" w:cs="Arial"/>
          <w:i/>
          <w:iCs/>
          <w:color w:val="212529"/>
          <w:sz w:val="24"/>
          <w:szCs w:val="24"/>
          <w:lang w:eastAsia="tr-TR"/>
        </w:rPr>
        <w:t>yararı”na</w:t>
      </w:r>
      <w:proofErr w:type="spellEnd"/>
      <w:r w:rsidRPr="0015348C">
        <w:rPr>
          <w:rFonts w:ascii="Arial" w:eastAsia="Times New Roman" w:hAnsi="Arial" w:cs="Arial"/>
          <w:i/>
          <w:iCs/>
          <w:color w:val="212529"/>
          <w:sz w:val="24"/>
          <w:szCs w:val="24"/>
          <w:lang w:eastAsia="tr-TR"/>
        </w:rPr>
        <w:t xml:space="preserve"> sahip olması, dolayısıyla arsa sahibinin malvarlığına katkısı, kanıtlanabilirse, zenginleşmeden söz edilmelidir. </w:t>
      </w:r>
      <w:proofErr w:type="gramEnd"/>
      <w:r w:rsidRPr="0015348C">
        <w:rPr>
          <w:rFonts w:ascii="Arial" w:eastAsia="Times New Roman" w:hAnsi="Arial" w:cs="Arial"/>
          <w:i/>
          <w:iCs/>
          <w:color w:val="212529"/>
          <w:sz w:val="24"/>
          <w:szCs w:val="24"/>
          <w:lang w:eastAsia="tr-TR"/>
        </w:rPr>
        <w:t>Yükleniciden bağımsız bölüm satın alan üçüncü kişinin yaptığını ileri sürdüğü giderlerin arsa sahibinin malvarlığına katkısı araştırılmalı/saptanmalı ve bunun geri verilmesi yönüne gidilmelidir</w:t>
      </w:r>
      <w:bookmarkStart w:id="9" w:name="_ftnref10"/>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"_ftn10"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b/>
          <w:bCs/>
          <w:i/>
          <w:iCs/>
          <w:color w:val="333333"/>
          <w:sz w:val="24"/>
          <w:szCs w:val="24"/>
          <w:lang w:eastAsia="tr-TR"/>
        </w:rPr>
        <w:t>[10]</w:t>
      </w:r>
      <w:r w:rsidRPr="0015348C">
        <w:rPr>
          <w:rFonts w:ascii="Arial" w:eastAsia="Times New Roman" w:hAnsi="Arial" w:cs="Arial"/>
          <w:color w:val="212529"/>
          <w:sz w:val="24"/>
          <w:szCs w:val="24"/>
          <w:lang w:eastAsia="tr-TR"/>
        </w:rPr>
        <w:fldChar w:fldCharType="end"/>
      </w:r>
      <w:bookmarkEnd w:id="9"/>
      <w:r w:rsidRPr="0015348C">
        <w:rPr>
          <w:rFonts w:ascii="Arial" w:eastAsia="Times New Roman" w:hAnsi="Arial" w:cs="Arial"/>
          <w:i/>
          <w:iCs/>
          <w:color w:val="212529"/>
          <w:sz w:val="24"/>
          <w:szCs w:val="24"/>
          <w:lang w:eastAsia="tr-TR"/>
        </w:rPr>
        <w:t>.</w:t>
      </w:r>
    </w:p>
    <w:p w:rsidR="0015348C" w:rsidRPr="0015348C" w:rsidRDefault="0015348C" w:rsidP="0015348C">
      <w:pPr>
        <w:spacing w:after="120" w:line="240" w:lineRule="auto"/>
        <w:ind w:firstLine="709"/>
        <w:jc w:val="both"/>
        <w:rPr>
          <w:rFonts w:ascii="Arial" w:eastAsia="Times New Roman" w:hAnsi="Arial" w:cs="Arial"/>
          <w:color w:val="212529"/>
          <w:sz w:val="24"/>
          <w:szCs w:val="24"/>
          <w:lang w:eastAsia="tr-TR"/>
        </w:rPr>
      </w:pPr>
      <w:proofErr w:type="gramStart"/>
      <w:r w:rsidRPr="0015348C">
        <w:rPr>
          <w:rFonts w:ascii="Arial" w:eastAsia="Times New Roman" w:hAnsi="Arial" w:cs="Arial"/>
          <w:b/>
          <w:bCs/>
          <w:i/>
          <w:iCs/>
          <w:color w:val="212529"/>
          <w:sz w:val="24"/>
          <w:szCs w:val="24"/>
          <w:lang w:eastAsia="tr-TR"/>
        </w:rPr>
        <w:t>II.Arsa</w:t>
      </w:r>
      <w:proofErr w:type="gramEnd"/>
      <w:r w:rsidRPr="0015348C">
        <w:rPr>
          <w:rFonts w:ascii="Arial" w:eastAsia="Times New Roman" w:hAnsi="Arial" w:cs="Arial"/>
          <w:b/>
          <w:bCs/>
          <w:i/>
          <w:iCs/>
          <w:color w:val="212529"/>
          <w:sz w:val="24"/>
          <w:szCs w:val="24"/>
          <w:lang w:eastAsia="tr-TR"/>
        </w:rPr>
        <w:t xml:space="preserve"> Sahibinden Bağımsız Bölüm Satın Alan Üçüncü Kişilerin Hak ve Yükümlülükleri</w:t>
      </w:r>
    </w:p>
    <w:p w:rsidR="0015348C" w:rsidRPr="0015348C" w:rsidRDefault="0015348C" w:rsidP="0015348C">
      <w:pPr>
        <w:spacing w:after="100" w:line="240" w:lineRule="auto"/>
        <w:ind w:firstLine="720"/>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Bir örnekle açıklayalım</w:t>
      </w:r>
      <w:r w:rsidRPr="0015348C">
        <w:rPr>
          <w:rFonts w:ascii="Arial" w:eastAsia="Times New Roman" w:hAnsi="Arial" w:cs="Arial"/>
          <w:b/>
          <w:bCs/>
          <w:i/>
          <w:iCs/>
          <w:color w:val="212529"/>
          <w:sz w:val="24"/>
          <w:szCs w:val="24"/>
          <w:lang w:eastAsia="tr-TR"/>
        </w:rPr>
        <w:t>: </w:t>
      </w:r>
      <w:r w:rsidRPr="0015348C">
        <w:rPr>
          <w:rFonts w:ascii="Arial" w:eastAsia="Times New Roman" w:hAnsi="Arial" w:cs="Arial"/>
          <w:color w:val="212529"/>
          <w:sz w:val="24"/>
          <w:szCs w:val="24"/>
          <w:lang w:eastAsia="tr-TR"/>
        </w:rPr>
        <w:t>Arsa sahibi ile yüklenici arasında inşaat sözleşmesi vardır. Arsa sahibi, inşaat sözleşmesinde kendisine kalan bağımsız bölümlerden birini </w:t>
      </w:r>
      <w:r w:rsidRPr="0015348C">
        <w:rPr>
          <w:rFonts w:ascii="Arial" w:eastAsia="Times New Roman" w:hAnsi="Arial" w:cs="Arial"/>
          <w:b/>
          <w:bCs/>
          <w:color w:val="212529"/>
          <w:sz w:val="24"/>
          <w:szCs w:val="24"/>
          <w:lang w:eastAsia="tr-TR"/>
        </w:rPr>
        <w:t>haricen düzenlenmiş sözleşmeyle </w:t>
      </w:r>
      <w:r w:rsidRPr="0015348C">
        <w:rPr>
          <w:rFonts w:ascii="Arial" w:eastAsia="Times New Roman" w:hAnsi="Arial" w:cs="Arial"/>
          <w:color w:val="212529"/>
          <w:sz w:val="24"/>
          <w:szCs w:val="24"/>
          <w:lang w:eastAsia="tr-TR"/>
        </w:rPr>
        <w:t xml:space="preserve">davacıya (üçüncü kişiye) satmış, kısa bir süre sonra meydana gelen deprem sırasında bu yer oturulamayacak derecede hasar görmüştür. Satıma konu bağımsız bölümü içeren binanın tapulu bir taşınmaz üzerinde inşa edilmesi nedeniyle, sözleşmenin geçerliliği resmi şekilde yapılmasına bağlı olup (743 sayılı Türk Kanunu Medenisi md. 634; Türk Medeni Kanunu md. 706; Borçlar Kanunu md. 213; Tapu Kanunu md. 26), taraflar arasındaki sözleşme haricen (adi yazılı olarak) düzenlendiğinden, geçersizdir. Somut olayda, satıma konu bağımsız bölümün depremin meydana gelmesinden önce tamamlanarak, fiilen alıcıya teslim edilmiş olup olmadığı hususu, taraflar arasında resmi şekle uyulmaksızın düzenlenen… </w:t>
      </w:r>
      <w:proofErr w:type="gramStart"/>
      <w:r w:rsidRPr="0015348C">
        <w:rPr>
          <w:rFonts w:ascii="Arial" w:eastAsia="Times New Roman" w:hAnsi="Arial" w:cs="Arial"/>
          <w:color w:val="212529"/>
          <w:sz w:val="24"/>
          <w:szCs w:val="24"/>
          <w:lang w:eastAsia="tr-TR"/>
        </w:rPr>
        <w:t>günlü</w:t>
      </w:r>
      <w:proofErr w:type="gramEnd"/>
      <w:r w:rsidRPr="0015348C">
        <w:rPr>
          <w:rFonts w:ascii="Arial" w:eastAsia="Times New Roman" w:hAnsi="Arial" w:cs="Arial"/>
          <w:color w:val="212529"/>
          <w:sz w:val="24"/>
          <w:szCs w:val="24"/>
          <w:lang w:eastAsia="tr-TR"/>
        </w:rPr>
        <w:t xml:space="preserve"> satış sözleşmesinin şekil eksikliğinden kaynaklanan geçersizliği yönünden sonuca etkili değildir: Fiili teslim gerçekleşmiş olsa bile, taraflar arasındaki sözleşme yine de hukuken geçersizdir. Böyle bir sözleşme uyarınca alıcının bedeli ödemiş ve satıcının da bağımsız bölümü fiilen teslim etmiş olması, geçersiz sözleşmeyi geçerli hale getirmez. Tapu devri gerçekleşmediğine; taraflar arasında sonradan aynı bağımsız bölüm için resmi şekle uygun olarak yeni bir satış sözleşmesi düzenlenmediğine göre, uyuşmazlık, sözleşmenin geçersizliği temelinde çözülmelidir. Kat karşılığı inşaat sözleşmesi çerçevesinde yükleniciye düşen bağımsız bölümün, yüklenici tarafından üçüncü kişiye satımına ilişkin sözleşmeler, yazılı olarak düzenlenmiş olmaları koşuluyla, </w:t>
      </w:r>
      <w:proofErr w:type="spellStart"/>
      <w:r w:rsidRPr="0015348C">
        <w:rPr>
          <w:rFonts w:ascii="Arial" w:eastAsia="Times New Roman" w:hAnsi="Arial" w:cs="Arial"/>
          <w:color w:val="212529"/>
          <w:sz w:val="24"/>
          <w:szCs w:val="24"/>
          <w:lang w:eastAsia="tr-TR"/>
        </w:rPr>
        <w:t>BK'nun</w:t>
      </w:r>
      <w:proofErr w:type="spellEnd"/>
      <w:r w:rsidRPr="0015348C">
        <w:rPr>
          <w:rFonts w:ascii="Arial" w:eastAsia="Times New Roman" w:hAnsi="Arial" w:cs="Arial"/>
          <w:color w:val="212529"/>
          <w:sz w:val="24"/>
          <w:szCs w:val="24"/>
          <w:lang w:eastAsia="tr-TR"/>
        </w:rPr>
        <w:t xml:space="preserve"> 162. ve sonraki maddeleri hükümleri uyarınca alacağın temliki hükümlerine tabi olarak geçerlidir. Yüklenicinin arsa sahibine karşı edimlerini yerine getirmiş olması halinde, alıcı, böyle bir sözleşmeye dayalı olarak tescil isteminde bulunabilir. Ne var ki, somut olayda, satıcı arsa sahibi olduğundan, bu kuralların uygulama yeri bulunmamaktadır. Aynı nedenle, 03.09.1988 gün ve 1987/2-1988/2 sayılı İçtihadı Birleştirme Kararı'nın da somut olayda uygulama yeri yoktur. Şekil eksikliğinden dolayı ya da yasaca öngörülen başka nedenlerle (örneğin, yasaya veya ahlaka aykırılık gibi) geçersiz olan sözleşmeler, tarafları yönünden herhangi bir hak ve borç doğurmazlar; bu nedenle de, geçersiz bir sözleşmenin tarafları, o sözleşmeyle yükümlendikleri edimleri yerine getirmekten kaçınabilirler; sözleşmenin karşı tarafı da, o edimin ifasını isteyemez. Böyle bir sözleşme, taraflarına sadece aldıklarını karşı tarafa geri vermek yükümlülüğü getirir. Kural olarak, geçersiz bir sözleşme nedeniyle verdiğini geri isteyen taraf, sözleşmeden dolayı elinde bulundurduğunu iadeyle yükümlüdür; yine kural olarak, bu iade aynı anda ve karşılıklı olmalıdır. Ancak, geçersiz sözleşme nedeniyle aldığı şey, kendi kusuru olmaksızın elinden çıkmış olan taraf, iade yükümlülüğü altında değildir. Somut olayda, teslim olgusunun varlığı kabul edilse dahi, binanın depremde yıkılmış olması karşısında, davacının geçersiz sözleşmeye konu bağımsız bölümü davalıya iade yükümlülüğünün bulunamayacağı çok açıktır. Öyleyse, alıcı (üçüncü kişi), herhangi bir iade yükümlülüğü altında olmaksızın, </w:t>
      </w:r>
      <w:r w:rsidRPr="0015348C">
        <w:rPr>
          <w:rFonts w:ascii="Arial" w:eastAsia="Times New Roman" w:hAnsi="Arial" w:cs="Arial"/>
          <w:color w:val="212529"/>
          <w:sz w:val="24"/>
          <w:szCs w:val="24"/>
          <w:lang w:eastAsia="tr-TR"/>
        </w:rPr>
        <w:lastRenderedPageBreak/>
        <w:t>ödediği satış bedelini nedensiz zenginleşme kurallarına göre geri isteme hakkına sahiptir</w:t>
      </w:r>
      <w:bookmarkStart w:id="10" w:name="_ftnref11"/>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"_ftn11"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24"/>
          <w:szCs w:val="24"/>
          <w:lang w:eastAsia="tr-TR"/>
        </w:rPr>
        <w:t>[11]</w:t>
      </w:r>
      <w:r w:rsidRPr="0015348C">
        <w:rPr>
          <w:rFonts w:ascii="Arial" w:eastAsia="Times New Roman" w:hAnsi="Arial" w:cs="Arial"/>
          <w:color w:val="212529"/>
          <w:sz w:val="24"/>
          <w:szCs w:val="24"/>
          <w:lang w:eastAsia="tr-TR"/>
        </w:rPr>
        <w:fldChar w:fldCharType="end"/>
      </w:r>
      <w:bookmarkEnd w:id="10"/>
      <w:r w:rsidRPr="0015348C">
        <w:rPr>
          <w:rFonts w:ascii="Arial" w:eastAsia="Times New Roman" w:hAnsi="Arial" w:cs="Arial"/>
          <w:color w:val="212529"/>
          <w:sz w:val="24"/>
          <w:szCs w:val="24"/>
          <w:lang w:eastAsia="tr-TR"/>
        </w:rPr>
        <w:t>.</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b/>
          <w:bCs/>
          <w:i/>
          <w:iCs/>
          <w:color w:val="212529"/>
          <w:sz w:val="24"/>
          <w:szCs w:val="24"/>
          <w:lang w:eastAsia="tr-TR"/>
        </w:rPr>
        <w:t>Bu bölümü daha iyi anlamak için bir Yargıtay kararından örnek verelim:</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Davacı (Ü), davalı arasa sahibi (G) ile yüklenici (K) İnşaat Şirketi arasında 15.2.1991 günlü arsa payı karşılığı inşaat yapım sözleşmesi bulunduğunu, yüklenilen işin sonradan diğer davalı yapı kooperatifine devredildiğini, kendisinin kooperatif üyesi olduğunu, çekilen kurada (24) numaralı bağımsız bölümün isabet ettiğini ancak, yüklenici (K)’</w:t>
      </w:r>
      <w:proofErr w:type="spellStart"/>
      <w:r w:rsidRPr="0015348C">
        <w:rPr>
          <w:rFonts w:ascii="Arial" w:eastAsia="Times New Roman" w:hAnsi="Arial" w:cs="Arial"/>
          <w:i/>
          <w:iCs/>
          <w:color w:val="212529"/>
          <w:sz w:val="24"/>
          <w:szCs w:val="24"/>
          <w:lang w:eastAsia="tr-TR"/>
        </w:rPr>
        <w:t>nın</w:t>
      </w:r>
      <w:proofErr w:type="spellEnd"/>
      <w:r w:rsidRPr="0015348C">
        <w:rPr>
          <w:rFonts w:ascii="Arial" w:eastAsia="Times New Roman" w:hAnsi="Arial" w:cs="Arial"/>
          <w:i/>
          <w:iCs/>
          <w:color w:val="212529"/>
          <w:sz w:val="24"/>
          <w:szCs w:val="24"/>
          <w:lang w:eastAsia="tr-TR"/>
        </w:rPr>
        <w:t xml:space="preserve"> temsilcisi olan </w:t>
      </w:r>
      <w:proofErr w:type="spellStart"/>
      <w:r w:rsidRPr="0015348C">
        <w:rPr>
          <w:rFonts w:ascii="Arial" w:eastAsia="Times New Roman" w:hAnsi="Arial" w:cs="Arial"/>
          <w:i/>
          <w:iCs/>
          <w:color w:val="212529"/>
          <w:sz w:val="24"/>
          <w:szCs w:val="24"/>
          <w:lang w:eastAsia="tr-TR"/>
        </w:rPr>
        <w:t>S’nin</w:t>
      </w:r>
      <w:proofErr w:type="spellEnd"/>
      <w:r w:rsidRPr="0015348C">
        <w:rPr>
          <w:rFonts w:ascii="Arial" w:eastAsia="Times New Roman" w:hAnsi="Arial" w:cs="Arial"/>
          <w:i/>
          <w:iCs/>
          <w:color w:val="212529"/>
          <w:sz w:val="24"/>
          <w:szCs w:val="24"/>
          <w:lang w:eastAsia="tr-TR"/>
        </w:rPr>
        <w:t xml:space="preserve"> arsa sahibinden aldığı vekâletname ile (24) numaralı bağımsız bölümü dava dışı Salim’e, bu kişinin de vekili olan </w:t>
      </w:r>
      <w:proofErr w:type="spellStart"/>
      <w:r w:rsidRPr="0015348C">
        <w:rPr>
          <w:rFonts w:ascii="Arial" w:eastAsia="Times New Roman" w:hAnsi="Arial" w:cs="Arial"/>
          <w:i/>
          <w:iCs/>
          <w:color w:val="212529"/>
          <w:sz w:val="24"/>
          <w:szCs w:val="24"/>
          <w:lang w:eastAsia="tr-TR"/>
        </w:rPr>
        <w:t>S’nin</w:t>
      </w:r>
      <w:proofErr w:type="spellEnd"/>
      <w:r w:rsidRPr="0015348C">
        <w:rPr>
          <w:rFonts w:ascii="Arial" w:eastAsia="Times New Roman" w:hAnsi="Arial" w:cs="Arial"/>
          <w:i/>
          <w:iCs/>
          <w:color w:val="212529"/>
          <w:sz w:val="24"/>
          <w:szCs w:val="24"/>
          <w:lang w:eastAsia="tr-TR"/>
        </w:rPr>
        <w:t xml:space="preserve"> eli ile </w:t>
      </w:r>
      <w:proofErr w:type="spellStart"/>
      <w:r w:rsidRPr="0015348C">
        <w:rPr>
          <w:rFonts w:ascii="Arial" w:eastAsia="Times New Roman" w:hAnsi="Arial" w:cs="Arial"/>
          <w:i/>
          <w:iCs/>
          <w:color w:val="212529"/>
          <w:sz w:val="24"/>
          <w:szCs w:val="24"/>
          <w:lang w:eastAsia="tr-TR"/>
        </w:rPr>
        <w:t>C’ye</w:t>
      </w:r>
      <w:proofErr w:type="spellEnd"/>
      <w:r w:rsidRPr="0015348C">
        <w:rPr>
          <w:rFonts w:ascii="Arial" w:eastAsia="Times New Roman" w:hAnsi="Arial" w:cs="Arial"/>
          <w:i/>
          <w:iCs/>
          <w:color w:val="212529"/>
          <w:sz w:val="24"/>
          <w:szCs w:val="24"/>
          <w:lang w:eastAsia="tr-TR"/>
        </w:rPr>
        <w:t xml:space="preserve"> sattığını, yapılan satış işlemlerinin geçerli bulunmadığını ileri sürerek (24) numaralı yerin adına tescilini, olmadığı takdirde dava tarihindeki rayiç değerin tahsilini </w:t>
      </w:r>
      <w:proofErr w:type="gramStart"/>
      <w:r w:rsidRPr="0015348C">
        <w:rPr>
          <w:rFonts w:ascii="Arial" w:eastAsia="Times New Roman" w:hAnsi="Arial" w:cs="Arial"/>
          <w:i/>
          <w:iCs/>
          <w:color w:val="212529"/>
          <w:sz w:val="24"/>
          <w:szCs w:val="24"/>
          <w:lang w:eastAsia="tr-TR"/>
        </w:rPr>
        <w:t>istemiştir.Davalılardan</w:t>
      </w:r>
      <w:proofErr w:type="gramEnd"/>
      <w:r w:rsidRPr="0015348C">
        <w:rPr>
          <w:rFonts w:ascii="Arial" w:eastAsia="Times New Roman" w:hAnsi="Arial" w:cs="Arial"/>
          <w:i/>
          <w:iCs/>
          <w:color w:val="212529"/>
          <w:sz w:val="24"/>
          <w:szCs w:val="24"/>
          <w:lang w:eastAsia="tr-TR"/>
        </w:rPr>
        <w:t xml:space="preserve"> arsa sahibi (G) gerek yüklenicinin ve gerekse alt yüklenici konusundaki davalı kooperatifin edimlerini yerine getirmediğini, © ise iyi niyetli malik olduğunu, davanın reddini savunmuştur.Mahkemece, tapu iptal ve tescil davasının reddine, bağımsız bölümün değeri olan… TL’nin davalı kooperatif, yüklenici şirket ve </w:t>
      </w:r>
      <w:proofErr w:type="spellStart"/>
      <w:r w:rsidRPr="0015348C">
        <w:rPr>
          <w:rFonts w:ascii="Arial" w:eastAsia="Times New Roman" w:hAnsi="Arial" w:cs="Arial"/>
          <w:i/>
          <w:iCs/>
          <w:color w:val="212529"/>
          <w:sz w:val="24"/>
          <w:szCs w:val="24"/>
          <w:lang w:eastAsia="tr-TR"/>
        </w:rPr>
        <w:t>S’den</w:t>
      </w:r>
      <w:proofErr w:type="spellEnd"/>
      <w:r w:rsidRPr="0015348C">
        <w:rPr>
          <w:rFonts w:ascii="Arial" w:eastAsia="Times New Roman" w:hAnsi="Arial" w:cs="Arial"/>
          <w:i/>
          <w:iCs/>
          <w:color w:val="212529"/>
          <w:sz w:val="24"/>
          <w:szCs w:val="24"/>
          <w:lang w:eastAsia="tr-TR"/>
        </w:rPr>
        <w:t xml:space="preserve"> tahsiline karar verilmiş, hükmü davacı ile davalı S temyiz etmiştir.</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Dava eser sözleşmesi ile yükleniciye bırakılması gereken bağımsız bölümün yükleniciden temlik alınması nedeniyle kişisel hakka dayanan tapu iptal ve tescil istemine ilişkindir. Kuşkusuz, tescil isteminin kabulünde yüklenicinin sözleşmesindeki tüm edimlerini yerine getirip getirmediğine, tescile hak kazanıp kazanmadığına bakmak gerekecektir. Ancak, buradaki yükleniciyi sadece davalı (K) inşaat şirketi olarak değil, bundan sözleşmeyi devralan Yapı Kooperatifi olarak da kabul etmek gerekir.</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Olayda, davacı (Ü) davalı (yüklenici) kooperatifin yaptığı tahsis nedeniyle yükleniciden temlik alan şahsi hak, öbür davalı © ise aynı yeri tapuda satın almış mülkiyet hakkı sahibidir.</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Önce davalı ©’</w:t>
      </w:r>
      <w:proofErr w:type="spellStart"/>
      <w:r w:rsidRPr="0015348C">
        <w:rPr>
          <w:rFonts w:ascii="Arial" w:eastAsia="Times New Roman" w:hAnsi="Arial" w:cs="Arial"/>
          <w:i/>
          <w:iCs/>
          <w:color w:val="212529"/>
          <w:sz w:val="24"/>
          <w:szCs w:val="24"/>
          <w:lang w:eastAsia="tr-TR"/>
        </w:rPr>
        <w:t>nin</w:t>
      </w:r>
      <w:proofErr w:type="spellEnd"/>
      <w:r w:rsidRPr="0015348C">
        <w:rPr>
          <w:rFonts w:ascii="Arial" w:eastAsia="Times New Roman" w:hAnsi="Arial" w:cs="Arial"/>
          <w:i/>
          <w:iCs/>
          <w:color w:val="212529"/>
          <w:sz w:val="24"/>
          <w:szCs w:val="24"/>
          <w:lang w:eastAsia="tr-TR"/>
        </w:rPr>
        <w:t xml:space="preserve"> iktisapta iyi niyetli olup olmadığı ortaya konmalıdır. Hukukumuz, kişilerin satın aldığı şeylerin ileride kendilerinden geri alınabileceği endişesi taşımaması için satın alan kişinin iyi niyetinin korunması ilkesini benimsemiştir. Bu amaçla, TMK. </w:t>
      </w:r>
      <w:proofErr w:type="gramStart"/>
      <w:r w:rsidRPr="0015348C">
        <w:rPr>
          <w:rFonts w:ascii="Arial" w:eastAsia="Times New Roman" w:hAnsi="Arial" w:cs="Arial"/>
          <w:i/>
          <w:iCs/>
          <w:color w:val="212529"/>
          <w:sz w:val="24"/>
          <w:szCs w:val="24"/>
          <w:lang w:eastAsia="tr-TR"/>
        </w:rPr>
        <w:t>md</w:t>
      </w:r>
      <w:proofErr w:type="gramEnd"/>
      <w:r w:rsidRPr="0015348C">
        <w:rPr>
          <w:rFonts w:ascii="Arial" w:eastAsia="Times New Roman" w:hAnsi="Arial" w:cs="Arial"/>
          <w:i/>
          <w:iCs/>
          <w:color w:val="212529"/>
          <w:sz w:val="24"/>
          <w:szCs w:val="24"/>
          <w:lang w:eastAsia="tr-TR"/>
        </w:rPr>
        <w:t>. 2’deki genel kural yanında, tapulu taşınmazların el değiştirmesinde dava tarihinde yürürlükte olan md. 931. (YTMK. Md. 1023</w:t>
      </w:r>
      <w:proofErr w:type="gramStart"/>
      <w:r w:rsidRPr="0015348C">
        <w:rPr>
          <w:rFonts w:ascii="Arial" w:eastAsia="Times New Roman" w:hAnsi="Arial" w:cs="Arial"/>
          <w:i/>
          <w:iCs/>
          <w:color w:val="212529"/>
          <w:sz w:val="24"/>
          <w:szCs w:val="24"/>
          <w:lang w:eastAsia="tr-TR"/>
        </w:rPr>
        <w:t>)</w:t>
      </w:r>
      <w:proofErr w:type="gramEnd"/>
      <w:r w:rsidRPr="0015348C">
        <w:rPr>
          <w:rFonts w:ascii="Arial" w:eastAsia="Times New Roman" w:hAnsi="Arial" w:cs="Arial"/>
          <w:i/>
          <w:iCs/>
          <w:color w:val="212529"/>
          <w:sz w:val="24"/>
          <w:szCs w:val="24"/>
          <w:lang w:eastAsia="tr-TR"/>
        </w:rPr>
        <w:t xml:space="preserve"> ile düzenleme getirilmiştir. BU kural uyarınca tapu sicilinde adı geçen kişinin gerçek hak sahibi olduğuna inanan veya kendisinden beklenen tüm özeni göstermesine karşın gerçek malik olmadığına, tapu sicilinde yolsuzluk bulunduğunu bilmesi olanaksız olan kişinin edinimi geçerlidir. Yasa koyucunun amacı, şeklen iyi niyeti değil, gerçek iyi niyeti korumaktır.</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proofErr w:type="gramStart"/>
      <w:r w:rsidRPr="0015348C">
        <w:rPr>
          <w:rFonts w:ascii="Arial" w:eastAsia="Times New Roman" w:hAnsi="Arial" w:cs="Arial"/>
          <w:i/>
          <w:iCs/>
          <w:color w:val="212529"/>
          <w:sz w:val="24"/>
          <w:szCs w:val="24"/>
          <w:lang w:eastAsia="tr-TR"/>
        </w:rPr>
        <w:t xml:space="preserve">Somut olayda, dava konusu (24) numaralı bağımsız bölümün (B) blokta bulunduğu ve bu </w:t>
      </w:r>
      <w:proofErr w:type="spellStart"/>
      <w:r w:rsidRPr="0015348C">
        <w:rPr>
          <w:rFonts w:ascii="Arial" w:eastAsia="Times New Roman" w:hAnsi="Arial" w:cs="Arial"/>
          <w:i/>
          <w:iCs/>
          <w:color w:val="212529"/>
          <w:sz w:val="24"/>
          <w:szCs w:val="24"/>
          <w:lang w:eastAsia="tr-TR"/>
        </w:rPr>
        <w:t>blokun</w:t>
      </w:r>
      <w:proofErr w:type="spellEnd"/>
      <w:r w:rsidRPr="0015348C">
        <w:rPr>
          <w:rFonts w:ascii="Arial" w:eastAsia="Times New Roman" w:hAnsi="Arial" w:cs="Arial"/>
          <w:i/>
          <w:iCs/>
          <w:color w:val="212529"/>
          <w:sz w:val="24"/>
          <w:szCs w:val="24"/>
          <w:lang w:eastAsia="tr-TR"/>
        </w:rPr>
        <w:t xml:space="preserve"> arsa sahibi ve yüklenici arasındaki sözleşme gereğince yükleniciye, dolayısıyla davalı kooperatife de bu nedenle davacıya özgülendiği, tüm bunların davalı arsa sahibi tarafından bilinmesine karşın (24) numaralı bağımsız bölümü yüklenici ilk temsilcisi olan (S) aracılığı ile 13.6.1997 tarihinde dava dışı Salim’e, bu kişinin de vekili ve yine davalı kooperatifin üyesi bulunan davalılardan (S) aracılığı ile 22.5.1998 gününde davalı (C)’ye tapuda sattığı görülmektedir. </w:t>
      </w:r>
      <w:proofErr w:type="gramEnd"/>
      <w:r w:rsidRPr="0015348C">
        <w:rPr>
          <w:rFonts w:ascii="Arial" w:eastAsia="Times New Roman" w:hAnsi="Arial" w:cs="Arial"/>
          <w:i/>
          <w:iCs/>
          <w:color w:val="212529"/>
          <w:sz w:val="24"/>
          <w:szCs w:val="24"/>
          <w:lang w:eastAsia="tr-TR"/>
        </w:rPr>
        <w:t xml:space="preserve">Olayların akışı doğrultusunda gerek ilk alıcı Salim’in, gerekse davalı </w:t>
      </w:r>
      <w:proofErr w:type="spellStart"/>
      <w:r w:rsidRPr="0015348C">
        <w:rPr>
          <w:rFonts w:ascii="Arial" w:eastAsia="Times New Roman" w:hAnsi="Arial" w:cs="Arial"/>
          <w:i/>
          <w:iCs/>
          <w:color w:val="212529"/>
          <w:sz w:val="24"/>
          <w:szCs w:val="24"/>
          <w:lang w:eastAsia="tr-TR"/>
        </w:rPr>
        <w:t>C’nin</w:t>
      </w:r>
      <w:proofErr w:type="spellEnd"/>
      <w:r w:rsidRPr="0015348C">
        <w:rPr>
          <w:rFonts w:ascii="Arial" w:eastAsia="Times New Roman" w:hAnsi="Arial" w:cs="Arial"/>
          <w:i/>
          <w:iCs/>
          <w:color w:val="212529"/>
          <w:sz w:val="24"/>
          <w:szCs w:val="24"/>
          <w:lang w:eastAsia="tr-TR"/>
        </w:rPr>
        <w:t xml:space="preserve"> üzerine ayrı </w:t>
      </w:r>
      <w:proofErr w:type="spellStart"/>
      <w:r w:rsidRPr="0015348C">
        <w:rPr>
          <w:rFonts w:ascii="Arial" w:eastAsia="Times New Roman" w:hAnsi="Arial" w:cs="Arial"/>
          <w:i/>
          <w:iCs/>
          <w:color w:val="212529"/>
          <w:sz w:val="24"/>
          <w:szCs w:val="24"/>
          <w:lang w:eastAsia="tr-TR"/>
        </w:rPr>
        <w:t>ayrı</w:t>
      </w:r>
      <w:proofErr w:type="spellEnd"/>
      <w:r w:rsidRPr="0015348C">
        <w:rPr>
          <w:rFonts w:ascii="Arial" w:eastAsia="Times New Roman" w:hAnsi="Arial" w:cs="Arial"/>
          <w:i/>
          <w:iCs/>
          <w:color w:val="212529"/>
          <w:sz w:val="24"/>
          <w:szCs w:val="24"/>
          <w:lang w:eastAsia="tr-TR"/>
        </w:rPr>
        <w:t xml:space="preserve"> bloklar halinde inşaat yapılan yerde davalı kooperatifin yüklenici olduğunu bilmemesi düşünülemez.</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Kaldı ki, her iki satış da kooperatif üyesi olan vekiller ile yapıldığından soruşturulsa idi bunlardan (24) numaralı bağımsız bölümün ilk satıcı olan arsa sahibine değil, yüklenici kooperatife bırakıldığının öğrenilmesi son derece kolaydır.</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lastRenderedPageBreak/>
        <w:t>Durum böyle olunca, kendisinden beklenen asgari özeni göstermeyen, kolay bir araştırma ile tapu sicilinde yolsuzluk bulunduğunu bilmesi olanaklı bulunan davalı ©’</w:t>
      </w:r>
      <w:proofErr w:type="spellStart"/>
      <w:r w:rsidRPr="0015348C">
        <w:rPr>
          <w:rFonts w:ascii="Arial" w:eastAsia="Times New Roman" w:hAnsi="Arial" w:cs="Arial"/>
          <w:i/>
          <w:iCs/>
          <w:color w:val="212529"/>
          <w:sz w:val="24"/>
          <w:szCs w:val="24"/>
          <w:lang w:eastAsia="tr-TR"/>
        </w:rPr>
        <w:t>nin</w:t>
      </w:r>
      <w:proofErr w:type="spellEnd"/>
      <w:r w:rsidRPr="0015348C">
        <w:rPr>
          <w:rFonts w:ascii="Arial" w:eastAsia="Times New Roman" w:hAnsi="Arial" w:cs="Arial"/>
          <w:i/>
          <w:iCs/>
          <w:color w:val="212529"/>
          <w:sz w:val="24"/>
          <w:szCs w:val="24"/>
          <w:lang w:eastAsia="tr-TR"/>
        </w:rPr>
        <w:t xml:space="preserve"> iyi niyetli olduğunun kabulü olanaksızdır. MK. </w:t>
      </w:r>
      <w:proofErr w:type="gramStart"/>
      <w:r w:rsidRPr="0015348C">
        <w:rPr>
          <w:rFonts w:ascii="Arial" w:eastAsia="Times New Roman" w:hAnsi="Arial" w:cs="Arial"/>
          <w:i/>
          <w:iCs/>
          <w:color w:val="212529"/>
          <w:sz w:val="24"/>
          <w:szCs w:val="24"/>
          <w:lang w:eastAsia="tr-TR"/>
        </w:rPr>
        <w:t>md</w:t>
      </w:r>
      <w:proofErr w:type="gramEnd"/>
      <w:r w:rsidRPr="0015348C">
        <w:rPr>
          <w:rFonts w:ascii="Arial" w:eastAsia="Times New Roman" w:hAnsi="Arial" w:cs="Arial"/>
          <w:i/>
          <w:iCs/>
          <w:color w:val="212529"/>
          <w:sz w:val="24"/>
          <w:szCs w:val="24"/>
          <w:lang w:eastAsia="tr-TR"/>
        </w:rPr>
        <w:t xml:space="preserve">. 932 (TMK. </w:t>
      </w:r>
      <w:proofErr w:type="gramStart"/>
      <w:r w:rsidRPr="0015348C">
        <w:rPr>
          <w:rFonts w:ascii="Arial" w:eastAsia="Times New Roman" w:hAnsi="Arial" w:cs="Arial"/>
          <w:i/>
          <w:iCs/>
          <w:color w:val="212529"/>
          <w:sz w:val="24"/>
          <w:szCs w:val="24"/>
          <w:lang w:eastAsia="tr-TR"/>
        </w:rPr>
        <w:t>md</w:t>
      </w:r>
      <w:proofErr w:type="gramEnd"/>
      <w:r w:rsidRPr="0015348C">
        <w:rPr>
          <w:rFonts w:ascii="Arial" w:eastAsia="Times New Roman" w:hAnsi="Arial" w:cs="Arial"/>
          <w:i/>
          <w:iCs/>
          <w:color w:val="212529"/>
          <w:sz w:val="24"/>
          <w:szCs w:val="24"/>
          <w:lang w:eastAsia="tr-TR"/>
        </w:rPr>
        <w:t>. 1024) gereğince adına yapılan tescil, hukuki nedenden yoksun-yolsuz tescil sayılacağından davalı ©’</w:t>
      </w:r>
      <w:proofErr w:type="spellStart"/>
      <w:r w:rsidRPr="0015348C">
        <w:rPr>
          <w:rFonts w:ascii="Arial" w:eastAsia="Times New Roman" w:hAnsi="Arial" w:cs="Arial"/>
          <w:i/>
          <w:iCs/>
          <w:color w:val="212529"/>
          <w:sz w:val="24"/>
          <w:szCs w:val="24"/>
          <w:lang w:eastAsia="tr-TR"/>
        </w:rPr>
        <w:t>nin</w:t>
      </w:r>
      <w:proofErr w:type="spellEnd"/>
      <w:r w:rsidRPr="0015348C">
        <w:rPr>
          <w:rFonts w:ascii="Arial" w:eastAsia="Times New Roman" w:hAnsi="Arial" w:cs="Arial"/>
          <w:i/>
          <w:iCs/>
          <w:color w:val="212529"/>
          <w:sz w:val="24"/>
          <w:szCs w:val="24"/>
          <w:lang w:eastAsia="tr-TR"/>
        </w:rPr>
        <w:t xml:space="preserve"> ayni hakkına değer tanınamaz.</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 xml:space="preserve">Davada, davacının devraldığı şahsi hak nedeniyle tescile hak kazanıp kazanmadığının da ayrıca incelenmesi gerekir. Şöyle </w:t>
      </w:r>
      <w:proofErr w:type="gramStart"/>
      <w:r w:rsidRPr="0015348C">
        <w:rPr>
          <w:rFonts w:ascii="Arial" w:eastAsia="Times New Roman" w:hAnsi="Arial" w:cs="Arial"/>
          <w:i/>
          <w:iCs/>
          <w:color w:val="212529"/>
          <w:sz w:val="24"/>
          <w:szCs w:val="24"/>
          <w:lang w:eastAsia="tr-TR"/>
        </w:rPr>
        <w:t>ki;Arsa</w:t>
      </w:r>
      <w:proofErr w:type="gramEnd"/>
      <w:r w:rsidRPr="0015348C">
        <w:rPr>
          <w:rFonts w:ascii="Arial" w:eastAsia="Times New Roman" w:hAnsi="Arial" w:cs="Arial"/>
          <w:i/>
          <w:iCs/>
          <w:color w:val="212529"/>
          <w:sz w:val="24"/>
          <w:szCs w:val="24"/>
          <w:lang w:eastAsia="tr-TR"/>
        </w:rPr>
        <w:t xml:space="preserve"> payı devri karşılığı inşaat yapım sözleşmesi taraflarına karşılıklı hak ve borçlar yükler. Burada yüklenicinin temel borcu, sözleşmesine, fenne ve amacına uygun bir bina meydana getirerek arsa sahibine teslim etmektir. </w:t>
      </w:r>
      <w:proofErr w:type="gramStart"/>
      <w:r w:rsidRPr="0015348C">
        <w:rPr>
          <w:rFonts w:ascii="Arial" w:eastAsia="Times New Roman" w:hAnsi="Arial" w:cs="Arial"/>
          <w:i/>
          <w:iCs/>
          <w:color w:val="212529"/>
          <w:sz w:val="24"/>
          <w:szCs w:val="24"/>
          <w:lang w:eastAsia="tr-TR"/>
        </w:rPr>
        <w:t>Zira,</w:t>
      </w:r>
      <w:proofErr w:type="gramEnd"/>
      <w:r w:rsidRPr="0015348C">
        <w:rPr>
          <w:rFonts w:ascii="Arial" w:eastAsia="Times New Roman" w:hAnsi="Arial" w:cs="Arial"/>
          <w:i/>
          <w:iCs/>
          <w:color w:val="212529"/>
          <w:sz w:val="24"/>
          <w:szCs w:val="24"/>
          <w:lang w:eastAsia="tr-TR"/>
        </w:rPr>
        <w:t xml:space="preserve"> yüklenici bu nitelikleri taşıyan bir bina meydana getirmiş ve arsa sahibine teslim etmişse sözleşmenin karşı edimi olan arsa payının devredilmesini ondan isteyebilir. Bu hak doğrudan yüklenici tarafından talep edilebileceği gibi, yüklenicinin kişisel hakkını temellük eden üçüncü kişi de yüklenicinin halefi olarak tescil isteminde bulunabilir. </w:t>
      </w:r>
      <w:proofErr w:type="gramStart"/>
      <w:r w:rsidRPr="0015348C">
        <w:rPr>
          <w:rFonts w:ascii="Arial" w:eastAsia="Times New Roman" w:hAnsi="Arial" w:cs="Arial"/>
          <w:i/>
          <w:iCs/>
          <w:color w:val="212529"/>
          <w:sz w:val="24"/>
          <w:szCs w:val="24"/>
          <w:lang w:eastAsia="tr-TR"/>
        </w:rPr>
        <w:t>Ancak yüklenicinin açtığı tescil davalarında olduğu gibi halefi olan üçüncü kişilerin açacağı tescil davalarında da tescile hak kazanılabilmesi için, yapının arsa sahibinin reddedemeyeceği bir seviyeye getirilmesi, ayıp ve eksikler varsa bunların yüklenicinin halefi olan üçüncü kişi tarafından giderilmesi veya karşılığının arsa sahibine ödenmek üzere depo ettirilmesi (birlikte ifa kuralı) gerekir.</w:t>
      </w:r>
      <w:proofErr w:type="gramEnd"/>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i/>
          <w:iCs/>
          <w:color w:val="212529"/>
          <w:sz w:val="24"/>
          <w:szCs w:val="24"/>
          <w:lang w:eastAsia="tr-TR"/>
        </w:rPr>
        <w:t xml:space="preserve">Bu durumda mahkemece yapılması gereken iş, yerinde konusunda uzman bilirkişilerle yeniden keşif yapılarak inşaatın arsa sahibinin reddedemeyeceği bir seviyeye getirip getirilmediğini saptamak, getirilmiş ancak, inşaatta eksiklikler varsa bunları ve para olarak değerini bulup hesaplatmak, ayrıca sözleşmesi uyarınca yüklenicinin yapması gerektiği halde yerine getirmediği başkaca iş kalemleri bulunmaktaysa bunların para olarak tutarını da hesaplayarak davacıya depo ettirmek, tüm bunlardan sonra arsa sahibi ve yüklenici arasındaki sözleşmede teslim </w:t>
      </w:r>
      <w:proofErr w:type="gramStart"/>
      <w:r w:rsidRPr="0015348C">
        <w:rPr>
          <w:rFonts w:ascii="Arial" w:eastAsia="Times New Roman" w:hAnsi="Arial" w:cs="Arial"/>
          <w:i/>
          <w:iCs/>
          <w:color w:val="212529"/>
          <w:sz w:val="24"/>
          <w:szCs w:val="24"/>
          <w:lang w:eastAsia="tr-TR"/>
        </w:rPr>
        <w:t>iskan</w:t>
      </w:r>
      <w:proofErr w:type="gramEnd"/>
      <w:r w:rsidRPr="0015348C">
        <w:rPr>
          <w:rFonts w:ascii="Arial" w:eastAsia="Times New Roman" w:hAnsi="Arial" w:cs="Arial"/>
          <w:i/>
          <w:iCs/>
          <w:color w:val="212529"/>
          <w:sz w:val="24"/>
          <w:szCs w:val="24"/>
          <w:lang w:eastAsia="tr-TR"/>
        </w:rPr>
        <w:t xml:space="preserve"> alınması koşuluna bağlandığından, iskan ruhsatı alım işlerini sağlamak üzere davacıya işin mahiyetine uygun bir mehil vermek, bütün bu sayılanların sonucuna uygun bir karar vermek gerekir</w:t>
      </w:r>
      <w:bookmarkStart w:id="11" w:name="_ftnref12"/>
      <w:r w:rsidRPr="0015348C">
        <w:rPr>
          <w:rFonts w:ascii="Arial" w:eastAsia="Times New Roman" w:hAnsi="Arial" w:cs="Arial"/>
          <w:i/>
          <w:iCs/>
          <w:color w:val="212529"/>
          <w:sz w:val="24"/>
          <w:szCs w:val="24"/>
          <w:lang w:eastAsia="tr-TR"/>
        </w:rPr>
        <w:fldChar w:fldCharType="begin"/>
      </w:r>
      <w:r w:rsidRPr="0015348C">
        <w:rPr>
          <w:rFonts w:ascii="Arial" w:eastAsia="Times New Roman" w:hAnsi="Arial" w:cs="Arial"/>
          <w:i/>
          <w:iCs/>
          <w:color w:val="212529"/>
          <w:sz w:val="24"/>
          <w:szCs w:val="24"/>
          <w:lang w:eastAsia="tr-TR"/>
        </w:rPr>
        <w:instrText xml:space="preserve"> HYPERLINK "https://www.ilkerduman.av.tr/?d=536" \l "_ftn12" \o "" </w:instrText>
      </w:r>
      <w:r w:rsidRPr="0015348C">
        <w:rPr>
          <w:rFonts w:ascii="Arial" w:eastAsia="Times New Roman" w:hAnsi="Arial" w:cs="Arial"/>
          <w:i/>
          <w:iCs/>
          <w:color w:val="212529"/>
          <w:sz w:val="24"/>
          <w:szCs w:val="24"/>
          <w:lang w:eastAsia="tr-TR"/>
        </w:rPr>
        <w:fldChar w:fldCharType="separate"/>
      </w:r>
      <w:r w:rsidRPr="0015348C">
        <w:rPr>
          <w:rFonts w:ascii="Arial" w:eastAsia="Times New Roman" w:hAnsi="Arial" w:cs="Arial"/>
          <w:b/>
          <w:bCs/>
          <w:i/>
          <w:iCs/>
          <w:color w:val="333333"/>
          <w:sz w:val="24"/>
          <w:szCs w:val="24"/>
          <w:lang w:eastAsia="tr-TR"/>
        </w:rPr>
        <w:t>[12]</w:t>
      </w:r>
      <w:r w:rsidRPr="0015348C">
        <w:rPr>
          <w:rFonts w:ascii="Arial" w:eastAsia="Times New Roman" w:hAnsi="Arial" w:cs="Arial"/>
          <w:i/>
          <w:iCs/>
          <w:color w:val="212529"/>
          <w:sz w:val="24"/>
          <w:szCs w:val="24"/>
          <w:lang w:eastAsia="tr-TR"/>
        </w:rPr>
        <w:fldChar w:fldCharType="end"/>
      </w:r>
      <w:bookmarkEnd w:id="11"/>
      <w:r w:rsidRPr="0015348C">
        <w:rPr>
          <w:rFonts w:ascii="Arial" w:eastAsia="Times New Roman" w:hAnsi="Arial" w:cs="Arial"/>
          <w:i/>
          <w:iCs/>
          <w:color w:val="212529"/>
          <w:sz w:val="24"/>
          <w:szCs w:val="24"/>
          <w:lang w:eastAsia="tr-TR"/>
        </w:rPr>
        <w:t>.</w:t>
      </w:r>
    </w:p>
    <w:p w:rsidR="0015348C" w:rsidRPr="0015348C" w:rsidRDefault="0015348C" w:rsidP="0015348C">
      <w:pPr>
        <w:spacing w:after="0" w:line="240" w:lineRule="auto"/>
        <w:ind w:firstLine="706"/>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 </w:t>
      </w:r>
    </w:p>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br w:type="textWrapping" w:clear="all"/>
      </w:r>
    </w:p>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pict>
          <v:rect id="_x0000_i1025" style="width:149.7pt;height:0" o:hrpct="330" o:hrstd="t" o:hr="t" fillcolor="#a0a0a0" stroked="f"/>
        </w:pict>
      </w:r>
    </w:p>
    <w:bookmarkStart w:id="12" w:name="_ftn1"/>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"_ftnref1"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24"/>
          <w:szCs w:val="24"/>
          <w:lang w:eastAsia="tr-TR"/>
        </w:rPr>
        <w:t>[1]</w:t>
      </w:r>
      <w:r w:rsidRPr="0015348C">
        <w:rPr>
          <w:rFonts w:ascii="Arial" w:eastAsia="Times New Roman" w:hAnsi="Arial" w:cs="Arial"/>
          <w:color w:val="212529"/>
          <w:sz w:val="24"/>
          <w:szCs w:val="24"/>
          <w:lang w:eastAsia="tr-TR"/>
        </w:rPr>
        <w:fldChar w:fldCharType="end"/>
      </w:r>
      <w:bookmarkEnd w:id="12"/>
      <w:r w:rsidRPr="0015348C">
        <w:rPr>
          <w:rFonts w:ascii="Arial" w:eastAsia="Times New Roman" w:hAnsi="Arial" w:cs="Arial"/>
          <w:color w:val="212529"/>
          <w:sz w:val="24"/>
          <w:szCs w:val="24"/>
          <w:lang w:eastAsia="tr-TR"/>
        </w:rPr>
        <w:t> </w:t>
      </w:r>
      <w:r w:rsidRPr="0015348C">
        <w:rPr>
          <w:rFonts w:ascii="Arial" w:eastAsia="Times New Roman" w:hAnsi="Arial" w:cs="Arial"/>
          <w:color w:val="212529"/>
          <w:sz w:val="18"/>
          <w:szCs w:val="18"/>
          <w:lang w:eastAsia="tr-TR"/>
        </w:rPr>
        <w:t>HGK, 16.2.2005, 6/73; 14. HD. 11.1.2004, 7796/77; 14. HD. 22.9.2004, 5796/6057; 15. HD. 30.6.2004, 1430/3656.</w:t>
      </w:r>
    </w:p>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t> </w:t>
      </w:r>
    </w:p>
    <w:bookmarkStart w:id="13" w:name="_ftn2"/>
    <w:p w:rsidR="0015348C" w:rsidRPr="0015348C" w:rsidRDefault="0015348C" w:rsidP="0015348C">
      <w:pPr>
        <w:spacing w:after="60" w:line="240" w:lineRule="auto"/>
        <w:ind w:hanging="113"/>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"_ftnref2"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18"/>
          <w:lang w:eastAsia="tr-TR"/>
        </w:rPr>
        <w:t>[2]</w:t>
      </w:r>
      <w:r w:rsidRPr="0015348C">
        <w:rPr>
          <w:rFonts w:ascii="Arial" w:eastAsia="Times New Roman" w:hAnsi="Arial" w:cs="Arial"/>
          <w:color w:val="212529"/>
          <w:sz w:val="24"/>
          <w:szCs w:val="24"/>
          <w:lang w:eastAsia="tr-TR"/>
        </w:rPr>
        <w:fldChar w:fldCharType="end"/>
      </w:r>
      <w:bookmarkEnd w:id="13"/>
      <w:r w:rsidRPr="0015348C">
        <w:rPr>
          <w:rFonts w:ascii="Arial" w:eastAsia="Times New Roman" w:hAnsi="Arial" w:cs="Arial"/>
          <w:color w:val="212529"/>
          <w:sz w:val="18"/>
          <w:szCs w:val="18"/>
          <w:lang w:eastAsia="tr-TR"/>
        </w:rPr>
        <w:t> İBK. 8.10.1991, 4/13.</w:t>
      </w:r>
    </w:p>
    <w:bookmarkStart w:id="14" w:name="_ftn3"/>
    <w:p w:rsidR="0015348C" w:rsidRPr="0015348C" w:rsidRDefault="0015348C" w:rsidP="0015348C">
      <w:pPr>
        <w:spacing w:after="60" w:line="240" w:lineRule="auto"/>
        <w:ind w:hanging="113"/>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"_ftnref3"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18"/>
          <w:lang w:eastAsia="tr-TR"/>
        </w:rPr>
        <w:t>[3]</w:t>
      </w:r>
      <w:r w:rsidRPr="0015348C">
        <w:rPr>
          <w:rFonts w:ascii="Arial" w:eastAsia="Times New Roman" w:hAnsi="Arial" w:cs="Arial"/>
          <w:color w:val="212529"/>
          <w:sz w:val="24"/>
          <w:szCs w:val="24"/>
          <w:lang w:eastAsia="tr-TR"/>
        </w:rPr>
        <w:fldChar w:fldCharType="end"/>
      </w:r>
      <w:bookmarkEnd w:id="14"/>
      <w:r w:rsidRPr="0015348C">
        <w:rPr>
          <w:rFonts w:ascii="Arial" w:eastAsia="Times New Roman" w:hAnsi="Arial" w:cs="Arial"/>
          <w:color w:val="212529"/>
          <w:sz w:val="18"/>
          <w:szCs w:val="18"/>
          <w:lang w:eastAsia="tr-TR"/>
        </w:rPr>
        <w:t> HGK. 25.10.2000, 1295/1563.</w:t>
      </w:r>
    </w:p>
    <w:bookmarkStart w:id="15" w:name="_ftn4"/>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"_ftnref4"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18"/>
          <w:lang w:eastAsia="tr-TR"/>
        </w:rPr>
        <w:t>[4]</w:t>
      </w:r>
      <w:r w:rsidRPr="0015348C">
        <w:rPr>
          <w:rFonts w:ascii="Arial" w:eastAsia="Times New Roman" w:hAnsi="Arial" w:cs="Arial"/>
          <w:color w:val="212529"/>
          <w:sz w:val="24"/>
          <w:szCs w:val="24"/>
          <w:lang w:eastAsia="tr-TR"/>
        </w:rPr>
        <w:fldChar w:fldCharType="end"/>
      </w:r>
      <w:bookmarkEnd w:id="15"/>
      <w:r w:rsidRPr="0015348C">
        <w:rPr>
          <w:rFonts w:ascii="Arial" w:eastAsia="Times New Roman" w:hAnsi="Arial" w:cs="Arial"/>
          <w:color w:val="212529"/>
          <w:sz w:val="18"/>
          <w:szCs w:val="18"/>
          <w:lang w:eastAsia="tr-TR"/>
        </w:rPr>
        <w:t> 14. HD. 4.11.1993, 7851/8361.</w:t>
      </w:r>
    </w:p>
    <w:bookmarkStart w:id="16" w:name="_ftn5"/>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"_ftnref5"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18"/>
          <w:lang w:eastAsia="tr-TR"/>
        </w:rPr>
        <w:t>[5]</w:t>
      </w:r>
      <w:r w:rsidRPr="0015348C">
        <w:rPr>
          <w:rFonts w:ascii="Arial" w:eastAsia="Times New Roman" w:hAnsi="Arial" w:cs="Arial"/>
          <w:color w:val="212529"/>
          <w:sz w:val="24"/>
          <w:szCs w:val="24"/>
          <w:lang w:eastAsia="tr-TR"/>
        </w:rPr>
        <w:fldChar w:fldCharType="end"/>
      </w:r>
      <w:bookmarkEnd w:id="16"/>
      <w:r w:rsidRPr="0015348C">
        <w:rPr>
          <w:rFonts w:ascii="Arial" w:eastAsia="Times New Roman" w:hAnsi="Arial" w:cs="Arial"/>
          <w:color w:val="212529"/>
          <w:sz w:val="18"/>
          <w:szCs w:val="18"/>
          <w:lang w:eastAsia="tr-TR"/>
        </w:rPr>
        <w:t> 15. HD. 21.4.1993, 3812/1871.</w:t>
      </w:r>
    </w:p>
    <w:bookmarkStart w:id="17" w:name="_ftn6"/>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"_ftnref6"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18"/>
          <w:lang w:eastAsia="tr-TR"/>
        </w:rPr>
        <w:t>[6]</w:t>
      </w:r>
      <w:r w:rsidRPr="0015348C">
        <w:rPr>
          <w:rFonts w:ascii="Arial" w:eastAsia="Times New Roman" w:hAnsi="Arial" w:cs="Arial"/>
          <w:color w:val="212529"/>
          <w:sz w:val="24"/>
          <w:szCs w:val="24"/>
          <w:lang w:eastAsia="tr-TR"/>
        </w:rPr>
        <w:fldChar w:fldCharType="end"/>
      </w:r>
      <w:bookmarkEnd w:id="17"/>
      <w:r w:rsidRPr="0015348C">
        <w:rPr>
          <w:rFonts w:ascii="Arial" w:eastAsia="Times New Roman" w:hAnsi="Arial" w:cs="Arial"/>
          <w:color w:val="212529"/>
          <w:sz w:val="18"/>
          <w:szCs w:val="18"/>
          <w:lang w:eastAsia="tr-TR"/>
        </w:rPr>
        <w:t> 14. HD. 7.5.1985, 8820/3269.</w:t>
      </w:r>
    </w:p>
    <w:bookmarkStart w:id="18" w:name="_ftn7"/>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"_ftnref7"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18"/>
          <w:lang w:eastAsia="tr-TR"/>
        </w:rPr>
        <w:t>[7]</w:t>
      </w:r>
      <w:r w:rsidRPr="0015348C">
        <w:rPr>
          <w:rFonts w:ascii="Arial" w:eastAsia="Times New Roman" w:hAnsi="Arial" w:cs="Arial"/>
          <w:color w:val="212529"/>
          <w:sz w:val="24"/>
          <w:szCs w:val="24"/>
          <w:lang w:eastAsia="tr-TR"/>
        </w:rPr>
        <w:fldChar w:fldCharType="end"/>
      </w:r>
      <w:bookmarkEnd w:id="18"/>
      <w:r w:rsidRPr="0015348C">
        <w:rPr>
          <w:rFonts w:ascii="Arial" w:eastAsia="Times New Roman" w:hAnsi="Arial" w:cs="Arial"/>
          <w:color w:val="212529"/>
          <w:sz w:val="18"/>
          <w:szCs w:val="18"/>
          <w:lang w:eastAsia="tr-TR"/>
        </w:rPr>
        <w:t> 15. HD. 15.11.1993, 6469/4599.</w:t>
      </w:r>
    </w:p>
    <w:bookmarkStart w:id="19" w:name="_ftn8"/>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"_ftnref8"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18"/>
          <w:lang w:eastAsia="tr-TR"/>
        </w:rPr>
        <w:t>[8]</w:t>
      </w:r>
      <w:r w:rsidRPr="0015348C">
        <w:rPr>
          <w:rFonts w:ascii="Arial" w:eastAsia="Times New Roman" w:hAnsi="Arial" w:cs="Arial"/>
          <w:color w:val="212529"/>
          <w:sz w:val="24"/>
          <w:szCs w:val="24"/>
          <w:lang w:eastAsia="tr-TR"/>
        </w:rPr>
        <w:fldChar w:fldCharType="end"/>
      </w:r>
      <w:bookmarkEnd w:id="19"/>
      <w:r w:rsidRPr="0015348C">
        <w:rPr>
          <w:rFonts w:ascii="Arial" w:eastAsia="Times New Roman" w:hAnsi="Arial" w:cs="Arial"/>
          <w:color w:val="212529"/>
          <w:sz w:val="18"/>
          <w:szCs w:val="18"/>
          <w:lang w:eastAsia="tr-TR"/>
        </w:rPr>
        <w:t> 13. HD. 29.5.1989, 1400/3679.</w:t>
      </w:r>
    </w:p>
    <w:bookmarkStart w:id="20" w:name="_ftn9"/>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"_ftnref9"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18"/>
          <w:lang w:eastAsia="tr-TR"/>
        </w:rPr>
        <w:t>[9]</w:t>
      </w:r>
      <w:r w:rsidRPr="0015348C">
        <w:rPr>
          <w:rFonts w:ascii="Arial" w:eastAsia="Times New Roman" w:hAnsi="Arial" w:cs="Arial"/>
          <w:color w:val="212529"/>
          <w:sz w:val="24"/>
          <w:szCs w:val="24"/>
          <w:lang w:eastAsia="tr-TR"/>
        </w:rPr>
        <w:fldChar w:fldCharType="end"/>
      </w:r>
      <w:bookmarkEnd w:id="20"/>
      <w:r w:rsidRPr="0015348C">
        <w:rPr>
          <w:rFonts w:ascii="Arial" w:eastAsia="Times New Roman" w:hAnsi="Arial" w:cs="Arial"/>
          <w:color w:val="212529"/>
          <w:sz w:val="18"/>
          <w:szCs w:val="18"/>
          <w:lang w:eastAsia="tr-TR"/>
        </w:rPr>
        <w:t> 14. HD. 13.9.1988, 3849/5572.</w:t>
      </w:r>
    </w:p>
    <w:bookmarkStart w:id="21" w:name="_ftn10"/>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"_ftnref10"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20"/>
          <w:lang w:eastAsia="tr-TR"/>
        </w:rPr>
        <w:t>[10]</w:t>
      </w:r>
      <w:r w:rsidRPr="0015348C">
        <w:rPr>
          <w:rFonts w:ascii="Arial" w:eastAsia="Times New Roman" w:hAnsi="Arial" w:cs="Arial"/>
          <w:color w:val="212529"/>
          <w:sz w:val="24"/>
          <w:szCs w:val="24"/>
          <w:lang w:eastAsia="tr-TR"/>
        </w:rPr>
        <w:fldChar w:fldCharType="end"/>
      </w:r>
      <w:bookmarkEnd w:id="21"/>
      <w:r w:rsidRPr="0015348C">
        <w:rPr>
          <w:rFonts w:ascii="Arial" w:eastAsia="Times New Roman" w:hAnsi="Arial" w:cs="Arial"/>
          <w:color w:val="212529"/>
          <w:sz w:val="20"/>
          <w:szCs w:val="20"/>
          <w:lang w:eastAsia="tr-TR"/>
        </w:rPr>
        <w:t> HGK 21.12.2005, 685/738.</w:t>
      </w:r>
    </w:p>
    <w:bookmarkStart w:id="22" w:name="_ftn11"/>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"_ftnref11"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20"/>
          <w:lang w:eastAsia="tr-TR"/>
        </w:rPr>
        <w:t>[11]</w:t>
      </w:r>
      <w:r w:rsidRPr="0015348C">
        <w:rPr>
          <w:rFonts w:ascii="Arial" w:eastAsia="Times New Roman" w:hAnsi="Arial" w:cs="Arial"/>
          <w:color w:val="212529"/>
          <w:sz w:val="24"/>
          <w:szCs w:val="24"/>
          <w:lang w:eastAsia="tr-TR"/>
        </w:rPr>
        <w:fldChar w:fldCharType="end"/>
      </w:r>
      <w:bookmarkEnd w:id="22"/>
      <w:r w:rsidRPr="0015348C">
        <w:rPr>
          <w:rFonts w:ascii="Arial" w:eastAsia="Times New Roman" w:hAnsi="Arial" w:cs="Arial"/>
          <w:color w:val="212529"/>
          <w:sz w:val="20"/>
          <w:szCs w:val="20"/>
          <w:lang w:eastAsia="tr-TR"/>
        </w:rPr>
        <w:t> HGK. 6.10.2004, 420/443.</w:t>
      </w:r>
    </w:p>
    <w:bookmarkStart w:id="23" w:name="_ftn12"/>
    <w:p w:rsidR="0015348C" w:rsidRPr="0015348C" w:rsidRDefault="0015348C" w:rsidP="0015348C">
      <w:pPr>
        <w:spacing w:after="0" w:line="240" w:lineRule="auto"/>
        <w:jc w:val="both"/>
        <w:rPr>
          <w:rFonts w:ascii="Arial" w:eastAsia="Times New Roman" w:hAnsi="Arial" w:cs="Arial"/>
          <w:color w:val="212529"/>
          <w:sz w:val="24"/>
          <w:szCs w:val="24"/>
          <w:lang w:eastAsia="tr-TR"/>
        </w:rPr>
      </w:pPr>
      <w:r w:rsidRPr="0015348C">
        <w:rPr>
          <w:rFonts w:ascii="Arial" w:eastAsia="Times New Roman" w:hAnsi="Arial" w:cs="Arial"/>
          <w:color w:val="212529"/>
          <w:sz w:val="24"/>
          <w:szCs w:val="24"/>
          <w:lang w:eastAsia="tr-TR"/>
        </w:rPr>
        <w:fldChar w:fldCharType="begin"/>
      </w:r>
      <w:r w:rsidRPr="0015348C">
        <w:rPr>
          <w:rFonts w:ascii="Arial" w:eastAsia="Times New Roman" w:hAnsi="Arial" w:cs="Arial"/>
          <w:color w:val="212529"/>
          <w:sz w:val="24"/>
          <w:szCs w:val="24"/>
          <w:lang w:eastAsia="tr-TR"/>
        </w:rPr>
        <w:instrText xml:space="preserve"> HYPERLINK "https://www.ilkerduman.av.tr/?d=536" \l "_ftnref12" \o "" </w:instrText>
      </w:r>
      <w:r w:rsidRPr="0015348C">
        <w:rPr>
          <w:rFonts w:ascii="Arial" w:eastAsia="Times New Roman" w:hAnsi="Arial" w:cs="Arial"/>
          <w:color w:val="212529"/>
          <w:sz w:val="24"/>
          <w:szCs w:val="24"/>
          <w:lang w:eastAsia="tr-TR"/>
        </w:rPr>
        <w:fldChar w:fldCharType="separate"/>
      </w:r>
      <w:r w:rsidRPr="0015348C">
        <w:rPr>
          <w:rFonts w:ascii="Arial" w:eastAsia="Times New Roman" w:hAnsi="Arial" w:cs="Arial"/>
          <w:color w:val="333333"/>
          <w:sz w:val="20"/>
          <w:lang w:eastAsia="tr-TR"/>
        </w:rPr>
        <w:t>[12]</w:t>
      </w:r>
      <w:r w:rsidRPr="0015348C">
        <w:rPr>
          <w:rFonts w:ascii="Arial" w:eastAsia="Times New Roman" w:hAnsi="Arial" w:cs="Arial"/>
          <w:color w:val="212529"/>
          <w:sz w:val="24"/>
          <w:szCs w:val="24"/>
          <w:lang w:eastAsia="tr-TR"/>
        </w:rPr>
        <w:fldChar w:fldCharType="end"/>
      </w:r>
      <w:bookmarkEnd w:id="23"/>
      <w:r w:rsidRPr="0015348C">
        <w:rPr>
          <w:rFonts w:ascii="Arial" w:eastAsia="Times New Roman" w:hAnsi="Arial" w:cs="Arial"/>
          <w:color w:val="212529"/>
          <w:sz w:val="20"/>
          <w:szCs w:val="20"/>
          <w:lang w:eastAsia="tr-TR"/>
        </w:rPr>
        <w:t> 14. HD. 26.10.2004, 5268/7383.</w:t>
      </w:r>
    </w:p>
    <w:p w:rsidR="00F10814" w:rsidRDefault="00F10814"/>
    <w:sectPr w:rsidR="00F10814" w:rsidSect="00F108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348C"/>
    <w:rsid w:val="0015348C"/>
    <w:rsid w:val="00F108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814"/>
  </w:style>
  <w:style w:type="paragraph" w:styleId="Balk1">
    <w:name w:val="heading 1"/>
    <w:basedOn w:val="Normal"/>
    <w:link w:val="Balk1Char"/>
    <w:uiPriority w:val="9"/>
    <w:qFormat/>
    <w:rsid w:val="001534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348C"/>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15348C"/>
    <w:rPr>
      <w:color w:val="0000FF"/>
      <w:u w:val="single"/>
    </w:rPr>
  </w:style>
</w:styles>
</file>

<file path=word/webSettings.xml><?xml version="1.0" encoding="utf-8"?>
<w:webSettings xmlns:r="http://schemas.openxmlformats.org/officeDocument/2006/relationships" xmlns:w="http://schemas.openxmlformats.org/wordprocessingml/2006/main">
  <w:divs>
    <w:div w:id="1795367001">
      <w:bodyDiv w:val="1"/>
      <w:marLeft w:val="0"/>
      <w:marRight w:val="0"/>
      <w:marTop w:val="0"/>
      <w:marBottom w:val="0"/>
      <w:divBdr>
        <w:top w:val="none" w:sz="0" w:space="0" w:color="auto"/>
        <w:left w:val="none" w:sz="0" w:space="0" w:color="auto"/>
        <w:bottom w:val="none" w:sz="0" w:space="0" w:color="auto"/>
        <w:right w:val="none" w:sz="0" w:space="0" w:color="auto"/>
      </w:divBdr>
      <w:divsChild>
        <w:div w:id="930821458">
          <w:marLeft w:val="0"/>
          <w:marRight w:val="0"/>
          <w:marTop w:val="0"/>
          <w:marBottom w:val="300"/>
          <w:divBdr>
            <w:top w:val="none" w:sz="0" w:space="0" w:color="auto"/>
            <w:left w:val="none" w:sz="0" w:space="0" w:color="auto"/>
            <w:bottom w:val="none" w:sz="0" w:space="0" w:color="auto"/>
            <w:right w:val="none" w:sz="0" w:space="0" w:color="auto"/>
          </w:divBdr>
        </w:div>
        <w:div w:id="827983834">
          <w:marLeft w:val="0"/>
          <w:marRight w:val="0"/>
          <w:marTop w:val="0"/>
          <w:marBottom w:val="400"/>
          <w:divBdr>
            <w:top w:val="none" w:sz="0" w:space="0" w:color="auto"/>
            <w:left w:val="none" w:sz="0" w:space="0" w:color="auto"/>
            <w:bottom w:val="none" w:sz="0" w:space="0" w:color="auto"/>
            <w:right w:val="none" w:sz="0" w:space="0" w:color="auto"/>
          </w:divBdr>
        </w:div>
        <w:div w:id="1298872902">
          <w:marLeft w:val="0"/>
          <w:marRight w:val="0"/>
          <w:marTop w:val="0"/>
          <w:marBottom w:val="400"/>
          <w:divBdr>
            <w:top w:val="none" w:sz="0" w:space="0" w:color="auto"/>
            <w:left w:val="none" w:sz="0" w:space="0" w:color="auto"/>
            <w:bottom w:val="none" w:sz="0" w:space="0" w:color="auto"/>
            <w:right w:val="none" w:sz="0" w:space="0" w:color="auto"/>
          </w:divBdr>
        </w:div>
        <w:div w:id="643660825">
          <w:marLeft w:val="360"/>
          <w:marRight w:val="0"/>
          <w:marTop w:val="0"/>
          <w:marBottom w:val="120"/>
          <w:divBdr>
            <w:top w:val="none" w:sz="0" w:space="0" w:color="auto"/>
            <w:left w:val="none" w:sz="0" w:space="0" w:color="auto"/>
            <w:bottom w:val="none" w:sz="0" w:space="0" w:color="auto"/>
            <w:right w:val="none" w:sz="0" w:space="0" w:color="auto"/>
          </w:divBdr>
        </w:div>
        <w:div w:id="1778132313">
          <w:marLeft w:val="360"/>
          <w:marRight w:val="0"/>
          <w:marTop w:val="0"/>
          <w:marBottom w:val="120"/>
          <w:divBdr>
            <w:top w:val="none" w:sz="0" w:space="0" w:color="auto"/>
            <w:left w:val="none" w:sz="0" w:space="0" w:color="auto"/>
            <w:bottom w:val="none" w:sz="0" w:space="0" w:color="auto"/>
            <w:right w:val="none" w:sz="0" w:space="0" w:color="auto"/>
          </w:divBdr>
        </w:div>
        <w:div w:id="1578831434">
          <w:marLeft w:val="0"/>
          <w:marRight w:val="0"/>
          <w:marTop w:val="0"/>
          <w:marBottom w:val="120"/>
          <w:divBdr>
            <w:top w:val="none" w:sz="0" w:space="0" w:color="auto"/>
            <w:left w:val="none" w:sz="0" w:space="0" w:color="auto"/>
            <w:bottom w:val="none" w:sz="0" w:space="0" w:color="auto"/>
            <w:right w:val="none" w:sz="0" w:space="0" w:color="auto"/>
          </w:divBdr>
        </w:div>
        <w:div w:id="1051730400">
          <w:marLeft w:val="360"/>
          <w:marRight w:val="0"/>
          <w:marTop w:val="0"/>
          <w:marBottom w:val="120"/>
          <w:divBdr>
            <w:top w:val="none" w:sz="0" w:space="0" w:color="auto"/>
            <w:left w:val="none" w:sz="0" w:space="0" w:color="auto"/>
            <w:bottom w:val="none" w:sz="0" w:space="0" w:color="auto"/>
            <w:right w:val="none" w:sz="0" w:space="0" w:color="auto"/>
          </w:divBdr>
        </w:div>
        <w:div w:id="334111592">
          <w:marLeft w:val="360"/>
          <w:marRight w:val="0"/>
          <w:marTop w:val="0"/>
          <w:marBottom w:val="120"/>
          <w:divBdr>
            <w:top w:val="none" w:sz="0" w:space="0" w:color="auto"/>
            <w:left w:val="none" w:sz="0" w:space="0" w:color="auto"/>
            <w:bottom w:val="none" w:sz="0" w:space="0" w:color="auto"/>
            <w:right w:val="none" w:sz="0" w:space="0" w:color="auto"/>
          </w:divBdr>
        </w:div>
        <w:div w:id="1457942683">
          <w:marLeft w:val="360"/>
          <w:marRight w:val="0"/>
          <w:marTop w:val="0"/>
          <w:marBottom w:val="120"/>
          <w:divBdr>
            <w:top w:val="none" w:sz="0" w:space="0" w:color="auto"/>
            <w:left w:val="none" w:sz="0" w:space="0" w:color="auto"/>
            <w:bottom w:val="none" w:sz="0" w:space="0" w:color="auto"/>
            <w:right w:val="none" w:sz="0" w:space="0" w:color="auto"/>
          </w:divBdr>
        </w:div>
        <w:div w:id="564755990">
          <w:marLeft w:val="360"/>
          <w:marRight w:val="0"/>
          <w:marTop w:val="0"/>
          <w:marBottom w:val="120"/>
          <w:divBdr>
            <w:top w:val="none" w:sz="0" w:space="0" w:color="auto"/>
            <w:left w:val="none" w:sz="0" w:space="0" w:color="auto"/>
            <w:bottom w:val="none" w:sz="0" w:space="0" w:color="auto"/>
            <w:right w:val="none" w:sz="0" w:space="0" w:color="auto"/>
          </w:divBdr>
        </w:div>
        <w:div w:id="796683136">
          <w:marLeft w:val="0"/>
          <w:marRight w:val="0"/>
          <w:marTop w:val="0"/>
          <w:marBottom w:val="120"/>
          <w:divBdr>
            <w:top w:val="none" w:sz="0" w:space="0" w:color="auto"/>
            <w:left w:val="none" w:sz="0" w:space="0" w:color="auto"/>
            <w:bottom w:val="none" w:sz="0" w:space="0" w:color="auto"/>
            <w:right w:val="none" w:sz="0" w:space="0" w:color="auto"/>
          </w:divBdr>
        </w:div>
        <w:div w:id="1113788581">
          <w:marLeft w:val="0"/>
          <w:marRight w:val="0"/>
          <w:marTop w:val="0"/>
          <w:marBottom w:val="120"/>
          <w:divBdr>
            <w:top w:val="none" w:sz="0" w:space="0" w:color="auto"/>
            <w:left w:val="none" w:sz="0" w:space="0" w:color="auto"/>
            <w:bottom w:val="none" w:sz="0" w:space="0" w:color="auto"/>
            <w:right w:val="none" w:sz="0" w:space="0" w:color="auto"/>
          </w:divBdr>
        </w:div>
        <w:div w:id="178199501">
          <w:marLeft w:val="0"/>
          <w:marRight w:val="0"/>
          <w:marTop w:val="0"/>
          <w:marBottom w:val="120"/>
          <w:divBdr>
            <w:top w:val="none" w:sz="0" w:space="0" w:color="auto"/>
            <w:left w:val="none" w:sz="0" w:space="0" w:color="auto"/>
            <w:bottom w:val="none" w:sz="0" w:space="0" w:color="auto"/>
            <w:right w:val="none" w:sz="0" w:space="0" w:color="auto"/>
          </w:divBdr>
        </w:div>
        <w:div w:id="539175306">
          <w:marLeft w:val="0"/>
          <w:marRight w:val="0"/>
          <w:marTop w:val="0"/>
          <w:marBottom w:val="120"/>
          <w:divBdr>
            <w:top w:val="none" w:sz="0" w:space="0" w:color="auto"/>
            <w:left w:val="none" w:sz="0" w:space="0" w:color="auto"/>
            <w:bottom w:val="none" w:sz="0" w:space="0" w:color="auto"/>
            <w:right w:val="none" w:sz="0" w:space="0" w:color="auto"/>
          </w:divBdr>
        </w:div>
        <w:div w:id="402676293">
          <w:marLeft w:val="0"/>
          <w:marRight w:val="0"/>
          <w:marTop w:val="0"/>
          <w:marBottom w:val="120"/>
          <w:divBdr>
            <w:top w:val="none" w:sz="0" w:space="0" w:color="auto"/>
            <w:left w:val="none" w:sz="0" w:space="0" w:color="auto"/>
            <w:bottom w:val="none" w:sz="0" w:space="0" w:color="auto"/>
            <w:right w:val="none" w:sz="0" w:space="0" w:color="auto"/>
          </w:divBdr>
        </w:div>
        <w:div w:id="825048779">
          <w:marLeft w:val="0"/>
          <w:marRight w:val="0"/>
          <w:marTop w:val="0"/>
          <w:marBottom w:val="120"/>
          <w:divBdr>
            <w:top w:val="none" w:sz="0" w:space="0" w:color="auto"/>
            <w:left w:val="none" w:sz="0" w:space="0" w:color="auto"/>
            <w:bottom w:val="none" w:sz="0" w:space="0" w:color="auto"/>
            <w:right w:val="none" w:sz="0" w:space="0" w:color="auto"/>
          </w:divBdr>
        </w:div>
        <w:div w:id="464322867">
          <w:marLeft w:val="0"/>
          <w:marRight w:val="0"/>
          <w:marTop w:val="0"/>
          <w:marBottom w:val="120"/>
          <w:divBdr>
            <w:top w:val="none" w:sz="0" w:space="0" w:color="auto"/>
            <w:left w:val="none" w:sz="0" w:space="0" w:color="auto"/>
            <w:bottom w:val="none" w:sz="0" w:space="0" w:color="auto"/>
            <w:right w:val="none" w:sz="0" w:space="0" w:color="auto"/>
          </w:divBdr>
        </w:div>
        <w:div w:id="1995330455">
          <w:marLeft w:val="0"/>
          <w:marRight w:val="0"/>
          <w:marTop w:val="0"/>
          <w:marBottom w:val="120"/>
          <w:divBdr>
            <w:top w:val="none" w:sz="0" w:space="0" w:color="auto"/>
            <w:left w:val="none" w:sz="0" w:space="0" w:color="auto"/>
            <w:bottom w:val="none" w:sz="0" w:space="0" w:color="auto"/>
            <w:right w:val="none" w:sz="0" w:space="0" w:color="auto"/>
          </w:divBdr>
        </w:div>
        <w:div w:id="1638492997">
          <w:marLeft w:val="0"/>
          <w:marRight w:val="0"/>
          <w:marTop w:val="0"/>
          <w:marBottom w:val="120"/>
          <w:divBdr>
            <w:top w:val="none" w:sz="0" w:space="0" w:color="auto"/>
            <w:left w:val="none" w:sz="0" w:space="0" w:color="auto"/>
            <w:bottom w:val="none" w:sz="0" w:space="0" w:color="auto"/>
            <w:right w:val="none" w:sz="0" w:space="0" w:color="auto"/>
          </w:divBdr>
        </w:div>
        <w:div w:id="1414888150">
          <w:marLeft w:val="0"/>
          <w:marRight w:val="0"/>
          <w:marTop w:val="0"/>
          <w:marBottom w:val="120"/>
          <w:divBdr>
            <w:top w:val="none" w:sz="0" w:space="0" w:color="auto"/>
            <w:left w:val="none" w:sz="0" w:space="0" w:color="auto"/>
            <w:bottom w:val="none" w:sz="0" w:space="0" w:color="auto"/>
            <w:right w:val="none" w:sz="0" w:space="0" w:color="auto"/>
          </w:divBdr>
        </w:div>
        <w:div w:id="126818690">
          <w:marLeft w:val="0"/>
          <w:marRight w:val="0"/>
          <w:marTop w:val="0"/>
          <w:marBottom w:val="120"/>
          <w:divBdr>
            <w:top w:val="none" w:sz="0" w:space="0" w:color="auto"/>
            <w:left w:val="none" w:sz="0" w:space="0" w:color="auto"/>
            <w:bottom w:val="none" w:sz="0" w:space="0" w:color="auto"/>
            <w:right w:val="none" w:sz="0" w:space="0" w:color="auto"/>
          </w:divBdr>
        </w:div>
        <w:div w:id="634140990">
          <w:marLeft w:val="0"/>
          <w:marRight w:val="0"/>
          <w:marTop w:val="0"/>
          <w:marBottom w:val="120"/>
          <w:divBdr>
            <w:top w:val="none" w:sz="0" w:space="0" w:color="auto"/>
            <w:left w:val="none" w:sz="0" w:space="0" w:color="auto"/>
            <w:bottom w:val="none" w:sz="0" w:space="0" w:color="auto"/>
            <w:right w:val="none" w:sz="0" w:space="0" w:color="auto"/>
          </w:divBdr>
        </w:div>
        <w:div w:id="504319769">
          <w:marLeft w:val="0"/>
          <w:marRight w:val="0"/>
          <w:marTop w:val="0"/>
          <w:marBottom w:val="120"/>
          <w:divBdr>
            <w:top w:val="none" w:sz="0" w:space="0" w:color="auto"/>
            <w:left w:val="none" w:sz="0" w:space="0" w:color="auto"/>
            <w:bottom w:val="none" w:sz="0" w:space="0" w:color="auto"/>
            <w:right w:val="none" w:sz="0" w:space="0" w:color="auto"/>
          </w:divBdr>
        </w:div>
        <w:div w:id="376861690">
          <w:marLeft w:val="0"/>
          <w:marRight w:val="0"/>
          <w:marTop w:val="0"/>
          <w:marBottom w:val="120"/>
          <w:divBdr>
            <w:top w:val="none" w:sz="0" w:space="0" w:color="auto"/>
            <w:left w:val="none" w:sz="0" w:space="0" w:color="auto"/>
            <w:bottom w:val="none" w:sz="0" w:space="0" w:color="auto"/>
            <w:right w:val="none" w:sz="0" w:space="0" w:color="auto"/>
          </w:divBdr>
        </w:div>
        <w:div w:id="1863401905">
          <w:marLeft w:val="0"/>
          <w:marRight w:val="0"/>
          <w:marTop w:val="0"/>
          <w:marBottom w:val="120"/>
          <w:divBdr>
            <w:top w:val="none" w:sz="0" w:space="0" w:color="auto"/>
            <w:left w:val="none" w:sz="0" w:space="0" w:color="auto"/>
            <w:bottom w:val="none" w:sz="0" w:space="0" w:color="auto"/>
            <w:right w:val="none" w:sz="0" w:space="0" w:color="auto"/>
          </w:divBdr>
        </w:div>
        <w:div w:id="831945134">
          <w:marLeft w:val="0"/>
          <w:marRight w:val="0"/>
          <w:marTop w:val="0"/>
          <w:marBottom w:val="120"/>
          <w:divBdr>
            <w:top w:val="none" w:sz="0" w:space="0" w:color="auto"/>
            <w:left w:val="none" w:sz="0" w:space="0" w:color="auto"/>
            <w:bottom w:val="none" w:sz="0" w:space="0" w:color="auto"/>
            <w:right w:val="none" w:sz="0" w:space="0" w:color="auto"/>
          </w:divBdr>
        </w:div>
        <w:div w:id="671762234">
          <w:marLeft w:val="0"/>
          <w:marRight w:val="0"/>
          <w:marTop w:val="0"/>
          <w:marBottom w:val="120"/>
          <w:divBdr>
            <w:top w:val="none" w:sz="0" w:space="0" w:color="auto"/>
            <w:left w:val="none" w:sz="0" w:space="0" w:color="auto"/>
            <w:bottom w:val="none" w:sz="0" w:space="0" w:color="auto"/>
            <w:right w:val="none" w:sz="0" w:space="0" w:color="auto"/>
          </w:divBdr>
        </w:div>
        <w:div w:id="276448670">
          <w:marLeft w:val="0"/>
          <w:marRight w:val="0"/>
          <w:marTop w:val="100"/>
          <w:marBottom w:val="100"/>
          <w:divBdr>
            <w:top w:val="none" w:sz="0" w:space="0" w:color="auto"/>
            <w:left w:val="none" w:sz="0" w:space="0" w:color="auto"/>
            <w:bottom w:val="none" w:sz="0" w:space="0" w:color="auto"/>
            <w:right w:val="none" w:sz="0" w:space="0" w:color="auto"/>
          </w:divBdr>
        </w:div>
        <w:div w:id="1700935856">
          <w:marLeft w:val="0"/>
          <w:marRight w:val="0"/>
          <w:marTop w:val="0"/>
          <w:marBottom w:val="0"/>
          <w:divBdr>
            <w:top w:val="none" w:sz="0" w:space="0" w:color="auto"/>
            <w:left w:val="none" w:sz="0" w:space="0" w:color="auto"/>
            <w:bottom w:val="none" w:sz="0" w:space="0" w:color="auto"/>
            <w:right w:val="none" w:sz="0" w:space="0" w:color="auto"/>
          </w:divBdr>
          <w:divsChild>
            <w:div w:id="1233586514">
              <w:marLeft w:val="0"/>
              <w:marRight w:val="0"/>
              <w:marTop w:val="0"/>
              <w:marBottom w:val="0"/>
              <w:divBdr>
                <w:top w:val="none" w:sz="0" w:space="0" w:color="auto"/>
                <w:left w:val="none" w:sz="0" w:space="0" w:color="auto"/>
                <w:bottom w:val="none" w:sz="0" w:space="0" w:color="auto"/>
                <w:right w:val="none" w:sz="0" w:space="0" w:color="auto"/>
              </w:divBdr>
            </w:div>
            <w:div w:id="261115185">
              <w:marLeft w:val="0"/>
              <w:marRight w:val="0"/>
              <w:marTop w:val="0"/>
              <w:marBottom w:val="0"/>
              <w:divBdr>
                <w:top w:val="none" w:sz="0" w:space="0" w:color="auto"/>
                <w:left w:val="none" w:sz="0" w:space="0" w:color="auto"/>
                <w:bottom w:val="none" w:sz="0" w:space="0" w:color="auto"/>
                <w:right w:val="none" w:sz="0" w:space="0" w:color="auto"/>
              </w:divBdr>
            </w:div>
          </w:divsChild>
        </w:div>
        <w:div w:id="1824660526">
          <w:marLeft w:val="0"/>
          <w:marRight w:val="0"/>
          <w:marTop w:val="0"/>
          <w:marBottom w:val="0"/>
          <w:divBdr>
            <w:top w:val="none" w:sz="0" w:space="0" w:color="auto"/>
            <w:left w:val="none" w:sz="0" w:space="0" w:color="auto"/>
            <w:bottom w:val="none" w:sz="0" w:space="0" w:color="auto"/>
            <w:right w:val="none" w:sz="0" w:space="0" w:color="auto"/>
          </w:divBdr>
          <w:divsChild>
            <w:div w:id="1546789586">
              <w:marLeft w:val="113"/>
              <w:marRight w:val="0"/>
              <w:marTop w:val="0"/>
              <w:marBottom w:val="60"/>
              <w:divBdr>
                <w:top w:val="none" w:sz="0" w:space="0" w:color="auto"/>
                <w:left w:val="none" w:sz="0" w:space="0" w:color="auto"/>
                <w:bottom w:val="none" w:sz="0" w:space="0" w:color="auto"/>
                <w:right w:val="none" w:sz="0" w:space="0" w:color="auto"/>
              </w:divBdr>
            </w:div>
          </w:divsChild>
        </w:div>
        <w:div w:id="1123228918">
          <w:marLeft w:val="0"/>
          <w:marRight w:val="0"/>
          <w:marTop w:val="0"/>
          <w:marBottom w:val="0"/>
          <w:divBdr>
            <w:top w:val="none" w:sz="0" w:space="0" w:color="auto"/>
            <w:left w:val="none" w:sz="0" w:space="0" w:color="auto"/>
            <w:bottom w:val="none" w:sz="0" w:space="0" w:color="auto"/>
            <w:right w:val="none" w:sz="0" w:space="0" w:color="auto"/>
          </w:divBdr>
          <w:divsChild>
            <w:div w:id="819274416">
              <w:marLeft w:val="113"/>
              <w:marRight w:val="0"/>
              <w:marTop w:val="0"/>
              <w:marBottom w:val="60"/>
              <w:divBdr>
                <w:top w:val="none" w:sz="0" w:space="0" w:color="auto"/>
                <w:left w:val="none" w:sz="0" w:space="0" w:color="auto"/>
                <w:bottom w:val="none" w:sz="0" w:space="0" w:color="auto"/>
                <w:right w:val="none" w:sz="0" w:space="0" w:color="auto"/>
              </w:divBdr>
            </w:div>
          </w:divsChild>
        </w:div>
        <w:div w:id="1104151849">
          <w:marLeft w:val="0"/>
          <w:marRight w:val="0"/>
          <w:marTop w:val="0"/>
          <w:marBottom w:val="0"/>
          <w:divBdr>
            <w:top w:val="none" w:sz="0" w:space="0" w:color="auto"/>
            <w:left w:val="none" w:sz="0" w:space="0" w:color="auto"/>
            <w:bottom w:val="none" w:sz="0" w:space="0" w:color="auto"/>
            <w:right w:val="none" w:sz="0" w:space="0" w:color="auto"/>
          </w:divBdr>
          <w:divsChild>
            <w:div w:id="563374806">
              <w:marLeft w:val="0"/>
              <w:marRight w:val="0"/>
              <w:marTop w:val="0"/>
              <w:marBottom w:val="0"/>
              <w:divBdr>
                <w:top w:val="none" w:sz="0" w:space="0" w:color="auto"/>
                <w:left w:val="none" w:sz="0" w:space="0" w:color="auto"/>
                <w:bottom w:val="none" w:sz="0" w:space="0" w:color="auto"/>
                <w:right w:val="none" w:sz="0" w:space="0" w:color="auto"/>
              </w:divBdr>
            </w:div>
          </w:divsChild>
        </w:div>
        <w:div w:id="46224138">
          <w:marLeft w:val="0"/>
          <w:marRight w:val="0"/>
          <w:marTop w:val="0"/>
          <w:marBottom w:val="0"/>
          <w:divBdr>
            <w:top w:val="none" w:sz="0" w:space="0" w:color="auto"/>
            <w:left w:val="none" w:sz="0" w:space="0" w:color="auto"/>
            <w:bottom w:val="none" w:sz="0" w:space="0" w:color="auto"/>
            <w:right w:val="none" w:sz="0" w:space="0" w:color="auto"/>
          </w:divBdr>
          <w:divsChild>
            <w:div w:id="112285705">
              <w:marLeft w:val="0"/>
              <w:marRight w:val="0"/>
              <w:marTop w:val="0"/>
              <w:marBottom w:val="0"/>
              <w:divBdr>
                <w:top w:val="none" w:sz="0" w:space="0" w:color="auto"/>
                <w:left w:val="none" w:sz="0" w:space="0" w:color="auto"/>
                <w:bottom w:val="none" w:sz="0" w:space="0" w:color="auto"/>
                <w:right w:val="none" w:sz="0" w:space="0" w:color="auto"/>
              </w:divBdr>
            </w:div>
          </w:divsChild>
        </w:div>
        <w:div w:id="2068871563">
          <w:marLeft w:val="0"/>
          <w:marRight w:val="0"/>
          <w:marTop w:val="0"/>
          <w:marBottom w:val="0"/>
          <w:divBdr>
            <w:top w:val="none" w:sz="0" w:space="0" w:color="auto"/>
            <w:left w:val="none" w:sz="0" w:space="0" w:color="auto"/>
            <w:bottom w:val="none" w:sz="0" w:space="0" w:color="auto"/>
            <w:right w:val="none" w:sz="0" w:space="0" w:color="auto"/>
          </w:divBdr>
          <w:divsChild>
            <w:div w:id="968440769">
              <w:marLeft w:val="0"/>
              <w:marRight w:val="0"/>
              <w:marTop w:val="0"/>
              <w:marBottom w:val="0"/>
              <w:divBdr>
                <w:top w:val="none" w:sz="0" w:space="0" w:color="auto"/>
                <w:left w:val="none" w:sz="0" w:space="0" w:color="auto"/>
                <w:bottom w:val="none" w:sz="0" w:space="0" w:color="auto"/>
                <w:right w:val="none" w:sz="0" w:space="0" w:color="auto"/>
              </w:divBdr>
            </w:div>
          </w:divsChild>
        </w:div>
        <w:div w:id="651718802">
          <w:marLeft w:val="0"/>
          <w:marRight w:val="0"/>
          <w:marTop w:val="0"/>
          <w:marBottom w:val="0"/>
          <w:divBdr>
            <w:top w:val="none" w:sz="0" w:space="0" w:color="auto"/>
            <w:left w:val="none" w:sz="0" w:space="0" w:color="auto"/>
            <w:bottom w:val="none" w:sz="0" w:space="0" w:color="auto"/>
            <w:right w:val="none" w:sz="0" w:space="0" w:color="auto"/>
          </w:divBdr>
          <w:divsChild>
            <w:div w:id="1997108386">
              <w:marLeft w:val="0"/>
              <w:marRight w:val="0"/>
              <w:marTop w:val="0"/>
              <w:marBottom w:val="0"/>
              <w:divBdr>
                <w:top w:val="none" w:sz="0" w:space="0" w:color="auto"/>
                <w:left w:val="none" w:sz="0" w:space="0" w:color="auto"/>
                <w:bottom w:val="none" w:sz="0" w:space="0" w:color="auto"/>
                <w:right w:val="none" w:sz="0" w:space="0" w:color="auto"/>
              </w:divBdr>
            </w:div>
          </w:divsChild>
        </w:div>
        <w:div w:id="1442258471">
          <w:marLeft w:val="0"/>
          <w:marRight w:val="0"/>
          <w:marTop w:val="0"/>
          <w:marBottom w:val="0"/>
          <w:divBdr>
            <w:top w:val="none" w:sz="0" w:space="0" w:color="auto"/>
            <w:left w:val="none" w:sz="0" w:space="0" w:color="auto"/>
            <w:bottom w:val="none" w:sz="0" w:space="0" w:color="auto"/>
            <w:right w:val="none" w:sz="0" w:space="0" w:color="auto"/>
          </w:divBdr>
          <w:divsChild>
            <w:div w:id="706031978">
              <w:marLeft w:val="0"/>
              <w:marRight w:val="0"/>
              <w:marTop w:val="0"/>
              <w:marBottom w:val="0"/>
              <w:divBdr>
                <w:top w:val="none" w:sz="0" w:space="0" w:color="auto"/>
                <w:left w:val="none" w:sz="0" w:space="0" w:color="auto"/>
                <w:bottom w:val="none" w:sz="0" w:space="0" w:color="auto"/>
                <w:right w:val="none" w:sz="0" w:space="0" w:color="auto"/>
              </w:divBdr>
            </w:div>
          </w:divsChild>
        </w:div>
        <w:div w:id="1162547362">
          <w:marLeft w:val="0"/>
          <w:marRight w:val="0"/>
          <w:marTop w:val="0"/>
          <w:marBottom w:val="0"/>
          <w:divBdr>
            <w:top w:val="none" w:sz="0" w:space="0" w:color="auto"/>
            <w:left w:val="none" w:sz="0" w:space="0" w:color="auto"/>
            <w:bottom w:val="none" w:sz="0" w:space="0" w:color="auto"/>
            <w:right w:val="none" w:sz="0" w:space="0" w:color="auto"/>
          </w:divBdr>
          <w:divsChild>
            <w:div w:id="1152601869">
              <w:marLeft w:val="0"/>
              <w:marRight w:val="0"/>
              <w:marTop w:val="0"/>
              <w:marBottom w:val="0"/>
              <w:divBdr>
                <w:top w:val="none" w:sz="0" w:space="0" w:color="auto"/>
                <w:left w:val="none" w:sz="0" w:space="0" w:color="auto"/>
                <w:bottom w:val="none" w:sz="0" w:space="0" w:color="auto"/>
                <w:right w:val="none" w:sz="0" w:space="0" w:color="auto"/>
              </w:divBdr>
            </w:div>
          </w:divsChild>
        </w:div>
        <w:div w:id="160782376">
          <w:marLeft w:val="0"/>
          <w:marRight w:val="0"/>
          <w:marTop w:val="0"/>
          <w:marBottom w:val="0"/>
          <w:divBdr>
            <w:top w:val="none" w:sz="0" w:space="0" w:color="auto"/>
            <w:left w:val="none" w:sz="0" w:space="0" w:color="auto"/>
            <w:bottom w:val="none" w:sz="0" w:space="0" w:color="auto"/>
            <w:right w:val="none" w:sz="0" w:space="0" w:color="auto"/>
          </w:divBdr>
          <w:divsChild>
            <w:div w:id="510024714">
              <w:marLeft w:val="0"/>
              <w:marRight w:val="0"/>
              <w:marTop w:val="0"/>
              <w:marBottom w:val="0"/>
              <w:divBdr>
                <w:top w:val="none" w:sz="0" w:space="0" w:color="auto"/>
                <w:left w:val="none" w:sz="0" w:space="0" w:color="auto"/>
                <w:bottom w:val="none" w:sz="0" w:space="0" w:color="auto"/>
                <w:right w:val="none" w:sz="0" w:space="0" w:color="auto"/>
              </w:divBdr>
            </w:div>
          </w:divsChild>
        </w:div>
        <w:div w:id="2143379901">
          <w:marLeft w:val="0"/>
          <w:marRight w:val="0"/>
          <w:marTop w:val="0"/>
          <w:marBottom w:val="0"/>
          <w:divBdr>
            <w:top w:val="none" w:sz="0" w:space="0" w:color="auto"/>
            <w:left w:val="none" w:sz="0" w:space="0" w:color="auto"/>
            <w:bottom w:val="none" w:sz="0" w:space="0" w:color="auto"/>
            <w:right w:val="none" w:sz="0" w:space="0" w:color="auto"/>
          </w:divBdr>
          <w:divsChild>
            <w:div w:id="572159348">
              <w:marLeft w:val="0"/>
              <w:marRight w:val="0"/>
              <w:marTop w:val="0"/>
              <w:marBottom w:val="0"/>
              <w:divBdr>
                <w:top w:val="none" w:sz="0" w:space="0" w:color="auto"/>
                <w:left w:val="none" w:sz="0" w:space="0" w:color="auto"/>
                <w:bottom w:val="none" w:sz="0" w:space="0" w:color="auto"/>
                <w:right w:val="none" w:sz="0" w:space="0" w:color="auto"/>
              </w:divBdr>
            </w:div>
          </w:divsChild>
        </w:div>
        <w:div w:id="437264572">
          <w:marLeft w:val="0"/>
          <w:marRight w:val="0"/>
          <w:marTop w:val="0"/>
          <w:marBottom w:val="0"/>
          <w:divBdr>
            <w:top w:val="none" w:sz="0" w:space="0" w:color="auto"/>
            <w:left w:val="none" w:sz="0" w:space="0" w:color="auto"/>
            <w:bottom w:val="none" w:sz="0" w:space="0" w:color="auto"/>
            <w:right w:val="none" w:sz="0" w:space="0" w:color="auto"/>
          </w:divBdr>
          <w:divsChild>
            <w:div w:id="9353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4035</Words>
  <Characters>23004</Characters>
  <Application>Microsoft Office Word</Application>
  <DocSecurity>0</DocSecurity>
  <Lines>191</Lines>
  <Paragraphs>53</Paragraphs>
  <ScaleCrop>false</ScaleCrop>
  <Company/>
  <LinksUpToDate>false</LinksUpToDate>
  <CharactersWithSpaces>26986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2022-09-06T09:45:00Z</dcterms:created>
  <dcterms:modified xsi:type="dcterms:W3CDTF">2022-09-06T09:46:00Z</dcterms:modified>
</cp:coreProperties>
</file>