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F8" w:rsidRDefault="00D277F8" w:rsidP="00D277F8">
      <w:pPr>
        <w:pBdr>
          <w:bottom w:val="single" w:sz="6" w:space="10" w:color="EEEEEE"/>
        </w:pBdr>
        <w:shd w:val="clear" w:color="auto" w:fill="FFFFFF"/>
        <w:spacing w:after="100" w:afterAutospacing="1" w:line="240" w:lineRule="auto"/>
        <w:jc w:val="both"/>
        <w:outlineLvl w:val="1"/>
        <w:rPr>
          <w:rFonts w:ascii="inherit" w:eastAsia="Times New Roman" w:hAnsi="inherit" w:cs="Arial"/>
          <w:b/>
          <w:bCs/>
          <w:color w:val="13183E"/>
          <w:sz w:val="36"/>
          <w:szCs w:val="36"/>
          <w:lang w:eastAsia="tr-TR"/>
        </w:rPr>
      </w:pPr>
      <w:r w:rsidRPr="00D277F8">
        <w:rPr>
          <w:rFonts w:ascii="inherit" w:eastAsia="Times New Roman" w:hAnsi="inherit" w:cs="Arial"/>
          <w:b/>
          <w:bCs/>
          <w:color w:val="13183E"/>
          <w:sz w:val="36"/>
          <w:szCs w:val="36"/>
          <w:lang w:eastAsia="tr-TR"/>
        </w:rPr>
        <w:t>Eski Tip Sürücü Belgelerinin Değiştirme Süresinin 2 Yıl Uzatıldığına İlişkin Duyuru</w:t>
      </w:r>
    </w:p>
    <w:p w:rsidR="00D277F8" w:rsidRDefault="00D277F8" w:rsidP="00D277F8">
      <w:pPr>
        <w:pBdr>
          <w:bottom w:val="single" w:sz="6" w:space="10" w:color="EEEEEE"/>
        </w:pBdr>
        <w:shd w:val="clear" w:color="auto" w:fill="FFFFFF"/>
        <w:spacing w:after="100" w:afterAutospacing="1" w:line="240" w:lineRule="auto"/>
        <w:jc w:val="both"/>
        <w:outlineLvl w:val="1"/>
        <w:rPr>
          <w:rFonts w:ascii="inherit" w:eastAsia="Times New Roman" w:hAnsi="inherit" w:cs="Arial"/>
          <w:b/>
          <w:bCs/>
          <w:color w:val="13183E"/>
          <w:sz w:val="36"/>
          <w:szCs w:val="36"/>
          <w:lang w:eastAsia="tr-TR"/>
        </w:rPr>
      </w:pPr>
      <w:r w:rsidRPr="00D277F8">
        <w:rPr>
          <w:rFonts w:ascii="Arial" w:eastAsia="Times New Roman" w:hAnsi="Arial" w:cs="Arial"/>
          <w:color w:val="4F4F4F"/>
          <w:sz w:val="24"/>
          <w:szCs w:val="24"/>
          <w:lang w:eastAsia="tr-TR"/>
        </w:rPr>
        <w:t>21.10.2022</w:t>
      </w:r>
    </w:p>
    <w:p w:rsidR="00D277F8" w:rsidRPr="00D277F8" w:rsidRDefault="00D277F8" w:rsidP="00D277F8">
      <w:pPr>
        <w:pBdr>
          <w:bottom w:val="single" w:sz="6" w:space="10" w:color="EEEEEE"/>
        </w:pBdr>
        <w:shd w:val="clear" w:color="auto" w:fill="FFFFFF"/>
        <w:spacing w:after="100" w:afterAutospacing="1" w:line="240" w:lineRule="auto"/>
        <w:jc w:val="both"/>
        <w:outlineLvl w:val="1"/>
        <w:rPr>
          <w:rFonts w:ascii="inherit" w:eastAsia="Times New Roman" w:hAnsi="inherit" w:cs="Arial"/>
          <w:b/>
          <w:bCs/>
          <w:color w:val="13183E"/>
          <w:sz w:val="36"/>
          <w:szCs w:val="36"/>
          <w:lang w:eastAsia="tr-TR"/>
        </w:rPr>
      </w:pPr>
      <w:r w:rsidRPr="00D277F8">
        <w:rPr>
          <w:rFonts w:ascii="Arial" w:eastAsia="Times New Roman" w:hAnsi="Arial" w:cs="Arial"/>
          <w:b/>
          <w:bCs/>
          <w:color w:val="4F4F4F"/>
          <w:sz w:val="24"/>
          <w:szCs w:val="24"/>
          <w:lang w:eastAsia="tr-TR"/>
        </w:rPr>
        <w:t>Eski tip sürücü belgelerinin değiştirilme süresi Bakanlığımız tarafından 31 Aralık 2024'e kadar uzatıldı.</w:t>
      </w:r>
    </w:p>
    <w:p w:rsidR="00D277F8" w:rsidRPr="00D277F8" w:rsidRDefault="00D277F8" w:rsidP="00D27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D277F8">
        <w:rPr>
          <w:rFonts w:ascii="Arial" w:eastAsia="Times New Roman" w:hAnsi="Arial" w:cs="Arial"/>
          <w:color w:val="4F4F4F"/>
          <w:sz w:val="24"/>
          <w:szCs w:val="24"/>
          <w:lang w:eastAsia="tr-TR"/>
        </w:rPr>
        <w:br/>
        <w:t>Genel Müdürlüğün açıklamasında, Karayolları Trafik Yönetmeliğinin 1 Ocak 2016'da yürürlüğe giren geçici 10'uncu maddesi uyarınca değiştirilmesi zorunlu olan sürücü belgelerinin değiştirme işlemlerinin</w:t>
      </w:r>
      <w:r w:rsidRPr="00D277F8">
        <w:rPr>
          <w:rFonts w:ascii="Arial" w:eastAsia="Times New Roman" w:hAnsi="Arial" w:cs="Arial"/>
          <w:b/>
          <w:bCs/>
          <w:color w:val="4F4F4F"/>
          <w:sz w:val="24"/>
          <w:szCs w:val="24"/>
          <w:lang w:eastAsia="tr-TR"/>
        </w:rPr>
        <w:t> 5 yıl </w:t>
      </w:r>
      <w:r w:rsidRPr="00D277F8">
        <w:rPr>
          <w:rFonts w:ascii="Arial" w:eastAsia="Times New Roman" w:hAnsi="Arial" w:cs="Arial"/>
          <w:color w:val="4F4F4F"/>
          <w:sz w:val="24"/>
          <w:szCs w:val="24"/>
          <w:lang w:eastAsia="tr-TR"/>
        </w:rPr>
        <w:t>içerisinde tamamlanması gerektiği ve bu sürenin Bakanlığımızca uzatılabileceği belirtildi.</w:t>
      </w:r>
    </w:p>
    <w:p w:rsidR="00D277F8" w:rsidRPr="00D277F8" w:rsidRDefault="00D277F8" w:rsidP="00D27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D277F8">
        <w:rPr>
          <w:rFonts w:ascii="Arial" w:eastAsia="Times New Roman" w:hAnsi="Arial" w:cs="Arial"/>
          <w:color w:val="4F4F4F"/>
          <w:sz w:val="24"/>
          <w:szCs w:val="24"/>
          <w:lang w:eastAsia="tr-TR"/>
        </w:rPr>
        <w:t> </w:t>
      </w:r>
    </w:p>
    <w:p w:rsidR="00D277F8" w:rsidRPr="00D277F8" w:rsidRDefault="00D277F8" w:rsidP="00D27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 w:rsidRPr="00D277F8">
        <w:rPr>
          <w:rFonts w:ascii="Arial" w:eastAsia="Times New Roman" w:hAnsi="Arial" w:cs="Arial"/>
          <w:color w:val="4F4F4F"/>
          <w:sz w:val="24"/>
          <w:szCs w:val="24"/>
          <w:lang w:eastAsia="tr-TR"/>
        </w:rPr>
        <w:t>Türkiye ve dünyada 2020-2022'de salgın nedeniyle vatandaşların yeni tip sürücü belgeleri için müracaat edemedikleri ifade edilen açıklamada, nüfus müdürlüklerinde yoğunluğun azaltılması amacıyla 1 Ocak 2016'dan önce düzenlenen eski tip sürücü belgelerini değiştirme süresinin 31 Aralık 2022'den itibaren 2 yıl süreyle uzatıldığı bilgisi verildi.</w:t>
      </w:r>
    </w:p>
    <w:p w:rsidR="00D277F8" w:rsidRPr="00D277F8" w:rsidRDefault="00D277F8" w:rsidP="00D277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24"/>
          <w:szCs w:val="24"/>
          <w:lang w:eastAsia="tr-TR"/>
        </w:rPr>
      </w:pPr>
      <w:r>
        <w:rPr>
          <w:rFonts w:ascii="Arial" w:eastAsia="Times New Roman" w:hAnsi="Arial" w:cs="Arial"/>
          <w:noProof/>
          <w:color w:val="4F4F4F"/>
          <w:sz w:val="24"/>
          <w:szCs w:val="24"/>
          <w:lang w:eastAsia="tr-TR"/>
        </w:rPr>
        <w:drawing>
          <wp:inline distT="0" distB="0" distL="0" distR="0">
            <wp:extent cx="4238625" cy="4932219"/>
            <wp:effectExtent l="19050" t="0" r="9525" b="0"/>
            <wp:docPr id="1" name="Resim 1" descr="https://www.icisleri.gov.tr/kurumlar/icisleri.gov.tr/IcSite/personel/Duyurular/ehliyet_duyu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cisleri.gov.tr/kurumlar/icisleri.gov.tr/IcSite/personel/Duyurular/ehliyet_duyur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932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BAE" w:rsidRDefault="000A2BAE"/>
    <w:sectPr w:rsidR="000A2BAE" w:rsidSect="000A2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77F8"/>
    <w:rsid w:val="000A2BAE"/>
    <w:rsid w:val="00D2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BAE"/>
  </w:style>
  <w:style w:type="paragraph" w:styleId="Balk2">
    <w:name w:val="heading 2"/>
    <w:basedOn w:val="Normal"/>
    <w:link w:val="Balk2Char"/>
    <w:uiPriority w:val="9"/>
    <w:qFormat/>
    <w:rsid w:val="00D27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277F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D277F8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7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1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654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2022-10-21T11:51:00Z</dcterms:created>
  <dcterms:modified xsi:type="dcterms:W3CDTF">2022-10-21T11:52:00Z</dcterms:modified>
</cp:coreProperties>
</file>