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3E9" w:rsidRPr="00C463E9" w:rsidRDefault="00C463E9" w:rsidP="00C463E9">
      <w:pPr>
        <w:spacing w:after="100" w:afterAutospacing="1" w:line="240" w:lineRule="auto"/>
        <w:jc w:val="center"/>
        <w:outlineLvl w:val="0"/>
        <w:rPr>
          <w:rFonts w:ascii="Times" w:eastAsia="Times New Roman" w:hAnsi="Times" w:cs="Times"/>
          <w:color w:val="333333"/>
          <w:kern w:val="36"/>
          <w:sz w:val="48"/>
          <w:szCs w:val="48"/>
          <w:lang w:eastAsia="tr-TR"/>
        </w:rPr>
      </w:pPr>
      <w:r w:rsidRPr="00C463E9">
        <w:rPr>
          <w:rFonts w:ascii="Times" w:eastAsia="Times New Roman" w:hAnsi="Times" w:cs="Times"/>
          <w:color w:val="333333"/>
          <w:kern w:val="36"/>
          <w:sz w:val="48"/>
          <w:szCs w:val="48"/>
          <w:lang w:eastAsia="tr-TR"/>
        </w:rPr>
        <w:t>KOOPERATİF HUKUKUNA İLİŞKİN İÇTİHADİ BİLGİLER</w:t>
      </w:r>
    </w:p>
    <w:p w:rsidR="00C463E9" w:rsidRPr="00C463E9" w:rsidRDefault="00C463E9" w:rsidP="00C463E9">
      <w:pPr>
        <w:spacing w:line="240" w:lineRule="auto"/>
        <w:jc w:val="both"/>
        <w:rPr>
          <w:rFonts w:ascii="Arial" w:eastAsia="Times New Roman" w:hAnsi="Arial" w:cs="Arial"/>
          <w:color w:val="212529"/>
          <w:sz w:val="24"/>
          <w:szCs w:val="24"/>
          <w:lang w:eastAsia="tr-TR"/>
        </w:rPr>
      </w:pPr>
      <w:r w:rsidRPr="00C463E9">
        <w:rPr>
          <w:rFonts w:ascii="Arial" w:eastAsia="Times New Roman" w:hAnsi="Arial" w:cs="Arial"/>
          <w:b/>
          <w:bCs/>
          <w:color w:val="212529"/>
          <w:sz w:val="24"/>
          <w:szCs w:val="24"/>
          <w:lang w:eastAsia="tr-TR"/>
        </w:rPr>
        <w:t>KOOPERATİF İLE ORTAK ARASINDAKİ UYUŞMAZLIK-ZAMANAŞIMI</w:t>
      </w:r>
    </w:p>
    <w:p w:rsidR="00C463E9" w:rsidRPr="00C463E9" w:rsidRDefault="00C463E9" w:rsidP="00C463E9">
      <w:pPr>
        <w:spacing w:line="240" w:lineRule="auto"/>
        <w:jc w:val="both"/>
        <w:rPr>
          <w:rFonts w:ascii="Arial" w:eastAsia="Times New Roman" w:hAnsi="Arial" w:cs="Arial"/>
          <w:color w:val="212529"/>
          <w:sz w:val="24"/>
          <w:szCs w:val="24"/>
          <w:lang w:eastAsia="tr-TR"/>
        </w:rPr>
      </w:pPr>
      <w:r w:rsidRPr="00C463E9">
        <w:rPr>
          <w:rFonts w:ascii="Arial" w:eastAsia="Times New Roman" w:hAnsi="Arial" w:cs="Arial"/>
          <w:color w:val="212529"/>
          <w:sz w:val="24"/>
          <w:szCs w:val="24"/>
          <w:lang w:eastAsia="tr-TR"/>
        </w:rPr>
        <w:t xml:space="preserve">Kooperatif ile ortağı arasındaki uyuşmazlıklarda Borçlar Kanunu gereğince zamanaşımı süresi 5 yıldır. Dava dilekçesinde bir üyenin yaptırdığı tespitten sonra apartman yönetimince kendilerinden para toplanarak eksik ve kusurların giderildiğinin belirtildiği, dava dilekçesinde kooperatif ile ilgili </w:t>
      </w:r>
      <w:proofErr w:type="gramStart"/>
      <w:r w:rsidRPr="00C463E9">
        <w:rPr>
          <w:rFonts w:ascii="Arial" w:eastAsia="Times New Roman" w:hAnsi="Arial" w:cs="Arial"/>
          <w:color w:val="212529"/>
          <w:sz w:val="24"/>
          <w:szCs w:val="24"/>
          <w:lang w:eastAsia="tr-TR"/>
        </w:rPr>
        <w:t>bir çok</w:t>
      </w:r>
      <w:proofErr w:type="gramEnd"/>
      <w:r w:rsidRPr="00C463E9">
        <w:rPr>
          <w:rFonts w:ascii="Arial" w:eastAsia="Times New Roman" w:hAnsi="Arial" w:cs="Arial"/>
          <w:color w:val="212529"/>
          <w:sz w:val="24"/>
          <w:szCs w:val="24"/>
          <w:lang w:eastAsia="tr-TR"/>
        </w:rPr>
        <w:t xml:space="preserve"> davalardan bahsedildiği, davacı tarafın bu beyanları ile bağlı olduğu ve tespiti izleyen ilk genel kurulda bazı ortaklarca verilen önerge ile konunun tartışıldığı, önergenin reddine ilişkin olarak alınan kararın mahkemece iptal edildiği sabit iken, aradan bu kadar uzun süre geçtiği halde davacıların daha önce konudan haberdar olmadıkları kabul edilerek, açılan davada zamanaşımı süresinin dolmadığı sonucuna varılması hatalıdır. </w:t>
      </w:r>
      <w:proofErr w:type="gramStart"/>
      <w:r w:rsidRPr="00C463E9">
        <w:rPr>
          <w:rFonts w:ascii="Arial" w:eastAsia="Times New Roman" w:hAnsi="Arial" w:cs="Arial"/>
          <w:color w:val="212529"/>
          <w:sz w:val="24"/>
          <w:szCs w:val="24"/>
          <w:lang w:eastAsia="tr-TR"/>
        </w:rPr>
        <w:t>(</w:t>
      </w:r>
      <w:proofErr w:type="gramEnd"/>
      <w:r w:rsidRPr="00C463E9">
        <w:rPr>
          <w:rFonts w:ascii="Arial" w:eastAsia="Times New Roman" w:hAnsi="Arial" w:cs="Arial"/>
          <w:color w:val="212529"/>
          <w:sz w:val="24"/>
          <w:szCs w:val="24"/>
          <w:lang w:eastAsia="tr-TR"/>
        </w:rPr>
        <w:t>11. HD. 12.1.2004, 5315/121</w:t>
      </w:r>
      <w:proofErr w:type="gramStart"/>
      <w:r w:rsidRPr="00C463E9">
        <w:rPr>
          <w:rFonts w:ascii="Arial" w:eastAsia="Times New Roman" w:hAnsi="Arial" w:cs="Arial"/>
          <w:color w:val="212529"/>
          <w:sz w:val="24"/>
          <w:szCs w:val="24"/>
          <w:lang w:eastAsia="tr-TR"/>
        </w:rPr>
        <w:t>)</w:t>
      </w:r>
      <w:proofErr w:type="gramEnd"/>
      <w:r w:rsidRPr="00C463E9">
        <w:rPr>
          <w:rFonts w:ascii="Arial" w:eastAsia="Times New Roman" w:hAnsi="Arial" w:cs="Arial"/>
          <w:color w:val="212529"/>
          <w:sz w:val="24"/>
          <w:szCs w:val="24"/>
          <w:lang w:eastAsia="tr-TR"/>
        </w:rPr>
        <w:t>.</w:t>
      </w:r>
    </w:p>
    <w:p w:rsidR="00C463E9" w:rsidRPr="00C463E9" w:rsidRDefault="00C463E9" w:rsidP="00C463E9">
      <w:pPr>
        <w:spacing w:after="100" w:line="240" w:lineRule="auto"/>
        <w:jc w:val="both"/>
        <w:rPr>
          <w:rFonts w:ascii="Arial" w:eastAsia="Times New Roman" w:hAnsi="Arial" w:cs="Arial"/>
          <w:color w:val="212529"/>
          <w:sz w:val="24"/>
          <w:szCs w:val="24"/>
          <w:lang w:eastAsia="tr-TR"/>
        </w:rPr>
      </w:pPr>
      <w:r w:rsidRPr="00C463E9">
        <w:rPr>
          <w:rFonts w:ascii="Arial" w:eastAsia="Times New Roman" w:hAnsi="Arial" w:cs="Arial"/>
          <w:b/>
          <w:bCs/>
          <w:color w:val="212529"/>
          <w:sz w:val="24"/>
          <w:szCs w:val="24"/>
          <w:lang w:eastAsia="tr-TR"/>
        </w:rPr>
        <w:t>• GENEL KURUL KARARININ İPTALİ TALEBİ- BİLANÇONUN ONAYLANMAMASI VE YÖNETİM VE DENETİM KURULU ÜYELERİNİN İBRA EDİLMEMESİNE İLİŞKİN GENEL KURUL KARARININ İPTALİ TALEBİ</w:t>
      </w:r>
    </w:p>
    <w:p w:rsidR="00C463E9" w:rsidRPr="00C463E9" w:rsidRDefault="00C463E9" w:rsidP="00C463E9">
      <w:pPr>
        <w:spacing w:after="0" w:line="240" w:lineRule="auto"/>
        <w:jc w:val="both"/>
        <w:rPr>
          <w:rFonts w:ascii="Arial" w:eastAsia="Times New Roman" w:hAnsi="Arial" w:cs="Arial"/>
          <w:color w:val="212529"/>
          <w:sz w:val="24"/>
          <w:szCs w:val="24"/>
          <w:lang w:eastAsia="tr-TR"/>
        </w:rPr>
      </w:pPr>
      <w:proofErr w:type="gramStart"/>
      <w:r w:rsidRPr="00C463E9">
        <w:rPr>
          <w:rFonts w:ascii="Arial" w:eastAsia="Times New Roman" w:hAnsi="Arial" w:cs="Arial"/>
          <w:color w:val="212529"/>
          <w:sz w:val="24"/>
          <w:szCs w:val="24"/>
          <w:lang w:eastAsia="tr-TR"/>
        </w:rPr>
        <w:t xml:space="preserve">Davacılar vekilleri, asıl ve birleşen davalarda, müvekkillerinin davalı şirketin yönetim ve denetim kurulu üyeleri olduklarını, 22.5.2000 günlü genel kurul toplantısında bilançonun tasdik edilmeyerek, müvekkillerinin ibra edilmediğini ve haklarında şahsi sorumluluk davası açılmasına, suç duyurusunda bulunulmasına karar verildiğini, gündemde olmayan ve süresinden sonra verilen önerge ile alınan bu kararların yasa ve </w:t>
      </w:r>
      <w:proofErr w:type="spellStart"/>
      <w:r w:rsidRPr="00C463E9">
        <w:rPr>
          <w:rFonts w:ascii="Arial" w:eastAsia="Times New Roman" w:hAnsi="Arial" w:cs="Arial"/>
          <w:color w:val="212529"/>
          <w:sz w:val="24"/>
          <w:szCs w:val="24"/>
          <w:lang w:eastAsia="tr-TR"/>
        </w:rPr>
        <w:t>iyiniyet</w:t>
      </w:r>
      <w:proofErr w:type="spellEnd"/>
      <w:r w:rsidRPr="00C463E9">
        <w:rPr>
          <w:rFonts w:ascii="Arial" w:eastAsia="Times New Roman" w:hAnsi="Arial" w:cs="Arial"/>
          <w:color w:val="212529"/>
          <w:sz w:val="24"/>
          <w:szCs w:val="24"/>
          <w:lang w:eastAsia="tr-TR"/>
        </w:rPr>
        <w:t xml:space="preserve"> kurallarına aykırı olduğunu ileri sürerek, 22.5.2000 tarihli şirket genel kurul kararlarının iptalini talep ve dava etmiştir. </w:t>
      </w:r>
      <w:proofErr w:type="gramEnd"/>
      <w:r w:rsidRPr="00C463E9">
        <w:rPr>
          <w:rFonts w:ascii="Arial" w:eastAsia="Times New Roman" w:hAnsi="Arial" w:cs="Arial"/>
          <w:color w:val="212529"/>
          <w:sz w:val="24"/>
          <w:szCs w:val="24"/>
          <w:lang w:eastAsia="tr-TR"/>
        </w:rPr>
        <w:t xml:space="preserve">Mahkemece, bilirkişi raporu ve dosya kapsamına göre, 22.3 2000 tarihli olağan genel kurul toplantısında </w:t>
      </w:r>
      <w:proofErr w:type="gramStart"/>
      <w:r w:rsidRPr="00C463E9">
        <w:rPr>
          <w:rFonts w:ascii="Arial" w:eastAsia="Times New Roman" w:hAnsi="Arial" w:cs="Arial"/>
          <w:color w:val="212529"/>
          <w:sz w:val="24"/>
          <w:szCs w:val="24"/>
          <w:lang w:eastAsia="tr-TR"/>
        </w:rPr>
        <w:t>TTK.</w:t>
      </w:r>
      <w:proofErr w:type="spellStart"/>
      <w:r w:rsidRPr="00C463E9">
        <w:rPr>
          <w:rFonts w:ascii="Arial" w:eastAsia="Times New Roman" w:hAnsi="Arial" w:cs="Arial"/>
          <w:color w:val="212529"/>
          <w:sz w:val="24"/>
          <w:szCs w:val="24"/>
          <w:lang w:eastAsia="tr-TR"/>
        </w:rPr>
        <w:t>nun</w:t>
      </w:r>
      <w:proofErr w:type="spellEnd"/>
      <w:proofErr w:type="gramEnd"/>
      <w:r w:rsidRPr="00C463E9">
        <w:rPr>
          <w:rFonts w:ascii="Arial" w:eastAsia="Times New Roman" w:hAnsi="Arial" w:cs="Arial"/>
          <w:color w:val="212529"/>
          <w:sz w:val="24"/>
          <w:szCs w:val="24"/>
          <w:lang w:eastAsia="tr-TR"/>
        </w:rPr>
        <w:t xml:space="preserve"> 377. maddesi hükmünün izniyle olağan genel kurul toplantısının asıl gündemini oluşturan TTK.</w:t>
      </w:r>
      <w:proofErr w:type="spellStart"/>
      <w:r w:rsidRPr="00C463E9">
        <w:rPr>
          <w:rFonts w:ascii="Arial" w:eastAsia="Times New Roman" w:hAnsi="Arial" w:cs="Arial"/>
          <w:color w:val="212529"/>
          <w:sz w:val="24"/>
          <w:szCs w:val="24"/>
          <w:lang w:eastAsia="tr-TR"/>
        </w:rPr>
        <w:t>nun</w:t>
      </w:r>
      <w:proofErr w:type="spellEnd"/>
      <w:r w:rsidRPr="00C463E9">
        <w:rPr>
          <w:rFonts w:ascii="Arial" w:eastAsia="Times New Roman" w:hAnsi="Arial" w:cs="Arial"/>
          <w:color w:val="212529"/>
          <w:sz w:val="24"/>
          <w:szCs w:val="24"/>
          <w:lang w:eastAsia="tr-TR"/>
        </w:rPr>
        <w:t xml:space="preserve"> 369/1-2. maddelerinde belirtilen hususların 60 gün sonra 22.05.2002 tarihinde görüşülmesine karar verildiği, davacılar vekilinin de 22.3.2000 günlü genel kurulun "bilançonun görüşülmesinin ertelenmesi" nedeniyle ertelendiğini açıkladığı, TTK.</w:t>
      </w:r>
      <w:proofErr w:type="spellStart"/>
      <w:r w:rsidRPr="00C463E9">
        <w:rPr>
          <w:rFonts w:ascii="Arial" w:eastAsia="Times New Roman" w:hAnsi="Arial" w:cs="Arial"/>
          <w:color w:val="212529"/>
          <w:sz w:val="24"/>
          <w:szCs w:val="24"/>
          <w:lang w:eastAsia="tr-TR"/>
        </w:rPr>
        <w:t>nun</w:t>
      </w:r>
      <w:proofErr w:type="spellEnd"/>
      <w:r w:rsidRPr="00C463E9">
        <w:rPr>
          <w:rFonts w:ascii="Arial" w:eastAsia="Times New Roman" w:hAnsi="Arial" w:cs="Arial"/>
          <w:color w:val="212529"/>
          <w:sz w:val="24"/>
          <w:szCs w:val="24"/>
          <w:lang w:eastAsia="tr-TR"/>
        </w:rPr>
        <w:t xml:space="preserve"> 369/2. maddesine göre bilançonun reddinin, aynı Yasa'nın 380. maddesine göre yönetim ve denetim kurulu üyelerinin ibra edilmemeleri sonucunu doğurduğu, TTK.</w:t>
      </w:r>
      <w:proofErr w:type="spellStart"/>
      <w:r w:rsidRPr="00C463E9">
        <w:rPr>
          <w:rFonts w:ascii="Arial" w:eastAsia="Times New Roman" w:hAnsi="Arial" w:cs="Arial"/>
          <w:color w:val="212529"/>
          <w:sz w:val="24"/>
          <w:szCs w:val="24"/>
          <w:lang w:eastAsia="tr-TR"/>
        </w:rPr>
        <w:t>nun</w:t>
      </w:r>
      <w:proofErr w:type="spellEnd"/>
      <w:r w:rsidRPr="00C463E9">
        <w:rPr>
          <w:rFonts w:ascii="Arial" w:eastAsia="Times New Roman" w:hAnsi="Arial" w:cs="Arial"/>
          <w:color w:val="212529"/>
          <w:sz w:val="24"/>
          <w:szCs w:val="24"/>
          <w:lang w:eastAsia="tr-TR"/>
        </w:rPr>
        <w:t xml:space="preserve"> 336. maddesinde belirtildiği üzere, sorumluluğu gerektiren fiil ve işlemlerde idare meclisinin heyet olarak sorumlu olmadığı, sorumluluğun ferden fakat </w:t>
      </w:r>
      <w:proofErr w:type="spellStart"/>
      <w:r w:rsidRPr="00C463E9">
        <w:rPr>
          <w:rFonts w:ascii="Arial" w:eastAsia="Times New Roman" w:hAnsi="Arial" w:cs="Arial"/>
          <w:color w:val="212529"/>
          <w:sz w:val="24"/>
          <w:szCs w:val="24"/>
          <w:lang w:eastAsia="tr-TR"/>
        </w:rPr>
        <w:t>müteselsilen</w:t>
      </w:r>
      <w:proofErr w:type="spellEnd"/>
      <w:r w:rsidRPr="00C463E9">
        <w:rPr>
          <w:rFonts w:ascii="Arial" w:eastAsia="Times New Roman" w:hAnsi="Arial" w:cs="Arial"/>
          <w:color w:val="212529"/>
          <w:sz w:val="24"/>
          <w:szCs w:val="24"/>
          <w:lang w:eastAsia="tr-TR"/>
        </w:rPr>
        <w:t xml:space="preserve"> olması nedeniyle ibranın kısmen yapılabileceği ve bunun </w:t>
      </w:r>
      <w:proofErr w:type="spellStart"/>
      <w:r w:rsidRPr="00C463E9">
        <w:rPr>
          <w:rFonts w:ascii="Arial" w:eastAsia="Times New Roman" w:hAnsi="Arial" w:cs="Arial"/>
          <w:color w:val="212529"/>
          <w:sz w:val="24"/>
          <w:szCs w:val="24"/>
          <w:lang w:eastAsia="tr-TR"/>
        </w:rPr>
        <w:t>iyiniyet</w:t>
      </w:r>
      <w:proofErr w:type="spellEnd"/>
      <w:r w:rsidRPr="00C463E9">
        <w:rPr>
          <w:rFonts w:ascii="Arial" w:eastAsia="Times New Roman" w:hAnsi="Arial" w:cs="Arial"/>
          <w:color w:val="212529"/>
          <w:sz w:val="24"/>
          <w:szCs w:val="24"/>
          <w:lang w:eastAsia="tr-TR"/>
        </w:rPr>
        <w:t xml:space="preserve"> kurallarına aykırılık teşkil etmeyeceği gerekçesiyle davanın reddine ilişkin verilen kararda isabetsizlik görülmemiştir (11. HD. 13.1.2004, 5995/159</w:t>
      </w:r>
      <w:proofErr w:type="gramStart"/>
      <w:r w:rsidRPr="00C463E9">
        <w:rPr>
          <w:rFonts w:ascii="Arial" w:eastAsia="Times New Roman" w:hAnsi="Arial" w:cs="Arial"/>
          <w:color w:val="212529"/>
          <w:sz w:val="24"/>
          <w:szCs w:val="24"/>
          <w:lang w:eastAsia="tr-TR"/>
        </w:rPr>
        <w:t>)</w:t>
      </w:r>
      <w:proofErr w:type="gramEnd"/>
      <w:r w:rsidRPr="00C463E9">
        <w:rPr>
          <w:rFonts w:ascii="Arial" w:eastAsia="Times New Roman" w:hAnsi="Arial" w:cs="Arial"/>
          <w:color w:val="212529"/>
          <w:sz w:val="24"/>
          <w:szCs w:val="24"/>
          <w:lang w:eastAsia="tr-TR"/>
        </w:rPr>
        <w:t>.</w:t>
      </w:r>
    </w:p>
    <w:p w:rsidR="00C463E9" w:rsidRPr="00C463E9" w:rsidRDefault="00C463E9" w:rsidP="00C463E9">
      <w:pPr>
        <w:spacing w:after="100" w:line="240" w:lineRule="auto"/>
        <w:jc w:val="both"/>
        <w:rPr>
          <w:rFonts w:ascii="Arial" w:eastAsia="Times New Roman" w:hAnsi="Arial" w:cs="Arial"/>
          <w:color w:val="212529"/>
          <w:sz w:val="24"/>
          <w:szCs w:val="24"/>
          <w:lang w:eastAsia="tr-TR"/>
        </w:rPr>
      </w:pPr>
      <w:r w:rsidRPr="00C463E9">
        <w:rPr>
          <w:rFonts w:ascii="Arial" w:eastAsia="Times New Roman" w:hAnsi="Arial" w:cs="Arial"/>
          <w:b/>
          <w:bCs/>
          <w:color w:val="212529"/>
          <w:sz w:val="24"/>
          <w:szCs w:val="24"/>
          <w:lang w:eastAsia="tr-TR"/>
        </w:rPr>
        <w:t>• KOOPERATİF ÜYELİĞİNDEN İSTİFA • ÜYELİK NEDENİ İLE YAPILAN ÖDEMELERİN İADESİ TALEBİ</w:t>
      </w:r>
    </w:p>
    <w:p w:rsidR="00C463E9" w:rsidRPr="00C463E9" w:rsidRDefault="00C463E9" w:rsidP="00C463E9">
      <w:pPr>
        <w:spacing w:after="0" w:line="240" w:lineRule="auto"/>
        <w:jc w:val="both"/>
        <w:rPr>
          <w:rFonts w:ascii="Arial" w:eastAsia="Times New Roman" w:hAnsi="Arial" w:cs="Arial"/>
          <w:color w:val="212529"/>
          <w:sz w:val="24"/>
          <w:szCs w:val="24"/>
          <w:lang w:eastAsia="tr-TR"/>
        </w:rPr>
      </w:pPr>
      <w:r w:rsidRPr="00C463E9">
        <w:rPr>
          <w:rFonts w:ascii="Arial" w:eastAsia="Times New Roman" w:hAnsi="Arial" w:cs="Arial"/>
          <w:color w:val="212529"/>
          <w:sz w:val="24"/>
          <w:szCs w:val="24"/>
          <w:lang w:eastAsia="tr-TR"/>
        </w:rPr>
        <w:t xml:space="preserve">Ayrılan ortağın hakları ortaklıktan çıktığı veya çıkarıldığı yılın bilançosu çerçevesinde iade edilir. Hakların ödenmesi ise, bu bilançonun kesinleşmesinden, yani bilançonun genel kurulca kabulünden itibaren bir ay içinde mümkündür. O halde, davacının alacağı, ayrıldığı yılın bilançosunun kabul edildiği 12.03.2000 tarihinden bir ay sonrası muaccel hale geleceği kabul edilerek sonucuna göre bir hüküm kurulması gerekir </w:t>
      </w:r>
      <w:proofErr w:type="gramStart"/>
      <w:r w:rsidRPr="00C463E9">
        <w:rPr>
          <w:rFonts w:ascii="Arial" w:eastAsia="Times New Roman" w:hAnsi="Arial" w:cs="Arial"/>
          <w:color w:val="212529"/>
          <w:sz w:val="24"/>
          <w:szCs w:val="24"/>
          <w:lang w:eastAsia="tr-TR"/>
        </w:rPr>
        <w:t>(</w:t>
      </w:r>
      <w:proofErr w:type="gramEnd"/>
      <w:r w:rsidRPr="00C463E9">
        <w:rPr>
          <w:rFonts w:ascii="Arial" w:eastAsia="Times New Roman" w:hAnsi="Arial" w:cs="Arial"/>
          <w:color w:val="212529"/>
          <w:sz w:val="24"/>
          <w:szCs w:val="24"/>
          <w:lang w:eastAsia="tr-TR"/>
        </w:rPr>
        <w:t>11. HD. 15.1.2004, 12907/272</w:t>
      </w:r>
      <w:proofErr w:type="gramStart"/>
      <w:r w:rsidRPr="00C463E9">
        <w:rPr>
          <w:rFonts w:ascii="Arial" w:eastAsia="Times New Roman" w:hAnsi="Arial" w:cs="Arial"/>
          <w:color w:val="212529"/>
          <w:sz w:val="24"/>
          <w:szCs w:val="24"/>
          <w:lang w:eastAsia="tr-TR"/>
        </w:rPr>
        <w:t>)</w:t>
      </w:r>
      <w:proofErr w:type="gramEnd"/>
      <w:r w:rsidRPr="00C463E9">
        <w:rPr>
          <w:rFonts w:ascii="Arial" w:eastAsia="Times New Roman" w:hAnsi="Arial" w:cs="Arial"/>
          <w:color w:val="212529"/>
          <w:sz w:val="24"/>
          <w:szCs w:val="24"/>
          <w:lang w:eastAsia="tr-TR"/>
        </w:rPr>
        <w:t>.</w:t>
      </w:r>
    </w:p>
    <w:p w:rsidR="00C463E9" w:rsidRPr="00C463E9" w:rsidRDefault="00C463E9" w:rsidP="00C463E9">
      <w:pPr>
        <w:spacing w:after="100" w:line="240" w:lineRule="auto"/>
        <w:jc w:val="both"/>
        <w:rPr>
          <w:rFonts w:ascii="Arial" w:eastAsia="Times New Roman" w:hAnsi="Arial" w:cs="Arial"/>
          <w:color w:val="212529"/>
          <w:sz w:val="24"/>
          <w:szCs w:val="24"/>
          <w:lang w:eastAsia="tr-TR"/>
        </w:rPr>
      </w:pPr>
      <w:r w:rsidRPr="00C463E9">
        <w:rPr>
          <w:rFonts w:ascii="Arial" w:eastAsia="Times New Roman" w:hAnsi="Arial" w:cs="Arial"/>
          <w:b/>
          <w:bCs/>
          <w:color w:val="212529"/>
          <w:sz w:val="24"/>
          <w:szCs w:val="24"/>
          <w:lang w:eastAsia="tr-TR"/>
        </w:rPr>
        <w:t>• KOOPERATİFTEN İHRAÇ KARARININ İPTALİ DAVASI</w:t>
      </w:r>
    </w:p>
    <w:p w:rsidR="00C463E9" w:rsidRPr="00C463E9" w:rsidRDefault="00C463E9" w:rsidP="00C463E9">
      <w:pPr>
        <w:spacing w:after="0" w:line="240" w:lineRule="auto"/>
        <w:jc w:val="both"/>
        <w:rPr>
          <w:rFonts w:ascii="Arial" w:eastAsia="Times New Roman" w:hAnsi="Arial" w:cs="Arial"/>
          <w:color w:val="212529"/>
          <w:sz w:val="24"/>
          <w:szCs w:val="24"/>
          <w:lang w:eastAsia="tr-TR"/>
        </w:rPr>
      </w:pPr>
      <w:r w:rsidRPr="00C463E9">
        <w:rPr>
          <w:rFonts w:ascii="Arial" w:eastAsia="Times New Roman" w:hAnsi="Arial" w:cs="Arial"/>
          <w:color w:val="212529"/>
          <w:sz w:val="24"/>
          <w:szCs w:val="24"/>
          <w:lang w:eastAsia="tr-TR"/>
        </w:rPr>
        <w:lastRenderedPageBreak/>
        <w:t xml:space="preserve">Dava, ihraç kararının iptali istemine ilişkindir. Yönetim Kurulu'nun eksik nisapla yapılan toplantı ile alınan kararları yok hükmündedir ve ihraç karına ilişkin işlemlerin yapılmasından sonra karardaki imza eksikliğinin tamamlanması kararı geçerli hale getiremeyeceğinden, davacının davayı 3 aylık dava açma süresine bağlı olmaksızın her zaman açmasının mümkündür </w:t>
      </w:r>
      <w:proofErr w:type="gramStart"/>
      <w:r w:rsidRPr="00C463E9">
        <w:rPr>
          <w:rFonts w:ascii="Arial" w:eastAsia="Times New Roman" w:hAnsi="Arial" w:cs="Arial"/>
          <w:color w:val="212529"/>
          <w:sz w:val="24"/>
          <w:szCs w:val="24"/>
          <w:lang w:eastAsia="tr-TR"/>
        </w:rPr>
        <w:t>(</w:t>
      </w:r>
      <w:proofErr w:type="gramEnd"/>
      <w:r w:rsidRPr="00C463E9">
        <w:rPr>
          <w:rFonts w:ascii="Arial" w:eastAsia="Times New Roman" w:hAnsi="Arial" w:cs="Arial"/>
          <w:color w:val="212529"/>
          <w:sz w:val="24"/>
          <w:szCs w:val="24"/>
          <w:lang w:eastAsia="tr-TR"/>
        </w:rPr>
        <w:t>11. HD. 19.1.2004, 5611/313</w:t>
      </w:r>
      <w:proofErr w:type="gramStart"/>
      <w:r w:rsidRPr="00C463E9">
        <w:rPr>
          <w:rFonts w:ascii="Arial" w:eastAsia="Times New Roman" w:hAnsi="Arial" w:cs="Arial"/>
          <w:color w:val="212529"/>
          <w:sz w:val="24"/>
          <w:szCs w:val="24"/>
          <w:lang w:eastAsia="tr-TR"/>
        </w:rPr>
        <w:t>)</w:t>
      </w:r>
      <w:proofErr w:type="gramEnd"/>
      <w:r w:rsidRPr="00C463E9">
        <w:rPr>
          <w:rFonts w:ascii="Arial" w:eastAsia="Times New Roman" w:hAnsi="Arial" w:cs="Arial"/>
          <w:color w:val="212529"/>
          <w:sz w:val="24"/>
          <w:szCs w:val="24"/>
          <w:lang w:eastAsia="tr-TR"/>
        </w:rPr>
        <w:t>.</w:t>
      </w:r>
    </w:p>
    <w:p w:rsidR="00C463E9" w:rsidRPr="00C463E9" w:rsidRDefault="00C463E9" w:rsidP="00C463E9">
      <w:pPr>
        <w:spacing w:after="100" w:line="240" w:lineRule="auto"/>
        <w:jc w:val="both"/>
        <w:rPr>
          <w:rFonts w:ascii="Arial" w:eastAsia="Times New Roman" w:hAnsi="Arial" w:cs="Arial"/>
          <w:color w:val="212529"/>
          <w:sz w:val="24"/>
          <w:szCs w:val="24"/>
          <w:lang w:eastAsia="tr-TR"/>
        </w:rPr>
      </w:pPr>
      <w:r w:rsidRPr="00C463E9">
        <w:rPr>
          <w:rFonts w:ascii="Arial" w:eastAsia="Times New Roman" w:hAnsi="Arial" w:cs="Arial"/>
          <w:b/>
          <w:bCs/>
          <w:color w:val="212529"/>
          <w:sz w:val="24"/>
          <w:szCs w:val="24"/>
          <w:lang w:eastAsia="tr-TR"/>
        </w:rPr>
        <w:t>• İHRAÇ EDİLEN ÜYENİN YATIRDIĞI AİDATLARIN TAHSİLİ TALEBİ- KOOPERATİFİN VARLIĞINI TEHLİKEYE DÜŞÜRECEK NİTELİKTEKİ İADELER</w:t>
      </w:r>
    </w:p>
    <w:p w:rsidR="00C463E9" w:rsidRPr="00C463E9" w:rsidRDefault="00C463E9" w:rsidP="00C463E9">
      <w:pPr>
        <w:spacing w:after="0" w:line="240" w:lineRule="auto"/>
        <w:jc w:val="both"/>
        <w:rPr>
          <w:rFonts w:ascii="Arial" w:eastAsia="Times New Roman" w:hAnsi="Arial" w:cs="Arial"/>
          <w:color w:val="212529"/>
          <w:sz w:val="24"/>
          <w:szCs w:val="24"/>
          <w:lang w:eastAsia="tr-TR"/>
        </w:rPr>
      </w:pPr>
      <w:r w:rsidRPr="00C463E9">
        <w:rPr>
          <w:rFonts w:ascii="Arial" w:eastAsia="Times New Roman" w:hAnsi="Arial" w:cs="Arial"/>
          <w:color w:val="212529"/>
          <w:sz w:val="24"/>
          <w:szCs w:val="24"/>
          <w:lang w:eastAsia="tr-TR"/>
        </w:rPr>
        <w:t xml:space="preserve">Davacı vekili, ihraç edilen müvekkilinin yatırdığı aidatların faiziyle tahsilini istemiştir. Kooperatifin varlığını tehlikeye düşürecek nitelikte olan iadeler, genel kurulca üç yılı aşmamak üzere geciktirilebilir. Ancak, bilirkişi incelemesi sonucu iadelerin tutarı kooperatifin varlığını tehlikeye düşürecek nitelikte görülmezse genel kurulun gecikme kararı uygulanamaz </w:t>
      </w:r>
      <w:proofErr w:type="gramStart"/>
      <w:r w:rsidRPr="00C463E9">
        <w:rPr>
          <w:rFonts w:ascii="Arial" w:eastAsia="Times New Roman" w:hAnsi="Arial" w:cs="Arial"/>
          <w:color w:val="212529"/>
          <w:sz w:val="24"/>
          <w:szCs w:val="24"/>
          <w:lang w:eastAsia="tr-TR"/>
        </w:rPr>
        <w:t>(</w:t>
      </w:r>
      <w:proofErr w:type="gramEnd"/>
      <w:r w:rsidRPr="00C463E9">
        <w:rPr>
          <w:rFonts w:ascii="Arial" w:eastAsia="Times New Roman" w:hAnsi="Arial" w:cs="Arial"/>
          <w:color w:val="212529"/>
          <w:sz w:val="24"/>
          <w:szCs w:val="24"/>
          <w:lang w:eastAsia="tr-TR"/>
        </w:rPr>
        <w:t>11. HD. 26.1.2004, 6121/712</w:t>
      </w:r>
      <w:proofErr w:type="gramStart"/>
      <w:r w:rsidRPr="00C463E9">
        <w:rPr>
          <w:rFonts w:ascii="Arial" w:eastAsia="Times New Roman" w:hAnsi="Arial" w:cs="Arial"/>
          <w:color w:val="212529"/>
          <w:sz w:val="24"/>
          <w:szCs w:val="24"/>
          <w:lang w:eastAsia="tr-TR"/>
        </w:rPr>
        <w:t>)</w:t>
      </w:r>
      <w:proofErr w:type="gramEnd"/>
      <w:r w:rsidRPr="00C463E9">
        <w:rPr>
          <w:rFonts w:ascii="Arial" w:eastAsia="Times New Roman" w:hAnsi="Arial" w:cs="Arial"/>
          <w:color w:val="212529"/>
          <w:sz w:val="24"/>
          <w:szCs w:val="24"/>
          <w:lang w:eastAsia="tr-TR"/>
        </w:rPr>
        <w:t>.</w:t>
      </w:r>
    </w:p>
    <w:p w:rsidR="00C463E9" w:rsidRPr="00C463E9" w:rsidRDefault="00C463E9" w:rsidP="00C463E9">
      <w:pPr>
        <w:spacing w:after="100" w:line="240" w:lineRule="auto"/>
        <w:jc w:val="both"/>
        <w:rPr>
          <w:rFonts w:ascii="Arial" w:eastAsia="Times New Roman" w:hAnsi="Arial" w:cs="Arial"/>
          <w:color w:val="212529"/>
          <w:sz w:val="24"/>
          <w:szCs w:val="24"/>
          <w:lang w:eastAsia="tr-TR"/>
        </w:rPr>
      </w:pPr>
      <w:r w:rsidRPr="00C463E9">
        <w:rPr>
          <w:rFonts w:ascii="Arial" w:eastAsia="Times New Roman" w:hAnsi="Arial" w:cs="Arial"/>
          <w:b/>
          <w:bCs/>
          <w:color w:val="212529"/>
          <w:sz w:val="24"/>
          <w:szCs w:val="24"/>
          <w:lang w:eastAsia="tr-TR"/>
        </w:rPr>
        <w:t>• ESKİ YÖNETİM KURULU ÜYELERİNE KARŞI AÇILACAK DAVA ( Kooperatifi Zarara Uğratma Nedeni ile Dava Açılabilmesi İçin Genel Kurulca Davanın Açılması Yolunda Karar Alınması ve Davanın Denetçiler Tarafından Açılması Gereği )</w:t>
      </w:r>
    </w:p>
    <w:p w:rsidR="00C463E9" w:rsidRPr="00C463E9" w:rsidRDefault="00C463E9" w:rsidP="00C463E9">
      <w:pPr>
        <w:spacing w:after="0" w:line="240" w:lineRule="auto"/>
        <w:jc w:val="both"/>
        <w:rPr>
          <w:rFonts w:ascii="Arial" w:eastAsia="Times New Roman" w:hAnsi="Arial" w:cs="Arial"/>
          <w:color w:val="212529"/>
          <w:sz w:val="24"/>
          <w:szCs w:val="24"/>
          <w:lang w:eastAsia="tr-TR"/>
        </w:rPr>
      </w:pPr>
      <w:r w:rsidRPr="00C463E9">
        <w:rPr>
          <w:rFonts w:ascii="Arial" w:eastAsia="Times New Roman" w:hAnsi="Arial" w:cs="Arial"/>
          <w:color w:val="212529"/>
          <w:sz w:val="24"/>
          <w:szCs w:val="24"/>
          <w:lang w:eastAsia="tr-TR"/>
        </w:rPr>
        <w:t xml:space="preserve">Dava, davacı kooperatifin eski yöneticileri olan davalıların eylemlerinden dolayı kooperatifin uğradığı zararın tazmini istemine ilişkindir. 1163 sayılı Kanunun 98 </w:t>
      </w:r>
      <w:proofErr w:type="spellStart"/>
      <w:r w:rsidRPr="00C463E9">
        <w:rPr>
          <w:rFonts w:ascii="Arial" w:eastAsia="Times New Roman" w:hAnsi="Arial" w:cs="Arial"/>
          <w:color w:val="212529"/>
          <w:sz w:val="24"/>
          <w:szCs w:val="24"/>
          <w:lang w:eastAsia="tr-TR"/>
        </w:rPr>
        <w:t>nci</w:t>
      </w:r>
      <w:proofErr w:type="spellEnd"/>
      <w:r w:rsidRPr="00C463E9">
        <w:rPr>
          <w:rFonts w:ascii="Arial" w:eastAsia="Times New Roman" w:hAnsi="Arial" w:cs="Arial"/>
          <w:color w:val="212529"/>
          <w:sz w:val="24"/>
          <w:szCs w:val="24"/>
          <w:lang w:eastAsia="tr-TR"/>
        </w:rPr>
        <w:t xml:space="preserve"> maddesi yollaması ile uygulanması gereken </w:t>
      </w:r>
      <w:proofErr w:type="gramStart"/>
      <w:r w:rsidRPr="00C463E9">
        <w:rPr>
          <w:rFonts w:ascii="Arial" w:eastAsia="Times New Roman" w:hAnsi="Arial" w:cs="Arial"/>
          <w:color w:val="212529"/>
          <w:sz w:val="24"/>
          <w:szCs w:val="24"/>
          <w:lang w:eastAsia="tr-TR"/>
        </w:rPr>
        <w:t>TTK.</w:t>
      </w:r>
      <w:proofErr w:type="spellStart"/>
      <w:r w:rsidRPr="00C463E9">
        <w:rPr>
          <w:rFonts w:ascii="Arial" w:eastAsia="Times New Roman" w:hAnsi="Arial" w:cs="Arial"/>
          <w:color w:val="212529"/>
          <w:sz w:val="24"/>
          <w:szCs w:val="24"/>
          <w:lang w:eastAsia="tr-TR"/>
        </w:rPr>
        <w:t>nun</w:t>
      </w:r>
      <w:proofErr w:type="spellEnd"/>
      <w:proofErr w:type="gramEnd"/>
      <w:r w:rsidRPr="00C463E9">
        <w:rPr>
          <w:rFonts w:ascii="Arial" w:eastAsia="Times New Roman" w:hAnsi="Arial" w:cs="Arial"/>
          <w:color w:val="212529"/>
          <w:sz w:val="24"/>
          <w:szCs w:val="24"/>
          <w:lang w:eastAsia="tr-TR"/>
        </w:rPr>
        <w:t xml:space="preserve"> 341. maddesi hükmüne göre, eski yönetim kurulu üyelerine karşı, kooperatifi zarara uğratma nedeni ile bu meblağın tazminine yönelik davanın açılabilmesi için, genel kurulca davanın açılması yolunda karar alınması ve davanın denetçiler tarafından açılması gerekmektedir (11. HD. 10.2.2004, 6535/1091</w:t>
      </w:r>
      <w:proofErr w:type="gramStart"/>
      <w:r w:rsidRPr="00C463E9">
        <w:rPr>
          <w:rFonts w:ascii="Arial" w:eastAsia="Times New Roman" w:hAnsi="Arial" w:cs="Arial"/>
          <w:color w:val="212529"/>
          <w:sz w:val="24"/>
          <w:szCs w:val="24"/>
          <w:lang w:eastAsia="tr-TR"/>
        </w:rPr>
        <w:t>)</w:t>
      </w:r>
      <w:proofErr w:type="gramEnd"/>
      <w:r w:rsidRPr="00C463E9">
        <w:rPr>
          <w:rFonts w:ascii="Arial" w:eastAsia="Times New Roman" w:hAnsi="Arial" w:cs="Arial"/>
          <w:color w:val="212529"/>
          <w:sz w:val="24"/>
          <w:szCs w:val="24"/>
          <w:lang w:eastAsia="tr-TR"/>
        </w:rPr>
        <w:t>.</w:t>
      </w:r>
    </w:p>
    <w:p w:rsidR="00C463E9" w:rsidRPr="00C463E9" w:rsidRDefault="00C463E9" w:rsidP="00C463E9">
      <w:pPr>
        <w:spacing w:after="100" w:line="240" w:lineRule="auto"/>
        <w:jc w:val="both"/>
        <w:rPr>
          <w:rFonts w:ascii="Arial" w:eastAsia="Times New Roman" w:hAnsi="Arial" w:cs="Arial"/>
          <w:color w:val="212529"/>
          <w:sz w:val="24"/>
          <w:szCs w:val="24"/>
          <w:lang w:eastAsia="tr-TR"/>
        </w:rPr>
      </w:pPr>
      <w:r w:rsidRPr="00C463E9">
        <w:rPr>
          <w:rFonts w:ascii="Arial" w:eastAsia="Times New Roman" w:hAnsi="Arial" w:cs="Arial"/>
          <w:b/>
          <w:bCs/>
          <w:color w:val="212529"/>
          <w:sz w:val="24"/>
          <w:szCs w:val="24"/>
          <w:lang w:eastAsia="tr-TR"/>
        </w:rPr>
        <w:t> </w:t>
      </w:r>
    </w:p>
    <w:p w:rsidR="00C463E9" w:rsidRPr="00C463E9" w:rsidRDefault="00C463E9" w:rsidP="00C463E9">
      <w:pPr>
        <w:spacing w:after="100" w:line="240" w:lineRule="auto"/>
        <w:jc w:val="both"/>
        <w:rPr>
          <w:rFonts w:ascii="Arial" w:eastAsia="Times New Roman" w:hAnsi="Arial" w:cs="Arial"/>
          <w:color w:val="212529"/>
          <w:sz w:val="24"/>
          <w:szCs w:val="24"/>
          <w:lang w:eastAsia="tr-TR"/>
        </w:rPr>
      </w:pPr>
      <w:r w:rsidRPr="00C463E9">
        <w:rPr>
          <w:rFonts w:ascii="Arial" w:eastAsia="Times New Roman" w:hAnsi="Arial" w:cs="Arial"/>
          <w:b/>
          <w:bCs/>
          <w:color w:val="212529"/>
          <w:sz w:val="24"/>
          <w:szCs w:val="24"/>
          <w:lang w:eastAsia="tr-TR"/>
        </w:rPr>
        <w:t>• KOOPERATİFİN SİCİLDEN TERKİNİNİN İPTALİ • TÜZEL KİŞİLİĞİN İHYASI ( Kooperatif Tüzel Kişiliğin Sona Ermesi İçin Tasfiye İşlemlerinin Eksiksiz Olarak Tamamlanması Gereği - Bu Nedenle Menfaati Olanlar Tüzel Kişiliğin İhyasını İsteme Hakkına Sahip Olduğu )</w:t>
      </w:r>
    </w:p>
    <w:p w:rsidR="00C463E9" w:rsidRPr="00C463E9" w:rsidRDefault="00C463E9" w:rsidP="00C463E9">
      <w:pPr>
        <w:spacing w:after="0" w:line="240" w:lineRule="auto"/>
        <w:jc w:val="both"/>
        <w:rPr>
          <w:rFonts w:ascii="Arial" w:eastAsia="Times New Roman" w:hAnsi="Arial" w:cs="Arial"/>
          <w:color w:val="212529"/>
          <w:sz w:val="24"/>
          <w:szCs w:val="24"/>
          <w:lang w:eastAsia="tr-TR"/>
        </w:rPr>
      </w:pPr>
      <w:r w:rsidRPr="00C463E9">
        <w:rPr>
          <w:rFonts w:ascii="Arial" w:eastAsia="Times New Roman" w:hAnsi="Arial" w:cs="Arial"/>
          <w:color w:val="212529"/>
          <w:sz w:val="24"/>
          <w:szCs w:val="24"/>
          <w:lang w:eastAsia="tr-TR"/>
        </w:rPr>
        <w:t xml:space="preserve">Dava, kooperatifin sicilden terkin kaydının kaldırılarak yeniden tüzel kişilik kazanması için açılmış ihya davasıdır. Kooperatifin tüzel kişiliği, ticaret sicilinden silinmesi ile sona erer. Kooperatiflerin tasfiyesinde, tasfiye işlemleri ortaklarla üçüncü kişiler ve kooperatif arasında hukuken sona ermedikçe, kooperatifin sicilden silinmesi mümkün değildir. Bir başka ifadeyle, tüzel kişiliğin sona ermesi için, tasfiye işlemlerinin eksiksiz olarak tamamlanması gerekir. Bu nedenle, menfaati olanlar tüzel kişiliğin ihyasını isteme hakkına sahiptir. Tüzel kişiliğin ihyası için, tasfiye kurulu ile ticaret siciline husumet yöneltilerek dava açılması gerekir </w:t>
      </w:r>
      <w:proofErr w:type="gramStart"/>
      <w:r w:rsidRPr="00C463E9">
        <w:rPr>
          <w:rFonts w:ascii="Arial" w:eastAsia="Times New Roman" w:hAnsi="Arial" w:cs="Arial"/>
          <w:color w:val="212529"/>
          <w:sz w:val="24"/>
          <w:szCs w:val="24"/>
          <w:lang w:eastAsia="tr-TR"/>
        </w:rPr>
        <w:t>(</w:t>
      </w:r>
      <w:proofErr w:type="gramEnd"/>
      <w:r w:rsidRPr="00C463E9">
        <w:rPr>
          <w:rFonts w:ascii="Arial" w:eastAsia="Times New Roman" w:hAnsi="Arial" w:cs="Arial"/>
          <w:color w:val="212529"/>
          <w:sz w:val="24"/>
          <w:szCs w:val="24"/>
          <w:lang w:eastAsia="tr-TR"/>
        </w:rPr>
        <w:t>11. HD. 12.2.2004, 6314/1181</w:t>
      </w:r>
      <w:proofErr w:type="gramStart"/>
      <w:r w:rsidRPr="00C463E9">
        <w:rPr>
          <w:rFonts w:ascii="Arial" w:eastAsia="Times New Roman" w:hAnsi="Arial" w:cs="Arial"/>
          <w:color w:val="212529"/>
          <w:sz w:val="24"/>
          <w:szCs w:val="24"/>
          <w:lang w:eastAsia="tr-TR"/>
        </w:rPr>
        <w:t>)</w:t>
      </w:r>
      <w:proofErr w:type="gramEnd"/>
      <w:r w:rsidRPr="00C463E9">
        <w:rPr>
          <w:rFonts w:ascii="Arial" w:eastAsia="Times New Roman" w:hAnsi="Arial" w:cs="Arial"/>
          <w:color w:val="212529"/>
          <w:sz w:val="24"/>
          <w:szCs w:val="24"/>
          <w:lang w:eastAsia="tr-TR"/>
        </w:rPr>
        <w:t>.</w:t>
      </w:r>
    </w:p>
    <w:p w:rsidR="00C463E9" w:rsidRPr="00C463E9" w:rsidRDefault="00C463E9" w:rsidP="00C463E9">
      <w:pPr>
        <w:spacing w:after="100" w:line="240" w:lineRule="auto"/>
        <w:jc w:val="both"/>
        <w:rPr>
          <w:rFonts w:ascii="Arial" w:eastAsia="Times New Roman" w:hAnsi="Arial" w:cs="Arial"/>
          <w:color w:val="212529"/>
          <w:sz w:val="24"/>
          <w:szCs w:val="24"/>
          <w:lang w:eastAsia="tr-TR"/>
        </w:rPr>
      </w:pPr>
      <w:r w:rsidRPr="00C463E9">
        <w:rPr>
          <w:rFonts w:ascii="Arial" w:eastAsia="Times New Roman" w:hAnsi="Arial" w:cs="Arial"/>
          <w:b/>
          <w:bCs/>
          <w:color w:val="212529"/>
          <w:sz w:val="24"/>
          <w:szCs w:val="24"/>
          <w:lang w:eastAsia="tr-TR"/>
        </w:rPr>
        <w:t>• KOOPERATİF ÜYELİĞİNDEN İSTİFA • ÇIKMA PAYININ TAHSİLİ • ÇIKMA PAYININ HESAPLANMA BİÇİMİ</w:t>
      </w:r>
    </w:p>
    <w:p w:rsidR="00C463E9" w:rsidRPr="00C463E9" w:rsidRDefault="00C463E9" w:rsidP="00C463E9">
      <w:pPr>
        <w:spacing w:after="0" w:line="240" w:lineRule="auto"/>
        <w:jc w:val="both"/>
        <w:rPr>
          <w:rFonts w:ascii="Arial" w:eastAsia="Times New Roman" w:hAnsi="Arial" w:cs="Arial"/>
          <w:color w:val="212529"/>
          <w:sz w:val="24"/>
          <w:szCs w:val="24"/>
          <w:lang w:eastAsia="tr-TR"/>
        </w:rPr>
      </w:pPr>
      <w:r w:rsidRPr="00C463E9">
        <w:rPr>
          <w:rFonts w:ascii="Arial" w:eastAsia="Times New Roman" w:hAnsi="Arial" w:cs="Arial"/>
          <w:color w:val="212529"/>
          <w:sz w:val="24"/>
          <w:szCs w:val="24"/>
          <w:lang w:eastAsia="tr-TR"/>
        </w:rPr>
        <w:t>Dava, tüketim kooperatifi üyeliğinden çıkma nedeniyle çıkma payının tahsili istemine ilişkin olup, taraflar arasındaki uyuşmazlık çıkma payının hesaplanma biçimi noktasında toplanmaktadır.</w:t>
      </w:r>
    </w:p>
    <w:p w:rsidR="00C463E9" w:rsidRPr="00C463E9" w:rsidRDefault="00C463E9" w:rsidP="00C463E9">
      <w:pPr>
        <w:spacing w:after="0" w:line="240" w:lineRule="auto"/>
        <w:jc w:val="both"/>
        <w:rPr>
          <w:rFonts w:ascii="Arial" w:eastAsia="Times New Roman" w:hAnsi="Arial" w:cs="Arial"/>
          <w:color w:val="212529"/>
          <w:sz w:val="24"/>
          <w:szCs w:val="24"/>
          <w:lang w:eastAsia="tr-TR"/>
        </w:rPr>
      </w:pPr>
      <w:r w:rsidRPr="00C463E9">
        <w:rPr>
          <w:rFonts w:ascii="Arial" w:eastAsia="Times New Roman" w:hAnsi="Arial" w:cs="Arial"/>
          <w:color w:val="212529"/>
          <w:sz w:val="24"/>
          <w:szCs w:val="24"/>
          <w:lang w:eastAsia="tr-TR"/>
        </w:rPr>
        <w:t xml:space="preserve">Davalı tüketim kooperatifin ana sözleşmesinde yedek akçeler ayrıldıktan sonra müspet gelir gider farkının tamamen veya bir kısmının ortakların muameleleri oranında </w:t>
      </w:r>
      <w:proofErr w:type="spellStart"/>
      <w:r w:rsidRPr="00C463E9">
        <w:rPr>
          <w:rFonts w:ascii="Arial" w:eastAsia="Times New Roman" w:hAnsi="Arial" w:cs="Arial"/>
          <w:color w:val="212529"/>
          <w:sz w:val="24"/>
          <w:szCs w:val="24"/>
          <w:lang w:eastAsia="tr-TR"/>
        </w:rPr>
        <w:t>risturn</w:t>
      </w:r>
      <w:proofErr w:type="spellEnd"/>
      <w:r w:rsidRPr="00C463E9">
        <w:rPr>
          <w:rFonts w:ascii="Arial" w:eastAsia="Times New Roman" w:hAnsi="Arial" w:cs="Arial"/>
          <w:color w:val="212529"/>
          <w:sz w:val="24"/>
          <w:szCs w:val="24"/>
          <w:lang w:eastAsia="tr-TR"/>
        </w:rPr>
        <w:t xml:space="preserve"> olarak dağıtılabileceği ve devir dışında bir nedenle ortaklığı sona erenlerin sermaye ve diğer alacakların o yılın bilançosuna göre hesaplanarak, bilanço tarihinden itibaren bir ay içinde geri verileceği öngörülmüştür. Buna göre, kooperatif üyelerinin gelir gider farkı dışında kooperatif varlığı üzerinde hakkı bulunmayan üyelerin çıkma payının, tüm kooperatif malvarlığı göz önüne alınarak, adeta tasfiye </w:t>
      </w:r>
      <w:r w:rsidRPr="00C463E9">
        <w:rPr>
          <w:rFonts w:ascii="Arial" w:eastAsia="Times New Roman" w:hAnsi="Arial" w:cs="Arial"/>
          <w:color w:val="212529"/>
          <w:sz w:val="24"/>
          <w:szCs w:val="24"/>
          <w:lang w:eastAsia="tr-TR"/>
        </w:rPr>
        <w:lastRenderedPageBreak/>
        <w:t xml:space="preserve">payı niteliğinde bir hesaplama biçimiyle belirlenmesi yerinde olmadığından, belirtilen ilkeler doğrultusunda davacıların çıkma paylarının hesaplanması yerine, yazılı şekilde karar verilmesi doğru bulunmamıştır </w:t>
      </w:r>
      <w:proofErr w:type="gramStart"/>
      <w:r w:rsidRPr="00C463E9">
        <w:rPr>
          <w:rFonts w:ascii="Arial" w:eastAsia="Times New Roman" w:hAnsi="Arial" w:cs="Arial"/>
          <w:color w:val="212529"/>
          <w:sz w:val="24"/>
          <w:szCs w:val="24"/>
          <w:lang w:eastAsia="tr-TR"/>
        </w:rPr>
        <w:t>(</w:t>
      </w:r>
      <w:proofErr w:type="gramEnd"/>
      <w:r w:rsidRPr="00C463E9">
        <w:rPr>
          <w:rFonts w:ascii="Arial" w:eastAsia="Times New Roman" w:hAnsi="Arial" w:cs="Arial"/>
          <w:color w:val="212529"/>
          <w:sz w:val="24"/>
          <w:szCs w:val="24"/>
          <w:lang w:eastAsia="tr-TR"/>
        </w:rPr>
        <w:t>11. HD. 20.2.2004, 6519/1530</w:t>
      </w:r>
      <w:proofErr w:type="gramStart"/>
      <w:r w:rsidRPr="00C463E9">
        <w:rPr>
          <w:rFonts w:ascii="Arial" w:eastAsia="Times New Roman" w:hAnsi="Arial" w:cs="Arial"/>
          <w:color w:val="212529"/>
          <w:sz w:val="24"/>
          <w:szCs w:val="24"/>
          <w:lang w:eastAsia="tr-TR"/>
        </w:rPr>
        <w:t>)</w:t>
      </w:r>
      <w:proofErr w:type="gramEnd"/>
      <w:r w:rsidRPr="00C463E9">
        <w:rPr>
          <w:rFonts w:ascii="Arial" w:eastAsia="Times New Roman" w:hAnsi="Arial" w:cs="Arial"/>
          <w:color w:val="212529"/>
          <w:sz w:val="24"/>
          <w:szCs w:val="24"/>
          <w:lang w:eastAsia="tr-TR"/>
        </w:rPr>
        <w:t>.</w:t>
      </w:r>
    </w:p>
    <w:p w:rsidR="00C463E9" w:rsidRPr="00C463E9" w:rsidRDefault="00C463E9" w:rsidP="00C463E9">
      <w:pPr>
        <w:spacing w:after="100" w:line="240" w:lineRule="auto"/>
        <w:jc w:val="both"/>
        <w:rPr>
          <w:rFonts w:ascii="Arial" w:eastAsia="Times New Roman" w:hAnsi="Arial" w:cs="Arial"/>
          <w:color w:val="212529"/>
          <w:sz w:val="24"/>
          <w:szCs w:val="24"/>
          <w:lang w:eastAsia="tr-TR"/>
        </w:rPr>
      </w:pPr>
      <w:r w:rsidRPr="00C463E9">
        <w:rPr>
          <w:rFonts w:ascii="Arial" w:eastAsia="Times New Roman" w:hAnsi="Arial" w:cs="Arial"/>
          <w:b/>
          <w:bCs/>
          <w:color w:val="212529"/>
          <w:sz w:val="24"/>
          <w:szCs w:val="24"/>
          <w:lang w:eastAsia="tr-TR"/>
        </w:rPr>
        <w:t>• KOOPERATİF HİSSE DEVRİ • SAHTE DEVİR SÖZLEŞMESİ • KONUT İÇİN YAPILAN GİDERLERİN DEPO EDİLMESİ</w:t>
      </w:r>
    </w:p>
    <w:p w:rsidR="00C463E9" w:rsidRPr="00C463E9" w:rsidRDefault="00C463E9" w:rsidP="00C463E9">
      <w:pPr>
        <w:spacing w:after="0" w:line="240" w:lineRule="auto"/>
        <w:jc w:val="both"/>
        <w:rPr>
          <w:rFonts w:ascii="Arial" w:eastAsia="Times New Roman" w:hAnsi="Arial" w:cs="Arial"/>
          <w:color w:val="212529"/>
          <w:sz w:val="24"/>
          <w:szCs w:val="24"/>
          <w:lang w:eastAsia="tr-TR"/>
        </w:rPr>
      </w:pPr>
      <w:proofErr w:type="gramStart"/>
      <w:r w:rsidRPr="00C463E9">
        <w:rPr>
          <w:rFonts w:ascii="Arial" w:eastAsia="Times New Roman" w:hAnsi="Arial" w:cs="Arial"/>
          <w:b/>
          <w:bCs/>
          <w:color w:val="212529"/>
          <w:sz w:val="24"/>
          <w:szCs w:val="24"/>
          <w:lang w:eastAsia="tr-TR"/>
        </w:rPr>
        <w:t>ÖZET : </w:t>
      </w:r>
      <w:r w:rsidRPr="00C463E9">
        <w:rPr>
          <w:rFonts w:ascii="Arial" w:eastAsia="Times New Roman" w:hAnsi="Arial" w:cs="Arial"/>
          <w:color w:val="212529"/>
          <w:sz w:val="24"/>
          <w:szCs w:val="24"/>
          <w:lang w:eastAsia="tr-TR"/>
        </w:rPr>
        <w:t>Davacı</w:t>
      </w:r>
      <w:proofErr w:type="gramEnd"/>
      <w:r w:rsidRPr="00C463E9">
        <w:rPr>
          <w:rFonts w:ascii="Arial" w:eastAsia="Times New Roman" w:hAnsi="Arial" w:cs="Arial"/>
          <w:color w:val="212529"/>
          <w:sz w:val="24"/>
          <w:szCs w:val="24"/>
          <w:lang w:eastAsia="tr-TR"/>
        </w:rPr>
        <w:t xml:space="preserve"> vekili, müvekkilinin davalı kooperatif ortağı olduğunun tespiti ile, üyelik haklarının davacıya iadesine karar verilmesini istemiştir. Davaya konu konutun davacıya ait olduğunun tespitine karar verebilmek için </w:t>
      </w:r>
      <w:proofErr w:type="spellStart"/>
      <w:r w:rsidRPr="00C463E9">
        <w:rPr>
          <w:rFonts w:ascii="Arial" w:eastAsia="Times New Roman" w:hAnsi="Arial" w:cs="Arial"/>
          <w:color w:val="212529"/>
          <w:sz w:val="24"/>
          <w:szCs w:val="24"/>
          <w:lang w:eastAsia="tr-TR"/>
        </w:rPr>
        <w:t>öneclikli</w:t>
      </w:r>
      <w:proofErr w:type="spellEnd"/>
      <w:r w:rsidRPr="00C463E9">
        <w:rPr>
          <w:rFonts w:ascii="Arial" w:eastAsia="Times New Roman" w:hAnsi="Arial" w:cs="Arial"/>
          <w:color w:val="212529"/>
          <w:sz w:val="24"/>
          <w:szCs w:val="24"/>
          <w:lang w:eastAsia="tr-TR"/>
        </w:rPr>
        <w:t xml:space="preserve"> olarak, davalı kooperatife olan akçalı yükümlülükleri ile davalı tarafından konut için yaptığı giderleri davacının depo etmesi gerekmektedir </w:t>
      </w:r>
      <w:proofErr w:type="gramStart"/>
      <w:r w:rsidRPr="00C463E9">
        <w:rPr>
          <w:rFonts w:ascii="Arial" w:eastAsia="Times New Roman" w:hAnsi="Arial" w:cs="Arial"/>
          <w:color w:val="212529"/>
          <w:sz w:val="24"/>
          <w:szCs w:val="24"/>
          <w:lang w:eastAsia="tr-TR"/>
        </w:rPr>
        <w:t>(</w:t>
      </w:r>
      <w:proofErr w:type="gramEnd"/>
      <w:r w:rsidRPr="00C463E9">
        <w:rPr>
          <w:rFonts w:ascii="Arial" w:eastAsia="Times New Roman" w:hAnsi="Arial" w:cs="Arial"/>
          <w:color w:val="212529"/>
          <w:sz w:val="24"/>
          <w:szCs w:val="24"/>
          <w:lang w:eastAsia="tr-TR"/>
        </w:rPr>
        <w:t>11. HD. 24.2.2004, 13289/1703</w:t>
      </w:r>
      <w:proofErr w:type="gramStart"/>
      <w:r w:rsidRPr="00C463E9">
        <w:rPr>
          <w:rFonts w:ascii="Arial" w:eastAsia="Times New Roman" w:hAnsi="Arial" w:cs="Arial"/>
          <w:color w:val="212529"/>
          <w:sz w:val="24"/>
          <w:szCs w:val="24"/>
          <w:lang w:eastAsia="tr-TR"/>
        </w:rPr>
        <w:t>)</w:t>
      </w:r>
      <w:proofErr w:type="gramEnd"/>
      <w:r w:rsidRPr="00C463E9">
        <w:rPr>
          <w:rFonts w:ascii="Arial" w:eastAsia="Times New Roman" w:hAnsi="Arial" w:cs="Arial"/>
          <w:color w:val="212529"/>
          <w:sz w:val="24"/>
          <w:szCs w:val="24"/>
          <w:lang w:eastAsia="tr-TR"/>
        </w:rPr>
        <w:t>.</w:t>
      </w:r>
    </w:p>
    <w:p w:rsidR="00C463E9" w:rsidRPr="00C463E9" w:rsidRDefault="00C463E9" w:rsidP="00C463E9">
      <w:pPr>
        <w:spacing w:after="0" w:line="240" w:lineRule="auto"/>
        <w:jc w:val="both"/>
        <w:rPr>
          <w:rFonts w:ascii="Arial" w:eastAsia="Times New Roman" w:hAnsi="Arial" w:cs="Arial"/>
          <w:color w:val="212529"/>
          <w:sz w:val="24"/>
          <w:szCs w:val="24"/>
          <w:lang w:eastAsia="tr-TR"/>
        </w:rPr>
      </w:pPr>
      <w:r w:rsidRPr="00C463E9">
        <w:rPr>
          <w:rFonts w:ascii="Arial" w:eastAsia="Times New Roman" w:hAnsi="Arial" w:cs="Arial"/>
          <w:b/>
          <w:bCs/>
          <w:color w:val="212529"/>
          <w:sz w:val="24"/>
          <w:szCs w:val="24"/>
          <w:lang w:eastAsia="tr-TR"/>
        </w:rPr>
        <w:t>• ŞEREFİYE PAYI-GENEL KURUL KARARININ İPTALİ DAVASI</w:t>
      </w:r>
    </w:p>
    <w:p w:rsidR="00C463E9" w:rsidRPr="00C463E9" w:rsidRDefault="00C463E9" w:rsidP="00C463E9">
      <w:pPr>
        <w:spacing w:after="0" w:line="240" w:lineRule="auto"/>
        <w:jc w:val="both"/>
        <w:rPr>
          <w:rFonts w:ascii="Arial" w:eastAsia="Times New Roman" w:hAnsi="Arial" w:cs="Arial"/>
          <w:color w:val="212529"/>
          <w:sz w:val="24"/>
          <w:szCs w:val="24"/>
          <w:lang w:eastAsia="tr-TR"/>
        </w:rPr>
      </w:pPr>
      <w:r w:rsidRPr="00C463E9">
        <w:rPr>
          <w:rFonts w:ascii="Arial" w:eastAsia="Times New Roman" w:hAnsi="Arial" w:cs="Arial"/>
          <w:b/>
          <w:bCs/>
          <w:color w:val="212529"/>
          <w:sz w:val="24"/>
          <w:szCs w:val="24"/>
          <w:lang w:eastAsia="tr-TR"/>
        </w:rPr>
        <w:t> </w:t>
      </w:r>
      <w:r w:rsidRPr="00C463E9">
        <w:rPr>
          <w:rFonts w:ascii="Arial" w:eastAsia="Times New Roman" w:hAnsi="Arial" w:cs="Arial"/>
          <w:color w:val="212529"/>
          <w:sz w:val="24"/>
          <w:szCs w:val="24"/>
          <w:lang w:eastAsia="tr-TR"/>
        </w:rPr>
        <w:t xml:space="preserve">Genel kurul kararının iptali davasını ancak, kooperatif üyelik sıfatını taşıyanlar açabilir. Bu nedenle </w:t>
      </w:r>
      <w:proofErr w:type="spellStart"/>
      <w:r w:rsidRPr="00C463E9">
        <w:rPr>
          <w:rFonts w:ascii="Arial" w:eastAsia="Times New Roman" w:hAnsi="Arial" w:cs="Arial"/>
          <w:color w:val="212529"/>
          <w:sz w:val="24"/>
          <w:szCs w:val="24"/>
          <w:lang w:eastAsia="tr-TR"/>
        </w:rPr>
        <w:t>sonut</w:t>
      </w:r>
      <w:proofErr w:type="spellEnd"/>
      <w:r w:rsidRPr="00C463E9">
        <w:rPr>
          <w:rFonts w:ascii="Arial" w:eastAsia="Times New Roman" w:hAnsi="Arial" w:cs="Arial"/>
          <w:color w:val="212529"/>
          <w:sz w:val="24"/>
          <w:szCs w:val="24"/>
          <w:lang w:eastAsia="tr-TR"/>
        </w:rPr>
        <w:t xml:space="preserve"> olayda mahkemece, toplantı tutanağının aslı ve </w:t>
      </w:r>
      <w:proofErr w:type="spellStart"/>
      <w:r w:rsidRPr="00C463E9">
        <w:rPr>
          <w:rFonts w:ascii="Arial" w:eastAsia="Times New Roman" w:hAnsi="Arial" w:cs="Arial"/>
          <w:color w:val="212529"/>
          <w:sz w:val="24"/>
          <w:szCs w:val="24"/>
          <w:lang w:eastAsia="tr-TR"/>
        </w:rPr>
        <w:t>hazirun</w:t>
      </w:r>
      <w:proofErr w:type="spellEnd"/>
      <w:r w:rsidRPr="00C463E9">
        <w:rPr>
          <w:rFonts w:ascii="Arial" w:eastAsia="Times New Roman" w:hAnsi="Arial" w:cs="Arial"/>
          <w:color w:val="212529"/>
          <w:sz w:val="24"/>
          <w:szCs w:val="24"/>
          <w:lang w:eastAsia="tr-TR"/>
        </w:rPr>
        <w:t xml:space="preserve"> cetveli getirtilerek, bu husus açıklığa kavuşturulmalı; davacıların, üyelik sıfatının bulunduğu sonucuna varıldığı ve genel kurula katılarak, muhalefet şerhinin yazdırdıklarının tespit edilmesi hainde, davanın esasına girilmesi gerekmektedir </w:t>
      </w:r>
      <w:proofErr w:type="gramStart"/>
      <w:r w:rsidRPr="00C463E9">
        <w:rPr>
          <w:rFonts w:ascii="Arial" w:eastAsia="Times New Roman" w:hAnsi="Arial" w:cs="Arial"/>
          <w:color w:val="212529"/>
          <w:sz w:val="24"/>
          <w:szCs w:val="24"/>
          <w:lang w:eastAsia="tr-TR"/>
        </w:rPr>
        <w:t>(</w:t>
      </w:r>
      <w:proofErr w:type="gramEnd"/>
      <w:r w:rsidRPr="00C463E9">
        <w:rPr>
          <w:rFonts w:ascii="Arial" w:eastAsia="Times New Roman" w:hAnsi="Arial" w:cs="Arial"/>
          <w:color w:val="212529"/>
          <w:sz w:val="24"/>
          <w:szCs w:val="24"/>
          <w:lang w:eastAsia="tr-TR"/>
        </w:rPr>
        <w:t>11. HD. 24.2.2004, 7246/1672</w:t>
      </w:r>
      <w:proofErr w:type="gramStart"/>
      <w:r w:rsidRPr="00C463E9">
        <w:rPr>
          <w:rFonts w:ascii="Arial" w:eastAsia="Times New Roman" w:hAnsi="Arial" w:cs="Arial"/>
          <w:color w:val="212529"/>
          <w:sz w:val="24"/>
          <w:szCs w:val="24"/>
          <w:lang w:eastAsia="tr-TR"/>
        </w:rPr>
        <w:t>)</w:t>
      </w:r>
      <w:proofErr w:type="gramEnd"/>
      <w:r w:rsidRPr="00C463E9">
        <w:rPr>
          <w:rFonts w:ascii="Arial" w:eastAsia="Times New Roman" w:hAnsi="Arial" w:cs="Arial"/>
          <w:color w:val="212529"/>
          <w:sz w:val="24"/>
          <w:szCs w:val="24"/>
          <w:lang w:eastAsia="tr-TR"/>
        </w:rPr>
        <w:t>.</w:t>
      </w:r>
    </w:p>
    <w:p w:rsidR="0048287F" w:rsidRPr="00C463E9" w:rsidRDefault="0048287F" w:rsidP="00C463E9">
      <w:pPr>
        <w:jc w:val="both"/>
        <w:rPr>
          <w:sz w:val="24"/>
          <w:szCs w:val="24"/>
        </w:rPr>
      </w:pPr>
    </w:p>
    <w:sectPr w:rsidR="0048287F" w:rsidRPr="00C463E9" w:rsidSect="0048287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463E9"/>
    <w:rsid w:val="0048287F"/>
    <w:rsid w:val="00C463E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87F"/>
  </w:style>
  <w:style w:type="paragraph" w:styleId="Balk1">
    <w:name w:val="heading 1"/>
    <w:basedOn w:val="Normal"/>
    <w:link w:val="Balk1Char"/>
    <w:uiPriority w:val="9"/>
    <w:qFormat/>
    <w:rsid w:val="00C463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463E9"/>
    <w:rPr>
      <w:rFonts w:ascii="Times New Roman" w:eastAsia="Times New Roman" w:hAnsi="Times New Roman" w:cs="Times New Roman"/>
      <w:b/>
      <w:bCs/>
      <w:kern w:val="36"/>
      <w:sz w:val="48"/>
      <w:szCs w:val="48"/>
      <w:lang w:eastAsia="tr-TR"/>
    </w:rPr>
  </w:style>
</w:styles>
</file>

<file path=word/webSettings.xml><?xml version="1.0" encoding="utf-8"?>
<w:webSettings xmlns:r="http://schemas.openxmlformats.org/officeDocument/2006/relationships" xmlns:w="http://schemas.openxmlformats.org/wordprocessingml/2006/main">
  <w:divs>
    <w:div w:id="859272229">
      <w:bodyDiv w:val="1"/>
      <w:marLeft w:val="0"/>
      <w:marRight w:val="0"/>
      <w:marTop w:val="0"/>
      <w:marBottom w:val="0"/>
      <w:divBdr>
        <w:top w:val="none" w:sz="0" w:space="0" w:color="auto"/>
        <w:left w:val="none" w:sz="0" w:space="0" w:color="auto"/>
        <w:bottom w:val="none" w:sz="0" w:space="0" w:color="auto"/>
        <w:right w:val="none" w:sz="0" w:space="0" w:color="auto"/>
      </w:divBdr>
      <w:divsChild>
        <w:div w:id="591747404">
          <w:marLeft w:val="0"/>
          <w:marRight w:val="0"/>
          <w:marTop w:val="0"/>
          <w:marBottom w:val="300"/>
          <w:divBdr>
            <w:top w:val="none" w:sz="0" w:space="0" w:color="auto"/>
            <w:left w:val="none" w:sz="0" w:space="0" w:color="auto"/>
            <w:bottom w:val="none" w:sz="0" w:space="0" w:color="auto"/>
            <w:right w:val="none" w:sz="0" w:space="0" w:color="auto"/>
          </w:divBdr>
        </w:div>
        <w:div w:id="1310284880">
          <w:marLeft w:val="0"/>
          <w:marRight w:val="0"/>
          <w:marTop w:val="0"/>
          <w:marBottom w:val="200"/>
          <w:divBdr>
            <w:top w:val="none" w:sz="0" w:space="0" w:color="auto"/>
            <w:left w:val="none" w:sz="0" w:space="0" w:color="auto"/>
            <w:bottom w:val="none" w:sz="0" w:space="0" w:color="auto"/>
            <w:right w:val="none" w:sz="0" w:space="0" w:color="auto"/>
          </w:divBdr>
        </w:div>
        <w:div w:id="2099014842">
          <w:marLeft w:val="0"/>
          <w:marRight w:val="0"/>
          <w:marTop w:val="0"/>
          <w:marBottom w:val="200"/>
          <w:divBdr>
            <w:top w:val="none" w:sz="0" w:space="0" w:color="auto"/>
            <w:left w:val="none" w:sz="0" w:space="0" w:color="auto"/>
            <w:bottom w:val="none" w:sz="0" w:space="0" w:color="auto"/>
            <w:right w:val="none" w:sz="0" w:space="0" w:color="auto"/>
          </w:divBdr>
        </w:div>
        <w:div w:id="913320538">
          <w:marLeft w:val="0"/>
          <w:marRight w:val="0"/>
          <w:marTop w:val="100"/>
          <w:marBottom w:val="100"/>
          <w:divBdr>
            <w:top w:val="none" w:sz="0" w:space="0" w:color="auto"/>
            <w:left w:val="none" w:sz="0" w:space="0" w:color="auto"/>
            <w:bottom w:val="none" w:sz="0" w:space="0" w:color="auto"/>
            <w:right w:val="none" w:sz="0" w:space="0" w:color="auto"/>
          </w:divBdr>
        </w:div>
        <w:div w:id="1285386035">
          <w:marLeft w:val="0"/>
          <w:marRight w:val="0"/>
          <w:marTop w:val="100"/>
          <w:marBottom w:val="100"/>
          <w:divBdr>
            <w:top w:val="none" w:sz="0" w:space="0" w:color="auto"/>
            <w:left w:val="none" w:sz="0" w:space="0" w:color="auto"/>
            <w:bottom w:val="none" w:sz="0" w:space="0" w:color="auto"/>
            <w:right w:val="none" w:sz="0" w:space="0" w:color="auto"/>
          </w:divBdr>
        </w:div>
        <w:div w:id="359625546">
          <w:marLeft w:val="0"/>
          <w:marRight w:val="0"/>
          <w:marTop w:val="100"/>
          <w:marBottom w:val="100"/>
          <w:divBdr>
            <w:top w:val="none" w:sz="0" w:space="0" w:color="auto"/>
            <w:left w:val="none" w:sz="0" w:space="0" w:color="auto"/>
            <w:bottom w:val="none" w:sz="0" w:space="0" w:color="auto"/>
            <w:right w:val="none" w:sz="0" w:space="0" w:color="auto"/>
          </w:divBdr>
        </w:div>
        <w:div w:id="264273479">
          <w:marLeft w:val="0"/>
          <w:marRight w:val="0"/>
          <w:marTop w:val="100"/>
          <w:marBottom w:val="100"/>
          <w:divBdr>
            <w:top w:val="none" w:sz="0" w:space="0" w:color="auto"/>
            <w:left w:val="none" w:sz="0" w:space="0" w:color="auto"/>
            <w:bottom w:val="none" w:sz="0" w:space="0" w:color="auto"/>
            <w:right w:val="none" w:sz="0" w:space="0" w:color="auto"/>
          </w:divBdr>
        </w:div>
        <w:div w:id="267083272">
          <w:marLeft w:val="0"/>
          <w:marRight w:val="0"/>
          <w:marTop w:val="100"/>
          <w:marBottom w:val="100"/>
          <w:divBdr>
            <w:top w:val="none" w:sz="0" w:space="0" w:color="auto"/>
            <w:left w:val="none" w:sz="0" w:space="0" w:color="auto"/>
            <w:bottom w:val="none" w:sz="0" w:space="0" w:color="auto"/>
            <w:right w:val="none" w:sz="0" w:space="0" w:color="auto"/>
          </w:divBdr>
        </w:div>
        <w:div w:id="1903251183">
          <w:marLeft w:val="0"/>
          <w:marRight w:val="0"/>
          <w:marTop w:val="100"/>
          <w:marBottom w:val="100"/>
          <w:divBdr>
            <w:top w:val="none" w:sz="0" w:space="0" w:color="auto"/>
            <w:left w:val="none" w:sz="0" w:space="0" w:color="auto"/>
            <w:bottom w:val="none" w:sz="0" w:space="0" w:color="auto"/>
            <w:right w:val="none" w:sz="0" w:space="0" w:color="auto"/>
          </w:divBdr>
        </w:div>
        <w:div w:id="955210609">
          <w:marLeft w:val="0"/>
          <w:marRight w:val="0"/>
          <w:marTop w:val="100"/>
          <w:marBottom w:val="100"/>
          <w:divBdr>
            <w:top w:val="none" w:sz="0" w:space="0" w:color="auto"/>
            <w:left w:val="none" w:sz="0" w:space="0" w:color="auto"/>
            <w:bottom w:val="none" w:sz="0" w:space="0" w:color="auto"/>
            <w:right w:val="none" w:sz="0" w:space="0" w:color="auto"/>
          </w:divBdr>
        </w:div>
        <w:div w:id="489253511">
          <w:marLeft w:val="0"/>
          <w:marRight w:val="0"/>
          <w:marTop w:val="100"/>
          <w:marBottom w:val="100"/>
          <w:divBdr>
            <w:top w:val="none" w:sz="0" w:space="0" w:color="auto"/>
            <w:left w:val="none" w:sz="0" w:space="0" w:color="auto"/>
            <w:bottom w:val="none" w:sz="0" w:space="0" w:color="auto"/>
            <w:right w:val="none" w:sz="0" w:space="0" w:color="auto"/>
          </w:divBdr>
        </w:div>
        <w:div w:id="1666392791">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1174</Words>
  <Characters>6698</Characters>
  <Application>Microsoft Office Word</Application>
  <DocSecurity>0</DocSecurity>
  <Lines>55</Lines>
  <Paragraphs>15</Paragraphs>
  <ScaleCrop>false</ScaleCrop>
  <Company/>
  <LinksUpToDate>false</LinksUpToDate>
  <CharactersWithSpaces>7857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2022-11-08T08:55:00Z</dcterms:created>
  <dcterms:modified xsi:type="dcterms:W3CDTF">2022-11-08T08:56:00Z</dcterms:modified>
</cp:coreProperties>
</file>