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42" w:rsidRPr="00E24742" w:rsidRDefault="00E24742" w:rsidP="00BF4F17">
      <w:pPr>
        <w:pBdr>
          <w:bottom w:val="single" w:sz="6" w:space="10" w:color="EEEEEE"/>
        </w:pBd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</w:pPr>
      <w:r w:rsidRPr="00E24742">
        <w:rPr>
          <w:rFonts w:ascii="inherit" w:eastAsia="Times New Roman" w:hAnsi="inherit" w:cs="Arial"/>
          <w:b/>
          <w:bCs/>
          <w:color w:val="13183E"/>
          <w:sz w:val="36"/>
          <w:szCs w:val="36"/>
          <w:lang w:eastAsia="tr-TR"/>
        </w:rPr>
        <w:t>Adres Hizmetleri Sıkça Sorulan Sorular</w:t>
      </w:r>
    </w:p>
    <w:p w:rsidR="00E24742" w:rsidRPr="00E24742" w:rsidRDefault="00E24742" w:rsidP="00E24742">
      <w:pPr>
        <w:pBdr>
          <w:top w:val="single" w:sz="6" w:space="6" w:color="003EFF"/>
          <w:left w:val="single" w:sz="6" w:space="8" w:color="003EFF"/>
          <w:bottom w:val="single" w:sz="6" w:space="6" w:color="003EFF"/>
          <w:right w:val="single" w:sz="6" w:space="6" w:color="003EFF"/>
        </w:pBdr>
        <w:shd w:val="clear" w:color="auto" w:fill="6F6F6F"/>
        <w:spacing w:after="0" w:line="240" w:lineRule="auto"/>
        <w:jc w:val="both"/>
        <w:outlineLvl w:val="4"/>
        <w:rPr>
          <w:rFonts w:ascii="inherit" w:eastAsia="Times New Roman" w:hAnsi="inherit" w:cs="Arial"/>
          <w:color w:val="FFFFFF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FFFFFF"/>
          <w:sz w:val="28"/>
          <w:szCs w:val="28"/>
          <w:lang w:eastAsia="tr-TR"/>
        </w:rPr>
        <w:t>1. Yerleşim yeri nedir? Diğer adres nedir? Adres bildirimi nedir?</w:t>
      </w:r>
    </w:p>
    <w:p w:rsidR="00E24742" w:rsidRPr="00E24742" w:rsidRDefault="00E24742" w:rsidP="00E2474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F4F4F"/>
          <w:sz w:val="25"/>
          <w:szCs w:val="25"/>
          <w:lang w:eastAsia="tr-TR"/>
        </w:rPr>
      </w:pPr>
      <w:r w:rsidRPr="00E24742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“Yerleşim Yeri” kavramı, Türk Medeni Kanunu'nun 19'uncu maddesinde tanımlanmıştır.</w:t>
      </w:r>
    </w:p>
    <w:p w:rsidR="00E24742" w:rsidRPr="00E24742" w:rsidRDefault="00E24742" w:rsidP="00E2474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F4F4F"/>
          <w:sz w:val="25"/>
          <w:szCs w:val="25"/>
          <w:lang w:eastAsia="tr-TR"/>
        </w:rPr>
      </w:pPr>
      <w:r w:rsidRPr="00E24742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Maddede: “Yerleşim yeri bir kimsenin sürekli kalma niyetiyle oturduğu yerdir. Bir kimsenin aynı zamanda birden çok yerleşim yeri olamaz. ... ” denilmektedir.</w:t>
      </w:r>
    </w:p>
    <w:p w:rsidR="00E24742" w:rsidRPr="00E24742" w:rsidRDefault="00E24742" w:rsidP="00E2474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F4F4F"/>
          <w:sz w:val="25"/>
          <w:szCs w:val="25"/>
          <w:lang w:eastAsia="tr-TR"/>
        </w:rPr>
      </w:pPr>
      <w:r w:rsidRPr="00E24742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“Yerleşim Yeri” tanımı dışında kalan yazlık, kışlık, öğrenci yurdu, cezaevi, askerlik hizmetinin yapıldığı yer gibi geçici süreyle kalınan yerler ise 5490 sayılı Nüfus Hizmetleri Kanunu’nda, “Diğer Adres” olarak tanımlanmaktadır.</w:t>
      </w:r>
    </w:p>
    <w:p w:rsidR="00E24742" w:rsidRPr="00E24742" w:rsidRDefault="00E24742" w:rsidP="00E2474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F4F4F"/>
          <w:sz w:val="25"/>
          <w:szCs w:val="25"/>
          <w:lang w:eastAsia="tr-TR"/>
        </w:rPr>
      </w:pPr>
      <w:r w:rsidRPr="00E24742">
        <w:rPr>
          <w:rFonts w:ascii="Arial" w:eastAsia="Times New Roman" w:hAnsi="Arial" w:cs="Arial"/>
          <w:color w:val="4F4F4F"/>
          <w:sz w:val="25"/>
          <w:szCs w:val="25"/>
          <w:lang w:eastAsia="tr-TR"/>
        </w:rPr>
        <w:t>“Adres bildirimi”, kişinin yerleşim yeri adresini ve varsa diğer adresini, Nüfus ve Vatandaşlık İşleri Genel Müdürlüğünce kaydedilmek üzere bildirmesidir.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2. Adres bildirimi neden önemlidir?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3. Adresimi bildirmek zorunda mıyım?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 xml:space="preserve">4. Adres bildirimi nereye yapılır? </w:t>
      </w:r>
      <w:proofErr w:type="gramStart"/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e</w:t>
      </w:r>
      <w:proofErr w:type="gramEnd"/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-Devlet’ten yapılabilir mi?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5. Adres bildirimini kim yapar? Benim yetkim nedir? İstediğim kişiye yetki verebilir miyim?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6. Adresin boş veya dolu olması, birlikte oturma gerekçesi işlem sürecini nasıl etkiler?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7. Boş Konuta Adres Bildirimi Nasıl Yapılır?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8. Birlikte Oturma Gerekçesiyle Adres Bildirimi (Muvafakatle Adres Bildirimi)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9. Oturan Kaydı Bulunan Adrese (Dolu Konuta) Adres Bildirimi Nasıl Yapılır?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10. e-Devlet’ten adres bildirimi yapamadım sebebi nedir?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11. Ben kimlerin adres bilgisini alabilirim? Benim adres bilgilerimi kim alabilir?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12. Adres bilgileri hangi kurum ve kuruluşlarla paylaşılabilir?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13. Adres işlemlerinde e-Devlet’ten nasıl faydalanabilirim?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14. Adres bildiriminde kimlere idari para cezası uygulanır? Ceza tutarı nedir?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15. Nüfus ve Vatandaşlık İşleri Genel Müdürlüğü web sitesinden adres sorgulanabilir mi?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16. Muhtarlıklara adres bildirme yükümlülüğü var mıdır?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17. İkamet iznine sahip yabancılar adres değişikliği bildirimini nereye yapabilirler?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18. Yurt dışında yaşayan vatandaşlar adres değişikliği bildiriminde nasıl bulunabilir?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19. Adres bileşenlerinde değişiklik yapılması sonucu adres değiştiğinde, güncel adres ve değişiklikler nereden öğrenilebilir?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20. Adres bileşenlerinde meydana gelen değişikliklerin kişilerce bildirim yükümlülüğü var mıdır?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lastRenderedPageBreak/>
        <w:t>21. Yerleşim Yeri ve Diğer Adres Belgesi Nereden Alınabilir?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22- UAVT parolalarını nereden ve nasıl alabiliriz?</w:t>
      </w:r>
    </w:p>
    <w:p w:rsidR="00E24742" w:rsidRPr="00E24742" w:rsidRDefault="00E24742" w:rsidP="00E24742">
      <w:pPr>
        <w:pBdr>
          <w:top w:val="single" w:sz="6" w:space="6" w:color="C5C5C5"/>
          <w:left w:val="single" w:sz="6" w:space="8" w:color="C5C5C5"/>
          <w:bottom w:val="single" w:sz="6" w:space="6" w:color="C5C5C5"/>
          <w:right w:val="single" w:sz="6" w:space="6" w:color="C5C5C5"/>
        </w:pBdr>
        <w:shd w:val="clear" w:color="auto" w:fill="F6F6F6"/>
        <w:spacing w:after="0" w:line="240" w:lineRule="auto"/>
        <w:jc w:val="both"/>
        <w:outlineLvl w:val="4"/>
        <w:rPr>
          <w:rFonts w:ascii="inherit" w:eastAsia="Times New Roman" w:hAnsi="inherit" w:cs="Arial"/>
          <w:color w:val="454545"/>
          <w:sz w:val="28"/>
          <w:szCs w:val="28"/>
          <w:lang w:eastAsia="tr-TR"/>
        </w:rPr>
      </w:pPr>
      <w:r w:rsidRPr="00E24742">
        <w:rPr>
          <w:rFonts w:ascii="inherit" w:eastAsia="Times New Roman" w:hAnsi="inherit" w:cs="Arial"/>
          <w:color w:val="454545"/>
          <w:sz w:val="28"/>
          <w:szCs w:val="28"/>
          <w:lang w:eastAsia="tr-TR"/>
        </w:rPr>
        <w:t>23. Adres Kayıt Sistemine göre en son il, ilçe, belde, istatistik bilgileri hangi kurumdan alınır?</w:t>
      </w:r>
    </w:p>
    <w:p w:rsidR="00174BEE" w:rsidRDefault="00174BEE"/>
    <w:sectPr w:rsidR="00174BEE" w:rsidSect="0017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E24742"/>
    <w:rsid w:val="00174BEE"/>
    <w:rsid w:val="00BF4F17"/>
    <w:rsid w:val="00E2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EE"/>
  </w:style>
  <w:style w:type="paragraph" w:styleId="Balk2">
    <w:name w:val="heading 2"/>
    <w:basedOn w:val="Normal"/>
    <w:link w:val="Balk2Char"/>
    <w:uiPriority w:val="9"/>
    <w:qFormat/>
    <w:rsid w:val="00E24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5">
    <w:name w:val="heading 5"/>
    <w:basedOn w:val="Normal"/>
    <w:link w:val="Balk5Char"/>
    <w:uiPriority w:val="9"/>
    <w:qFormat/>
    <w:rsid w:val="00E247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2474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2474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2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8512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single" w:sz="6" w:space="26" w:color="DDDDDD"/>
                    <w:bottom w:val="single" w:sz="6" w:space="12" w:color="DDDDDD"/>
                    <w:right w:val="single" w:sz="6" w:space="26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2022-11-30T10:32:00Z</dcterms:created>
  <dcterms:modified xsi:type="dcterms:W3CDTF">2022-11-30T10:32:00Z</dcterms:modified>
</cp:coreProperties>
</file>