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125" w:rsidRPr="00C05125" w:rsidRDefault="00C05125" w:rsidP="00C05125">
      <w:pPr>
        <w:spacing w:after="232" w:line="240" w:lineRule="auto"/>
        <w:outlineLvl w:val="1"/>
        <w:rPr>
          <w:rFonts w:ascii="Arial" w:eastAsia="Times New Roman" w:hAnsi="Arial" w:cs="Arial"/>
          <w:b/>
          <w:bCs/>
          <w:color w:val="09376B"/>
          <w:sz w:val="40"/>
          <w:szCs w:val="40"/>
          <w:lang w:eastAsia="tr-TR"/>
        </w:rPr>
      </w:pPr>
      <w:r>
        <w:rPr>
          <w:rFonts w:ascii="Arial" w:eastAsia="Times New Roman" w:hAnsi="Arial" w:cs="Arial"/>
          <w:b/>
          <w:bCs/>
          <w:color w:val="09376B"/>
          <w:sz w:val="40"/>
          <w:szCs w:val="40"/>
          <w:lang w:eastAsia="tr-TR"/>
        </w:rPr>
        <w:t xml:space="preserve">Yurt dışından Getirilen </w:t>
      </w:r>
      <w:r w:rsidRPr="00C05125">
        <w:rPr>
          <w:rFonts w:ascii="Arial" w:eastAsia="Times New Roman" w:hAnsi="Arial" w:cs="Arial"/>
          <w:b/>
          <w:bCs/>
          <w:color w:val="09376B"/>
          <w:sz w:val="40"/>
          <w:szCs w:val="40"/>
          <w:lang w:eastAsia="tr-TR"/>
        </w:rPr>
        <w:t>Afet Eşyası Muafiyeti</w:t>
      </w:r>
    </w:p>
    <w:p w:rsidR="00C05125" w:rsidRPr="00C05125" w:rsidRDefault="00C05125" w:rsidP="00C05125">
      <w:pPr>
        <w:spacing w:after="0" w:line="240" w:lineRule="auto"/>
        <w:rPr>
          <w:rFonts w:ascii="Arial" w:eastAsia="Times New Roman" w:hAnsi="Arial" w:cs="Arial"/>
          <w:color w:val="212529"/>
          <w:sz w:val="28"/>
          <w:szCs w:val="28"/>
          <w:lang w:eastAsia="tr-TR"/>
        </w:rPr>
      </w:pPr>
      <w:r w:rsidRPr="00C05125">
        <w:rPr>
          <w:rFonts w:ascii="Arial" w:eastAsia="Times New Roman" w:hAnsi="Arial" w:cs="Arial"/>
          <w:b/>
          <w:bCs/>
          <w:color w:val="745E36"/>
          <w:sz w:val="28"/>
          <w:szCs w:val="28"/>
          <w:lang w:eastAsia="tr-TR"/>
        </w:rPr>
        <w:t>07 Ağustos 2019</w:t>
      </w:r>
    </w:p>
    <w:p w:rsidR="00C05125" w:rsidRPr="00C05125" w:rsidRDefault="00C05125" w:rsidP="00C05125">
      <w:pPr>
        <w:shd w:val="clear" w:color="auto" w:fill="FFFFFF"/>
        <w:spacing w:after="100" w:afterAutospacing="1" w:line="240" w:lineRule="auto"/>
        <w:rPr>
          <w:rFonts w:ascii="Arial" w:eastAsia="Times New Roman" w:hAnsi="Arial" w:cs="Arial"/>
          <w:color w:val="212529"/>
          <w:sz w:val="25"/>
          <w:szCs w:val="25"/>
          <w:lang w:eastAsia="tr-TR"/>
        </w:rPr>
      </w:pPr>
      <w:r w:rsidRPr="00C05125">
        <w:rPr>
          <w:rFonts w:ascii="Arial" w:eastAsia="Times New Roman" w:hAnsi="Arial" w:cs="Arial"/>
          <w:b/>
          <w:bCs/>
          <w:color w:val="212529"/>
          <w:sz w:val="28"/>
          <w:szCs w:val="28"/>
          <w:u w:val="single"/>
          <w:lang w:eastAsia="tr-TR"/>
        </w:rPr>
        <w:t>Afet Eşyası Muafiyeti</w:t>
      </w:r>
      <w:r w:rsidRPr="00C05125">
        <w:rPr>
          <w:rFonts w:ascii="Arial" w:eastAsia="Times New Roman" w:hAnsi="Arial" w:cs="Arial"/>
          <w:color w:val="212529"/>
          <w:sz w:val="28"/>
          <w:szCs w:val="28"/>
          <w:lang w:eastAsia="tr-TR"/>
        </w:rPr>
        <w:br/>
        <w:t> </w:t>
      </w:r>
      <w:r w:rsidRPr="00C05125">
        <w:rPr>
          <w:rFonts w:ascii="Arial" w:eastAsia="Times New Roman" w:hAnsi="Arial" w:cs="Arial"/>
          <w:color w:val="212529"/>
          <w:sz w:val="28"/>
          <w:szCs w:val="28"/>
          <w:lang w:eastAsia="tr-TR"/>
        </w:rPr>
        <w:br/>
      </w:r>
      <w:r w:rsidRPr="00C05125">
        <w:rPr>
          <w:rFonts w:ascii="Arial" w:eastAsia="Times New Roman" w:hAnsi="Arial" w:cs="Arial"/>
          <w:b/>
          <w:bCs/>
          <w:color w:val="212529"/>
          <w:sz w:val="28"/>
          <w:szCs w:val="28"/>
          <w:lang w:eastAsia="tr-TR"/>
        </w:rPr>
        <w:t>Soru: Doğal afetler nedeniyle / kriz hallerinde yurt dışından yapılacak bağışlara uygulanacak usul ve esaslar nerede düzenlenmiştir?</w:t>
      </w:r>
      <w:r w:rsidRPr="00C05125">
        <w:rPr>
          <w:rFonts w:ascii="Arial" w:eastAsia="Times New Roman" w:hAnsi="Arial" w:cs="Arial"/>
          <w:color w:val="212529"/>
          <w:sz w:val="28"/>
          <w:szCs w:val="28"/>
          <w:lang w:eastAsia="tr-TR"/>
        </w:rPr>
        <w:br/>
      </w:r>
      <w:proofErr w:type="gramStart"/>
      <w:r w:rsidRPr="00C05125">
        <w:rPr>
          <w:rFonts w:ascii="Arial" w:eastAsia="Times New Roman" w:hAnsi="Arial" w:cs="Arial"/>
          <w:b/>
          <w:bCs/>
          <w:color w:val="212529"/>
          <w:sz w:val="28"/>
          <w:szCs w:val="28"/>
          <w:lang w:eastAsia="tr-TR"/>
        </w:rPr>
        <w:t>Cevap:</w:t>
      </w:r>
      <w:r w:rsidRPr="00C05125">
        <w:rPr>
          <w:rFonts w:ascii="Arial" w:eastAsia="Times New Roman" w:hAnsi="Arial" w:cs="Arial"/>
          <w:color w:val="212529"/>
          <w:sz w:val="28"/>
          <w:szCs w:val="28"/>
          <w:lang w:eastAsia="tr-TR"/>
        </w:rPr>
        <w:t xml:space="preserve"> 4458 sayılı Gümrük Kanununun gümrük vergilerinden muafiyet ve istisnaları düzenleyen 167 </w:t>
      </w:r>
      <w:proofErr w:type="spellStart"/>
      <w:r w:rsidRPr="00C05125">
        <w:rPr>
          <w:rFonts w:ascii="Arial" w:eastAsia="Times New Roman" w:hAnsi="Arial" w:cs="Arial"/>
          <w:color w:val="212529"/>
          <w:sz w:val="28"/>
          <w:szCs w:val="28"/>
          <w:lang w:eastAsia="tr-TR"/>
        </w:rPr>
        <w:t>nci</w:t>
      </w:r>
      <w:proofErr w:type="spellEnd"/>
      <w:r w:rsidRPr="00C05125">
        <w:rPr>
          <w:rFonts w:ascii="Arial" w:eastAsia="Times New Roman" w:hAnsi="Arial" w:cs="Arial"/>
          <w:color w:val="212529"/>
          <w:sz w:val="28"/>
          <w:szCs w:val="28"/>
          <w:lang w:eastAsia="tr-TR"/>
        </w:rPr>
        <w:t xml:space="preserve"> maddesinin 12 </w:t>
      </w:r>
      <w:proofErr w:type="spellStart"/>
      <w:r w:rsidRPr="00C05125">
        <w:rPr>
          <w:rFonts w:ascii="Arial" w:eastAsia="Times New Roman" w:hAnsi="Arial" w:cs="Arial"/>
          <w:color w:val="212529"/>
          <w:sz w:val="28"/>
          <w:szCs w:val="28"/>
          <w:lang w:eastAsia="tr-TR"/>
        </w:rPr>
        <w:t>nci</w:t>
      </w:r>
      <w:proofErr w:type="spellEnd"/>
      <w:r w:rsidRPr="00C05125">
        <w:rPr>
          <w:rFonts w:ascii="Arial" w:eastAsia="Times New Roman" w:hAnsi="Arial" w:cs="Arial"/>
          <w:color w:val="212529"/>
          <w:sz w:val="28"/>
          <w:szCs w:val="28"/>
          <w:lang w:eastAsia="tr-TR"/>
        </w:rPr>
        <w:t xml:space="preserve"> fıkrasının (b) bendinde </w:t>
      </w:r>
      <w:proofErr w:type="spellStart"/>
      <w:r w:rsidRPr="00C05125">
        <w:rPr>
          <w:rFonts w:ascii="Arial" w:eastAsia="Times New Roman" w:hAnsi="Arial" w:cs="Arial"/>
          <w:color w:val="212529"/>
          <w:sz w:val="28"/>
          <w:szCs w:val="28"/>
          <w:lang w:eastAsia="tr-TR"/>
        </w:rPr>
        <w:t>tabiî</w:t>
      </w:r>
      <w:proofErr w:type="spellEnd"/>
      <w:r w:rsidRPr="00C05125">
        <w:rPr>
          <w:rFonts w:ascii="Arial" w:eastAsia="Times New Roman" w:hAnsi="Arial" w:cs="Arial"/>
          <w:color w:val="212529"/>
          <w:sz w:val="28"/>
          <w:szCs w:val="28"/>
          <w:lang w:eastAsia="tr-TR"/>
        </w:rPr>
        <w:t xml:space="preserve"> afetler, tehlikeli ve salgın hastalıklar, büyük yangınlar, radyasyon ve hava kirliliği gibi önemli nitelikteki kimyasal ve teknolojik olaylar ile büyük nüfus hareketleri gibi kriz hallerinden zarar görenlere gönderilen eşya yer almaktadır.</w:t>
      </w:r>
      <w:proofErr w:type="gramEnd"/>
      <w:r w:rsidRPr="00C05125">
        <w:rPr>
          <w:rFonts w:ascii="Arial" w:eastAsia="Times New Roman" w:hAnsi="Arial" w:cs="Arial"/>
          <w:color w:val="212529"/>
          <w:sz w:val="28"/>
          <w:szCs w:val="28"/>
          <w:lang w:eastAsia="tr-TR"/>
        </w:rPr>
        <w:br/>
        <w:t xml:space="preserve">Ayrıca 2009/15481 sayılı Bakanlar Kurulu Kararı’nın 105 inci maddesi ile 2 Seri </w:t>
      </w:r>
      <w:proofErr w:type="spellStart"/>
      <w:r w:rsidRPr="00C05125">
        <w:rPr>
          <w:rFonts w:ascii="Arial" w:eastAsia="Times New Roman" w:hAnsi="Arial" w:cs="Arial"/>
          <w:color w:val="212529"/>
          <w:sz w:val="28"/>
          <w:szCs w:val="28"/>
          <w:lang w:eastAsia="tr-TR"/>
        </w:rPr>
        <w:t>Nolu</w:t>
      </w:r>
      <w:proofErr w:type="spellEnd"/>
      <w:r w:rsidRPr="00C05125">
        <w:rPr>
          <w:rFonts w:ascii="Arial" w:eastAsia="Times New Roman" w:hAnsi="Arial" w:cs="Arial"/>
          <w:color w:val="212529"/>
          <w:sz w:val="28"/>
          <w:szCs w:val="28"/>
          <w:lang w:eastAsia="tr-TR"/>
        </w:rPr>
        <w:t xml:space="preserve"> Gümrük Muafiyeti Tebliği’nin 35 ila 37 </w:t>
      </w:r>
      <w:proofErr w:type="spellStart"/>
      <w:r w:rsidRPr="00C05125">
        <w:rPr>
          <w:rFonts w:ascii="Arial" w:eastAsia="Times New Roman" w:hAnsi="Arial" w:cs="Arial"/>
          <w:color w:val="212529"/>
          <w:sz w:val="28"/>
          <w:szCs w:val="28"/>
          <w:lang w:eastAsia="tr-TR"/>
        </w:rPr>
        <w:t>nci</w:t>
      </w:r>
      <w:proofErr w:type="spellEnd"/>
      <w:r w:rsidRPr="00C05125">
        <w:rPr>
          <w:rFonts w:ascii="Arial" w:eastAsia="Times New Roman" w:hAnsi="Arial" w:cs="Arial"/>
          <w:color w:val="212529"/>
          <w:sz w:val="28"/>
          <w:szCs w:val="28"/>
          <w:lang w:eastAsia="tr-TR"/>
        </w:rPr>
        <w:t xml:space="preserve"> maddelerinde bu muafiyete ilişkin detaylar düzenlenmiştir.</w:t>
      </w:r>
      <w:r w:rsidRPr="00C05125">
        <w:rPr>
          <w:rFonts w:ascii="Arial" w:eastAsia="Times New Roman" w:hAnsi="Arial" w:cs="Arial"/>
          <w:color w:val="212529"/>
          <w:sz w:val="28"/>
          <w:szCs w:val="28"/>
          <w:lang w:eastAsia="tr-TR"/>
        </w:rPr>
        <w:br/>
      </w:r>
      <w:r w:rsidRPr="00C05125">
        <w:rPr>
          <w:rFonts w:ascii="Arial" w:eastAsia="Times New Roman" w:hAnsi="Arial" w:cs="Arial"/>
          <w:color w:val="212529"/>
          <w:sz w:val="28"/>
          <w:szCs w:val="28"/>
          <w:lang w:eastAsia="tr-TR"/>
        </w:rPr>
        <w:br/>
      </w:r>
      <w:r w:rsidRPr="00C05125">
        <w:rPr>
          <w:rFonts w:ascii="Arial" w:eastAsia="Times New Roman" w:hAnsi="Arial" w:cs="Arial"/>
          <w:b/>
          <w:bCs/>
          <w:color w:val="212529"/>
          <w:sz w:val="28"/>
          <w:szCs w:val="28"/>
          <w:lang w:eastAsia="tr-TR"/>
        </w:rPr>
        <w:t>Soru: Kimler bu muafiyetten yararlanabilir?</w:t>
      </w:r>
      <w:r w:rsidRPr="00C05125">
        <w:rPr>
          <w:rFonts w:ascii="Arial" w:eastAsia="Times New Roman" w:hAnsi="Arial" w:cs="Arial"/>
          <w:color w:val="212529"/>
          <w:sz w:val="28"/>
          <w:szCs w:val="28"/>
          <w:lang w:eastAsia="tr-TR"/>
        </w:rPr>
        <w:br/>
      </w:r>
      <w:r w:rsidRPr="00C05125">
        <w:rPr>
          <w:rFonts w:ascii="Arial" w:eastAsia="Times New Roman" w:hAnsi="Arial" w:cs="Arial"/>
          <w:b/>
          <w:bCs/>
          <w:color w:val="212529"/>
          <w:sz w:val="28"/>
          <w:szCs w:val="28"/>
          <w:lang w:eastAsia="tr-TR"/>
        </w:rPr>
        <w:t>Cevap:</w:t>
      </w:r>
      <w:r w:rsidRPr="00C05125">
        <w:rPr>
          <w:rFonts w:ascii="Arial" w:eastAsia="Times New Roman" w:hAnsi="Arial" w:cs="Arial"/>
          <w:color w:val="212529"/>
          <w:sz w:val="28"/>
          <w:szCs w:val="28"/>
          <w:lang w:eastAsia="tr-TR"/>
        </w:rPr>
        <w:t> Kriz hallerinde zarar görenlere gönderilecek eşya ancak, kamu kurum ve kuruluşları ile kamu yararına çalışan dernekler ve Bakanlar Kurulu’nca vergi muafiyeti tanınan vakıflar tarafından ithal edilebilir.</w:t>
      </w:r>
      <w:r w:rsidRPr="00C05125">
        <w:rPr>
          <w:rFonts w:ascii="Arial" w:eastAsia="Times New Roman" w:hAnsi="Arial" w:cs="Arial"/>
          <w:color w:val="212529"/>
          <w:sz w:val="28"/>
          <w:szCs w:val="28"/>
          <w:lang w:eastAsia="tr-TR"/>
        </w:rPr>
        <w:br/>
        <w:t>Ayrıca, bu kapsamdaki eşya, yurt dışında bulunan gerçek ve tüzel kişiler ile resmi kuruluşlar tarafından hibe olarak da gönderilebilmektedir.</w:t>
      </w:r>
      <w:r w:rsidRPr="00C05125">
        <w:rPr>
          <w:rFonts w:ascii="Arial" w:eastAsia="Times New Roman" w:hAnsi="Arial" w:cs="Arial"/>
          <w:color w:val="212529"/>
          <w:sz w:val="28"/>
          <w:szCs w:val="28"/>
          <w:lang w:eastAsia="tr-TR"/>
        </w:rPr>
        <w:br/>
      </w:r>
      <w:r w:rsidRPr="00C05125">
        <w:rPr>
          <w:rFonts w:ascii="Arial" w:eastAsia="Times New Roman" w:hAnsi="Arial" w:cs="Arial"/>
          <w:color w:val="212529"/>
          <w:sz w:val="28"/>
          <w:szCs w:val="28"/>
          <w:lang w:eastAsia="tr-TR"/>
        </w:rPr>
        <w:br/>
      </w:r>
      <w:r w:rsidRPr="00C05125">
        <w:rPr>
          <w:rFonts w:ascii="Arial" w:eastAsia="Times New Roman" w:hAnsi="Arial" w:cs="Arial"/>
          <w:b/>
          <w:bCs/>
          <w:color w:val="212529"/>
          <w:sz w:val="28"/>
          <w:szCs w:val="28"/>
          <w:lang w:eastAsia="tr-TR"/>
        </w:rPr>
        <w:t>Soru: Eşyaya ilişkin şartlar nelerdir?</w:t>
      </w:r>
      <w:r w:rsidRPr="00C05125">
        <w:rPr>
          <w:rFonts w:ascii="Arial" w:eastAsia="Times New Roman" w:hAnsi="Arial" w:cs="Arial"/>
          <w:color w:val="212529"/>
          <w:sz w:val="28"/>
          <w:szCs w:val="28"/>
          <w:lang w:eastAsia="tr-TR"/>
        </w:rPr>
        <w:br/>
      </w:r>
      <w:r w:rsidRPr="00C05125">
        <w:rPr>
          <w:rFonts w:ascii="Arial" w:eastAsia="Times New Roman" w:hAnsi="Arial" w:cs="Arial"/>
          <w:b/>
          <w:bCs/>
          <w:color w:val="212529"/>
          <w:sz w:val="28"/>
          <w:szCs w:val="28"/>
          <w:lang w:eastAsia="tr-TR"/>
        </w:rPr>
        <w:t>Cevap:</w:t>
      </w:r>
      <w:r w:rsidRPr="00C05125">
        <w:rPr>
          <w:rFonts w:ascii="Arial" w:eastAsia="Times New Roman" w:hAnsi="Arial" w:cs="Arial"/>
          <w:color w:val="212529"/>
          <w:sz w:val="28"/>
          <w:szCs w:val="28"/>
          <w:lang w:eastAsia="tr-TR"/>
        </w:rPr>
        <w:t> Bu kapsamdaki eşya ancak,</w:t>
      </w:r>
      <w:r w:rsidRPr="00C05125">
        <w:rPr>
          <w:rFonts w:ascii="Arial" w:eastAsia="Times New Roman" w:hAnsi="Arial" w:cs="Arial"/>
          <w:color w:val="212529"/>
          <w:sz w:val="28"/>
          <w:szCs w:val="28"/>
          <w:lang w:eastAsia="tr-TR"/>
        </w:rPr>
        <w:br/>
      </w:r>
      <w:r w:rsidRPr="00C05125">
        <w:rPr>
          <w:rFonts w:ascii="Arial" w:eastAsia="Times New Roman" w:hAnsi="Arial" w:cs="Arial"/>
          <w:color w:val="212529"/>
          <w:sz w:val="28"/>
          <w:szCs w:val="28"/>
          <w:lang w:eastAsia="tr-TR"/>
        </w:rPr>
        <w:br/>
        <w:t>a</w:t>
      </w:r>
      <w:proofErr w:type="gramStart"/>
      <w:r w:rsidRPr="00C05125">
        <w:rPr>
          <w:rFonts w:ascii="Arial" w:eastAsia="Times New Roman" w:hAnsi="Arial" w:cs="Arial"/>
          <w:color w:val="212529"/>
          <w:sz w:val="28"/>
          <w:szCs w:val="28"/>
          <w:lang w:eastAsia="tr-TR"/>
        </w:rPr>
        <w:t>)</w:t>
      </w:r>
      <w:proofErr w:type="gramEnd"/>
      <w:r w:rsidRPr="00C05125">
        <w:rPr>
          <w:rFonts w:ascii="Arial" w:eastAsia="Times New Roman" w:hAnsi="Arial" w:cs="Arial"/>
          <w:color w:val="212529"/>
          <w:sz w:val="28"/>
          <w:szCs w:val="28"/>
          <w:lang w:eastAsia="tr-TR"/>
        </w:rPr>
        <w:t xml:space="preserve"> Yukarıda belirtilen kurumlar tarafından kriz hallerinde zarar gören kişilere ücretsiz olarak dağıtılmak amacıyla gönderilen eşya,</w:t>
      </w:r>
      <w:r w:rsidRPr="00C05125">
        <w:rPr>
          <w:rFonts w:ascii="Arial" w:eastAsia="Times New Roman" w:hAnsi="Arial" w:cs="Arial"/>
          <w:color w:val="212529"/>
          <w:sz w:val="28"/>
          <w:szCs w:val="28"/>
          <w:lang w:eastAsia="tr-TR"/>
        </w:rPr>
        <w:br/>
        <w:t>b) Söz konusu kurumların mülkiyetinde kalmak kaydıyla kriz hallerinden zarar görenlerin ücretsiz olarak kullanımına sunulacak eşya,</w:t>
      </w:r>
      <w:r w:rsidRPr="00C05125">
        <w:rPr>
          <w:rFonts w:ascii="Arial" w:eastAsia="Times New Roman" w:hAnsi="Arial" w:cs="Arial"/>
          <w:color w:val="212529"/>
          <w:sz w:val="28"/>
          <w:szCs w:val="28"/>
          <w:lang w:eastAsia="tr-TR"/>
        </w:rPr>
        <w:br/>
        <w:t>c) Yardım kuruluşları tarafından kriz hali süresince kendi ihtiyaçlarını karşılamak amacıyla serbest dolaşıma sokulan eşya,</w:t>
      </w:r>
      <w:r w:rsidRPr="00C05125">
        <w:rPr>
          <w:rFonts w:ascii="Arial" w:eastAsia="Times New Roman" w:hAnsi="Arial" w:cs="Arial"/>
          <w:color w:val="212529"/>
          <w:sz w:val="28"/>
          <w:szCs w:val="28"/>
          <w:lang w:eastAsia="tr-TR"/>
        </w:rPr>
        <w:br/>
      </w:r>
      <w:r w:rsidRPr="00C05125">
        <w:rPr>
          <w:rFonts w:ascii="Arial" w:eastAsia="Times New Roman" w:hAnsi="Arial" w:cs="Arial"/>
          <w:color w:val="212529"/>
          <w:sz w:val="28"/>
          <w:szCs w:val="28"/>
          <w:lang w:eastAsia="tr-TR"/>
        </w:rPr>
        <w:br/>
        <w:t>olması halinde gümrük vergilerinden muaf olarak ithal edilebilir.</w:t>
      </w:r>
      <w:r w:rsidRPr="00C05125">
        <w:rPr>
          <w:rFonts w:ascii="Arial" w:eastAsia="Times New Roman" w:hAnsi="Arial" w:cs="Arial"/>
          <w:color w:val="212529"/>
          <w:sz w:val="28"/>
          <w:szCs w:val="28"/>
          <w:lang w:eastAsia="tr-TR"/>
        </w:rPr>
        <w:br/>
      </w:r>
      <w:r w:rsidRPr="00C05125">
        <w:rPr>
          <w:rFonts w:ascii="Arial" w:eastAsia="Times New Roman" w:hAnsi="Arial" w:cs="Arial"/>
          <w:color w:val="212529"/>
          <w:sz w:val="28"/>
          <w:szCs w:val="28"/>
          <w:lang w:eastAsia="tr-TR"/>
        </w:rPr>
        <w:br/>
        <w:t>Kriz hallerinden zarar gören bölgelerin yeniden inşasına yönelik madde ve malzemeler muafiyet kapsamı dışındadır.</w:t>
      </w:r>
      <w:r w:rsidRPr="00C05125">
        <w:rPr>
          <w:rFonts w:ascii="Arial" w:eastAsia="Times New Roman" w:hAnsi="Arial" w:cs="Arial"/>
          <w:color w:val="212529"/>
          <w:sz w:val="28"/>
          <w:szCs w:val="28"/>
          <w:lang w:eastAsia="tr-TR"/>
        </w:rPr>
        <w:br/>
      </w:r>
      <w:r w:rsidRPr="00C05125">
        <w:rPr>
          <w:rFonts w:ascii="Arial" w:eastAsia="Times New Roman" w:hAnsi="Arial" w:cs="Arial"/>
          <w:color w:val="212529"/>
          <w:sz w:val="28"/>
          <w:szCs w:val="28"/>
          <w:lang w:eastAsia="tr-TR"/>
        </w:rPr>
        <w:br/>
      </w:r>
      <w:r w:rsidRPr="00C05125">
        <w:rPr>
          <w:rFonts w:ascii="Arial" w:eastAsia="Times New Roman" w:hAnsi="Arial" w:cs="Arial"/>
          <w:b/>
          <w:bCs/>
          <w:color w:val="212529"/>
          <w:sz w:val="28"/>
          <w:szCs w:val="28"/>
          <w:lang w:eastAsia="tr-TR"/>
        </w:rPr>
        <w:t>Soru: Gerçekleştirilmesi gereken gümrük işlemleri nelerdir?</w:t>
      </w:r>
      <w:r w:rsidRPr="00C05125">
        <w:rPr>
          <w:rFonts w:ascii="Arial" w:eastAsia="Times New Roman" w:hAnsi="Arial" w:cs="Arial"/>
          <w:color w:val="212529"/>
          <w:sz w:val="28"/>
          <w:szCs w:val="28"/>
          <w:lang w:eastAsia="tr-TR"/>
        </w:rPr>
        <w:br/>
      </w:r>
      <w:r w:rsidRPr="00C05125">
        <w:rPr>
          <w:rFonts w:ascii="Arial" w:eastAsia="Times New Roman" w:hAnsi="Arial" w:cs="Arial"/>
          <w:b/>
          <w:bCs/>
          <w:color w:val="212529"/>
          <w:sz w:val="28"/>
          <w:szCs w:val="28"/>
          <w:lang w:eastAsia="tr-TR"/>
        </w:rPr>
        <w:t>Cevap: </w:t>
      </w:r>
      <w:r w:rsidRPr="00C05125">
        <w:rPr>
          <w:rFonts w:ascii="Arial" w:eastAsia="Times New Roman" w:hAnsi="Arial" w:cs="Arial"/>
          <w:color w:val="212529"/>
          <w:sz w:val="28"/>
          <w:szCs w:val="28"/>
          <w:lang w:eastAsia="tr-TR"/>
        </w:rPr>
        <w:t>Kriz hali nedeniyle yurt dışından gelen eşyaya ilişkin gümrük işlemleri aşağıdaki şekilde yapılır:</w:t>
      </w:r>
      <w:r w:rsidRPr="00C05125">
        <w:rPr>
          <w:rFonts w:ascii="Arial" w:eastAsia="Times New Roman" w:hAnsi="Arial" w:cs="Arial"/>
          <w:color w:val="212529"/>
          <w:sz w:val="28"/>
          <w:szCs w:val="28"/>
          <w:lang w:eastAsia="tr-TR"/>
        </w:rPr>
        <w:br/>
      </w:r>
      <w:r w:rsidRPr="00C05125">
        <w:rPr>
          <w:rFonts w:ascii="Arial" w:eastAsia="Times New Roman" w:hAnsi="Arial" w:cs="Arial"/>
          <w:color w:val="212529"/>
          <w:sz w:val="28"/>
          <w:szCs w:val="28"/>
          <w:lang w:eastAsia="tr-TR"/>
        </w:rPr>
        <w:lastRenderedPageBreak/>
        <w:br/>
        <w:t xml:space="preserve">Kriz hali nedeniyle, kriz halinden etkilenen bölgeye yurt dışından insani amaçla gönderilen temel ihtiyaç maddeleri ile diğer eşya için gümrük mevzuatının öngördüğü şekilde konşimento veya taşıma belgesi ibrazı aranır. Temel ihtiyaç maddesini ve diğer eşyayı kabul eden kuruluş tarafından düzenlenecek eşya listesi    (2 Seri </w:t>
      </w:r>
      <w:proofErr w:type="spellStart"/>
      <w:r w:rsidRPr="00C05125">
        <w:rPr>
          <w:rFonts w:ascii="Arial" w:eastAsia="Times New Roman" w:hAnsi="Arial" w:cs="Arial"/>
          <w:color w:val="212529"/>
          <w:sz w:val="28"/>
          <w:szCs w:val="28"/>
          <w:lang w:eastAsia="tr-TR"/>
        </w:rPr>
        <w:t>No’lu</w:t>
      </w:r>
      <w:proofErr w:type="spellEnd"/>
      <w:r w:rsidRPr="00C05125">
        <w:rPr>
          <w:rFonts w:ascii="Arial" w:eastAsia="Times New Roman" w:hAnsi="Arial" w:cs="Arial"/>
          <w:color w:val="212529"/>
          <w:sz w:val="28"/>
          <w:szCs w:val="28"/>
          <w:lang w:eastAsia="tr-TR"/>
        </w:rPr>
        <w:t xml:space="preserve"> Gümrük Muafiyeti Tebliği Ek-7) gümrük idaresine sunulur ve buna göre gümrük işlemleri tamamlanır.</w:t>
      </w:r>
      <w:r w:rsidRPr="00C05125">
        <w:rPr>
          <w:rFonts w:ascii="Arial" w:eastAsia="Times New Roman" w:hAnsi="Arial" w:cs="Arial"/>
          <w:color w:val="212529"/>
          <w:sz w:val="28"/>
          <w:szCs w:val="28"/>
          <w:lang w:eastAsia="tr-TR"/>
        </w:rPr>
        <w:br/>
        <w:t>Kamu kurum ve kuruluşlarına teslim edilen yardım malzemeleri için mevcut belgelere istinaden işlemler tamamlanır.</w:t>
      </w:r>
      <w:r w:rsidRPr="00C05125">
        <w:rPr>
          <w:rFonts w:ascii="Arial" w:eastAsia="Times New Roman" w:hAnsi="Arial" w:cs="Arial"/>
          <w:color w:val="212529"/>
          <w:sz w:val="28"/>
          <w:szCs w:val="28"/>
          <w:lang w:eastAsia="tr-TR"/>
        </w:rPr>
        <w:br/>
      </w:r>
      <w:r w:rsidRPr="00C05125">
        <w:rPr>
          <w:rFonts w:ascii="Arial" w:eastAsia="Times New Roman" w:hAnsi="Arial" w:cs="Arial"/>
          <w:color w:val="212529"/>
          <w:sz w:val="28"/>
          <w:szCs w:val="28"/>
          <w:lang w:eastAsia="tr-TR"/>
        </w:rPr>
        <w:br/>
        <w:t>Kriz bölgesine yardım amacıyla gönderilen gıda maddeleri ile ilaç, ilk yardım malzemesi vb. sağlık malzemeleri için gönderildiği ülkeden veya ülkemizde ilgili Bakanlıktan alınacak insan, hayvan, bitki ve çevre sağlığı yönünden güvenli olduğunu gösteren belge, gümrük idaresine sunulması gerekmektedir.</w:t>
      </w:r>
      <w:r w:rsidRPr="00C05125">
        <w:rPr>
          <w:rFonts w:ascii="Arial" w:eastAsia="Times New Roman" w:hAnsi="Arial" w:cs="Arial"/>
          <w:color w:val="212529"/>
          <w:sz w:val="28"/>
          <w:szCs w:val="28"/>
          <w:lang w:eastAsia="tr-TR"/>
        </w:rPr>
        <w:br/>
      </w:r>
      <w:r w:rsidRPr="00C05125">
        <w:rPr>
          <w:rFonts w:ascii="Arial" w:eastAsia="Times New Roman" w:hAnsi="Arial" w:cs="Arial"/>
          <w:color w:val="212529"/>
          <w:sz w:val="28"/>
          <w:szCs w:val="28"/>
          <w:lang w:eastAsia="tr-TR"/>
        </w:rPr>
        <w:br/>
      </w:r>
      <w:r w:rsidRPr="00C05125">
        <w:rPr>
          <w:rFonts w:ascii="Arial" w:eastAsia="Times New Roman" w:hAnsi="Arial" w:cs="Arial"/>
          <w:b/>
          <w:bCs/>
          <w:color w:val="212529"/>
          <w:sz w:val="28"/>
          <w:szCs w:val="28"/>
          <w:lang w:eastAsia="tr-TR"/>
        </w:rPr>
        <w:t>Soru: Eşyanın devri veya satışına ilişkin kural ve kısıtlamalar nelerdir?</w:t>
      </w:r>
      <w:r w:rsidRPr="00C05125">
        <w:rPr>
          <w:rFonts w:ascii="Arial" w:eastAsia="Times New Roman" w:hAnsi="Arial" w:cs="Arial"/>
          <w:color w:val="212529"/>
          <w:sz w:val="28"/>
          <w:szCs w:val="28"/>
          <w:lang w:eastAsia="tr-TR"/>
        </w:rPr>
        <w:br/>
      </w:r>
      <w:r w:rsidRPr="00C05125">
        <w:rPr>
          <w:rFonts w:ascii="Arial" w:eastAsia="Times New Roman" w:hAnsi="Arial" w:cs="Arial"/>
          <w:b/>
          <w:bCs/>
          <w:color w:val="212529"/>
          <w:sz w:val="28"/>
          <w:szCs w:val="28"/>
          <w:lang w:eastAsia="tr-TR"/>
        </w:rPr>
        <w:t>Cevap:</w:t>
      </w:r>
      <w:r w:rsidRPr="00C05125">
        <w:rPr>
          <w:rFonts w:ascii="Arial" w:eastAsia="Times New Roman" w:hAnsi="Arial" w:cs="Arial"/>
          <w:color w:val="212529"/>
          <w:sz w:val="28"/>
          <w:szCs w:val="28"/>
          <w:lang w:eastAsia="tr-TR"/>
        </w:rPr>
        <w:t> Gümrük vergilerinden muaf olarak serbest dolaşıma sokulan her türlü eşyanın, gümrük idaresinden izin alınmaksızın muafiyetten faydalanamayan kişi, kurum ve kuruluşlara belli bir para karşılığı veya karşılıksız olarak ödünç verilemeyeceği, teminat olarak gösterilemeyeceği, kiralanamayacağı, devredilemeyeceği, satılamayacağı veya muafiyet amacı dışında kullanılamayacağı hüküm altına alınmıştır.</w:t>
      </w:r>
      <w:r w:rsidRPr="00C05125">
        <w:rPr>
          <w:rFonts w:ascii="Arial" w:eastAsia="Times New Roman" w:hAnsi="Arial" w:cs="Arial"/>
          <w:color w:val="212529"/>
          <w:sz w:val="28"/>
          <w:szCs w:val="28"/>
          <w:lang w:eastAsia="tr-TR"/>
        </w:rPr>
        <w:br/>
      </w:r>
      <w:r w:rsidRPr="00C05125">
        <w:rPr>
          <w:rFonts w:ascii="Arial" w:eastAsia="Times New Roman" w:hAnsi="Arial" w:cs="Arial"/>
          <w:color w:val="212529"/>
          <w:sz w:val="28"/>
          <w:szCs w:val="28"/>
          <w:lang w:eastAsia="tr-TR"/>
        </w:rPr>
        <w:br/>
        <w:t>Söz konusu eşyanın muafiyet amacına uygun kullanılmak ve gümrük idaresinden izin alınmak kaydıyla muafiyet hakkına sahip başka bir kişi, kurum veya kuruluşa ödünç verilmesinde, kiralanmasında, devredilmesinde veya satılmasında gümrük vergileri aranmamaktadır.</w:t>
      </w:r>
      <w:r w:rsidRPr="00C05125">
        <w:rPr>
          <w:rFonts w:ascii="Arial" w:eastAsia="Times New Roman" w:hAnsi="Arial" w:cs="Arial"/>
          <w:color w:val="212529"/>
          <w:sz w:val="28"/>
          <w:szCs w:val="28"/>
          <w:lang w:eastAsia="tr-TR"/>
        </w:rPr>
        <w:br/>
      </w:r>
      <w:r w:rsidRPr="00C05125">
        <w:rPr>
          <w:rFonts w:ascii="Arial" w:eastAsia="Times New Roman" w:hAnsi="Arial" w:cs="Arial"/>
          <w:color w:val="212529"/>
          <w:sz w:val="28"/>
          <w:szCs w:val="28"/>
          <w:lang w:eastAsia="tr-TR"/>
        </w:rPr>
        <w:br/>
      </w:r>
      <w:proofErr w:type="spellStart"/>
      <w:r w:rsidRPr="00C05125">
        <w:rPr>
          <w:rFonts w:ascii="Arial" w:eastAsia="Times New Roman" w:hAnsi="Arial" w:cs="Arial"/>
          <w:color w:val="212529"/>
          <w:sz w:val="28"/>
          <w:szCs w:val="28"/>
          <w:lang w:eastAsia="tr-TR"/>
        </w:rPr>
        <w:t>Muafen</w:t>
      </w:r>
      <w:proofErr w:type="spellEnd"/>
      <w:r w:rsidRPr="00C05125">
        <w:rPr>
          <w:rFonts w:ascii="Arial" w:eastAsia="Times New Roman" w:hAnsi="Arial" w:cs="Arial"/>
          <w:color w:val="212529"/>
          <w:sz w:val="28"/>
          <w:szCs w:val="28"/>
          <w:lang w:eastAsia="tr-TR"/>
        </w:rPr>
        <w:t xml:space="preserve"> serbest dolaşıma sokulan eşyayı muafiyet koşullarını kaybeden veya başka amaçlarla kullanmayı talep eden kişi, kurum ve kuruluşların gümrük idaresine bildirimde bulunması zorunludur.</w:t>
      </w:r>
      <w:r w:rsidRPr="00C05125">
        <w:rPr>
          <w:rFonts w:ascii="Arial" w:eastAsia="Times New Roman" w:hAnsi="Arial" w:cs="Arial"/>
          <w:color w:val="212529"/>
          <w:sz w:val="28"/>
          <w:szCs w:val="28"/>
          <w:lang w:eastAsia="tr-TR"/>
        </w:rPr>
        <w:br/>
      </w:r>
      <w:r w:rsidRPr="00C05125">
        <w:rPr>
          <w:rFonts w:ascii="Arial" w:eastAsia="Times New Roman" w:hAnsi="Arial" w:cs="Arial"/>
          <w:color w:val="212529"/>
          <w:sz w:val="28"/>
          <w:szCs w:val="28"/>
          <w:lang w:eastAsia="tr-TR"/>
        </w:rPr>
        <w:br/>
      </w:r>
      <w:proofErr w:type="gramStart"/>
      <w:r w:rsidRPr="00C05125">
        <w:rPr>
          <w:rFonts w:ascii="Arial" w:eastAsia="Times New Roman" w:hAnsi="Arial" w:cs="Arial"/>
          <w:color w:val="212529"/>
          <w:sz w:val="28"/>
          <w:szCs w:val="28"/>
          <w:lang w:eastAsia="tr-TR"/>
        </w:rPr>
        <w:t>Gümrük idaresinden izin alınmaksızın muafiyetten faydalanamayan kişi, kurum ve kuruluşlara bedelli veya bedelsiz olarak ödünç verilen, teminat olarak gösterilen, kiralanan, devredilen, satılan veya muafiyet amacı dışında kullanılan eşyanın gümrük vergileri Gümrük Kanununun 181 ila 194 üncü maddelerindeki esaslara göre tahsil olunur ve gerekmesi halinde 5607 sayılı Kaçakçılık Kanunu, 5237 sayılı Türk Ceza Kanunu ve varsa diğer kanun hükümlerine göre işlem yapılır.</w:t>
      </w:r>
      <w:proofErr w:type="gramEnd"/>
      <w:r w:rsidRPr="00C05125">
        <w:rPr>
          <w:rFonts w:ascii="Arial" w:eastAsia="Times New Roman" w:hAnsi="Arial" w:cs="Arial"/>
          <w:color w:val="212529"/>
          <w:sz w:val="28"/>
          <w:szCs w:val="28"/>
          <w:lang w:eastAsia="tr-TR"/>
        </w:rPr>
        <w:br/>
      </w:r>
      <w:r w:rsidRPr="00C05125">
        <w:rPr>
          <w:rFonts w:ascii="Arial" w:eastAsia="Times New Roman" w:hAnsi="Arial" w:cs="Arial"/>
          <w:color w:val="212529"/>
          <w:sz w:val="28"/>
          <w:szCs w:val="28"/>
          <w:lang w:eastAsia="tr-TR"/>
        </w:rPr>
        <w:lastRenderedPageBreak/>
        <w:br/>
      </w:r>
      <w:r w:rsidRPr="00C05125">
        <w:rPr>
          <w:rFonts w:ascii="Arial" w:eastAsia="Times New Roman" w:hAnsi="Arial" w:cs="Arial"/>
          <w:b/>
          <w:bCs/>
          <w:color w:val="212529"/>
          <w:sz w:val="28"/>
          <w:szCs w:val="28"/>
          <w:lang w:eastAsia="tr-TR"/>
        </w:rPr>
        <w:t> EK-7: KRİZ HALİNDE ZARAR GÖRENLERE GÖNDERİLEN EŞYAYA AİT LİSTESİ</w:t>
      </w:r>
      <w:r w:rsidRPr="00C05125">
        <w:rPr>
          <w:rFonts w:ascii="Arial" w:eastAsia="Times New Roman" w:hAnsi="Arial" w:cs="Arial"/>
          <w:color w:val="212529"/>
          <w:sz w:val="28"/>
          <w:szCs w:val="28"/>
          <w:lang w:eastAsia="tr-TR"/>
        </w:rPr>
        <w:t> </w:t>
      </w:r>
      <w:r w:rsidRPr="00C05125">
        <w:rPr>
          <w:rFonts w:ascii="Arial" w:eastAsia="Times New Roman" w:hAnsi="Arial" w:cs="Arial"/>
          <w:color w:val="212529"/>
          <w:sz w:val="28"/>
          <w:szCs w:val="28"/>
          <w:lang w:eastAsia="tr-TR"/>
        </w:rPr>
        <w:br/>
        <w:t> </w:t>
      </w:r>
      <w:r w:rsidRPr="00C05125">
        <w:rPr>
          <w:rFonts w:ascii="Arial" w:eastAsia="Times New Roman" w:hAnsi="Arial" w:cs="Arial"/>
          <w:color w:val="212529"/>
          <w:sz w:val="28"/>
          <w:szCs w:val="28"/>
          <w:lang w:eastAsia="tr-TR"/>
        </w:rPr>
        <w:br/>
      </w:r>
      <w:r w:rsidRPr="00C05125">
        <w:rPr>
          <w:rFonts w:ascii="Arial" w:eastAsia="Times New Roman" w:hAnsi="Arial" w:cs="Arial"/>
          <w:color w:val="212529"/>
          <w:sz w:val="25"/>
          <w:szCs w:val="25"/>
          <w:lang w:eastAsia="tr-TR"/>
        </w:rPr>
        <w:t> </w:t>
      </w:r>
    </w:p>
    <w:tbl>
      <w:tblPr>
        <w:tblW w:w="70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270"/>
        <w:gridCol w:w="1763"/>
        <w:gridCol w:w="873"/>
        <w:gridCol w:w="1124"/>
      </w:tblGrid>
      <w:tr w:rsidR="00C05125" w:rsidRPr="00C05125" w:rsidTr="00C05125">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VASITA İLE İLGİLİ BİLGİLER</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GELEN YÜK İLE İLGİLİ BİLGİLER</w:t>
            </w:r>
          </w:p>
        </w:tc>
      </w:tr>
      <w:tr w:rsidR="00C05125" w:rsidRPr="00C05125" w:rsidTr="00C05125">
        <w:trPr>
          <w:trHeight w:val="774"/>
        </w:trPr>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Kamyon ise Ülkesi, Plakası;</w:t>
            </w:r>
            <w:r w:rsidRPr="00C05125">
              <w:rPr>
                <w:rFonts w:ascii="Times New Roman" w:eastAsia="Times New Roman" w:hAnsi="Times New Roman" w:cs="Times New Roman"/>
                <w:sz w:val="24"/>
                <w:szCs w:val="24"/>
                <w:lang w:eastAsia="tr-TR"/>
              </w:rPr>
              <w:br/>
              <w:t>Gemi ise Adı ve Acentesi;</w:t>
            </w:r>
            <w:r w:rsidRPr="00C05125">
              <w:rPr>
                <w:rFonts w:ascii="Times New Roman" w:eastAsia="Times New Roman" w:hAnsi="Times New Roman" w:cs="Times New Roman"/>
                <w:sz w:val="24"/>
                <w:szCs w:val="24"/>
                <w:lang w:eastAsia="tr-TR"/>
              </w:rPr>
              <w:br/>
              <w:t>Uçak ise Sefer Sayısı</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EŞYANIN</w:t>
            </w:r>
          </w:p>
        </w:tc>
      </w:tr>
      <w:tr w:rsidR="00C05125" w:rsidRPr="00C05125" w:rsidTr="00C05125">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Cins ve nevi</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Adedi</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Ağırlığı</w:t>
            </w:r>
          </w:p>
        </w:tc>
      </w:tr>
      <w:tr w:rsidR="00C05125" w:rsidRPr="00C05125" w:rsidTr="00C05125">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 </w:t>
            </w:r>
          </w:p>
        </w:tc>
      </w:tr>
      <w:tr w:rsidR="00C05125" w:rsidRPr="00C05125" w:rsidTr="00C05125">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 </w:t>
            </w:r>
          </w:p>
        </w:tc>
      </w:tr>
      <w:tr w:rsidR="00C05125" w:rsidRPr="00C05125" w:rsidTr="00C05125">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C05125" w:rsidRPr="00C05125" w:rsidRDefault="00C05125" w:rsidP="00C05125">
            <w:pPr>
              <w:spacing w:after="0" w:line="240" w:lineRule="auto"/>
              <w:rPr>
                <w:rFonts w:ascii="Times New Roman" w:eastAsia="Times New Roman" w:hAnsi="Times New Roman" w:cs="Times New Roman"/>
                <w:sz w:val="24"/>
                <w:szCs w:val="24"/>
                <w:lang w:eastAsia="tr-TR"/>
              </w:rPr>
            </w:pPr>
            <w:r w:rsidRPr="00C05125">
              <w:rPr>
                <w:rFonts w:ascii="Times New Roman" w:eastAsia="Times New Roman" w:hAnsi="Times New Roman" w:cs="Times New Roman"/>
                <w:sz w:val="24"/>
                <w:szCs w:val="24"/>
                <w:lang w:eastAsia="tr-TR"/>
              </w:rPr>
              <w:t> </w:t>
            </w:r>
          </w:p>
        </w:tc>
      </w:tr>
    </w:tbl>
    <w:p w:rsidR="00BB0F3B" w:rsidRDefault="00BB0F3B"/>
    <w:sectPr w:rsidR="00BB0F3B" w:rsidSect="00BB0F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C05125"/>
    <w:rsid w:val="00BB0F3B"/>
    <w:rsid w:val="00C0512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F3B"/>
  </w:style>
  <w:style w:type="paragraph" w:styleId="Balk2">
    <w:name w:val="heading 2"/>
    <w:basedOn w:val="Normal"/>
    <w:link w:val="Balk2Char"/>
    <w:uiPriority w:val="9"/>
    <w:qFormat/>
    <w:rsid w:val="00C05125"/>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05125"/>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C0512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05125"/>
    <w:rPr>
      <w:b/>
      <w:bCs/>
    </w:rPr>
  </w:style>
</w:styles>
</file>

<file path=word/webSettings.xml><?xml version="1.0" encoding="utf-8"?>
<w:webSettings xmlns:r="http://schemas.openxmlformats.org/officeDocument/2006/relationships" xmlns:w="http://schemas.openxmlformats.org/wordprocessingml/2006/main">
  <w:divs>
    <w:div w:id="836842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675</Words>
  <Characters>3850</Characters>
  <Application>Microsoft Office Word</Application>
  <DocSecurity>0</DocSecurity>
  <Lines>32</Lines>
  <Paragraphs>9</Paragraphs>
  <ScaleCrop>false</ScaleCrop>
  <Company/>
  <LinksUpToDate>false</LinksUpToDate>
  <CharactersWithSpaces>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2022-11-30T11:06:00Z</dcterms:created>
  <dcterms:modified xsi:type="dcterms:W3CDTF">2022-11-30T11:07:00Z</dcterms:modified>
</cp:coreProperties>
</file>