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BE" w:rsidRPr="001727BE" w:rsidRDefault="001727BE" w:rsidP="001727BE">
      <w:pPr>
        <w:shd w:val="clear" w:color="auto" w:fill="FFFFFF"/>
        <w:spacing w:after="155" w:line="240" w:lineRule="auto"/>
        <w:rPr>
          <w:rFonts w:ascii="Arial" w:eastAsia="Times New Roman" w:hAnsi="Arial" w:cs="Arial"/>
          <w:color w:val="3A3A3A"/>
          <w:sz w:val="28"/>
          <w:szCs w:val="28"/>
          <w:lang w:eastAsia="tr-TR"/>
        </w:rPr>
      </w:pPr>
      <w:r w:rsidRPr="001727BE">
        <w:rPr>
          <w:rFonts w:ascii="Verdana" w:eastAsia="Times New Roman" w:hAnsi="Verdana" w:cs="Arial"/>
          <w:b/>
          <w:bCs/>
          <w:color w:val="3A3A3A"/>
          <w:sz w:val="20"/>
          <w:szCs w:val="20"/>
          <w:lang w:eastAsia="tr-TR"/>
        </w:rPr>
        <w:t>Danıştay 8. Daire Başkanlığı 2021/3705 E. , 2021/6399 K.</w:t>
      </w:r>
      <w:r w:rsidRPr="001727BE">
        <w:rPr>
          <w:rFonts w:ascii="Arial" w:eastAsia="Times New Roman" w:hAnsi="Arial" w:cs="Arial"/>
          <w:color w:val="3A3A3A"/>
          <w:sz w:val="28"/>
          <w:szCs w:val="28"/>
          <w:lang w:eastAsia="tr-TR"/>
        </w:rPr>
        <w:br/>
      </w:r>
      <w:r w:rsidRPr="001727BE">
        <w:rPr>
          <w:rFonts w:ascii="Verdana" w:eastAsia="Times New Roman" w:hAnsi="Verdana" w:cs="Arial"/>
          <w:b/>
          <w:bCs/>
          <w:color w:val="3A3A3A"/>
          <w:sz w:val="20"/>
          <w:szCs w:val="20"/>
          <w:lang w:eastAsia="tr-TR"/>
        </w:rPr>
        <w:t>“İçtihat Metni”</w:t>
      </w:r>
    </w:p>
    <w:p w:rsidR="001727BE" w:rsidRPr="001727BE" w:rsidRDefault="001727BE" w:rsidP="001727BE">
      <w:pPr>
        <w:shd w:val="clear" w:color="auto" w:fill="FFFFFF"/>
        <w:spacing w:after="155" w:line="240" w:lineRule="auto"/>
        <w:jc w:val="center"/>
        <w:rPr>
          <w:rFonts w:ascii="Verdana" w:eastAsia="Times New Roman" w:hAnsi="Verdana" w:cs="Arial"/>
          <w:b/>
          <w:color w:val="3A3A3A"/>
          <w:sz w:val="20"/>
          <w:szCs w:val="20"/>
          <w:lang w:eastAsia="tr-TR"/>
        </w:rPr>
      </w:pPr>
      <w:r w:rsidRPr="001727BE">
        <w:rPr>
          <w:rFonts w:ascii="Verdana" w:eastAsia="Times New Roman" w:hAnsi="Verdana" w:cs="Arial"/>
          <w:b/>
          <w:color w:val="3A3A3A"/>
          <w:sz w:val="20"/>
          <w:szCs w:val="20"/>
          <w:lang w:eastAsia="tr-TR"/>
        </w:rPr>
        <w:t>T.C.</w:t>
      </w:r>
      <w:r w:rsidRPr="001727BE">
        <w:rPr>
          <w:rFonts w:ascii="Verdana" w:eastAsia="Times New Roman" w:hAnsi="Verdana" w:cs="Arial"/>
          <w:b/>
          <w:color w:val="3A3A3A"/>
          <w:sz w:val="20"/>
          <w:szCs w:val="20"/>
          <w:lang w:eastAsia="tr-TR"/>
        </w:rPr>
        <w:br/>
        <w:t>D A N I Ş T A Y</w:t>
      </w:r>
      <w:r w:rsidRPr="001727BE">
        <w:rPr>
          <w:rFonts w:ascii="Verdana" w:eastAsia="Times New Roman" w:hAnsi="Verdana" w:cs="Arial"/>
          <w:b/>
          <w:color w:val="3A3A3A"/>
          <w:sz w:val="20"/>
          <w:szCs w:val="20"/>
          <w:lang w:eastAsia="tr-TR"/>
        </w:rPr>
        <w:br/>
        <w:t>SEKİZİNCİ DAİRE</w:t>
      </w:r>
      <w:r w:rsidRPr="001727BE">
        <w:rPr>
          <w:rFonts w:ascii="Verdana" w:eastAsia="Times New Roman" w:hAnsi="Verdana" w:cs="Arial"/>
          <w:b/>
          <w:color w:val="3A3A3A"/>
          <w:sz w:val="20"/>
          <w:szCs w:val="20"/>
          <w:lang w:eastAsia="tr-TR"/>
        </w:rPr>
        <w:br/>
      </w:r>
    </w:p>
    <w:p w:rsidR="001727BE" w:rsidRPr="001727BE" w:rsidRDefault="001727BE" w:rsidP="001727BE">
      <w:pPr>
        <w:shd w:val="clear" w:color="auto" w:fill="FFFFFF"/>
        <w:spacing w:after="155" w:line="240" w:lineRule="auto"/>
        <w:rPr>
          <w:rFonts w:ascii="Arial" w:eastAsia="Times New Roman" w:hAnsi="Arial" w:cs="Arial"/>
          <w:color w:val="3A3A3A"/>
          <w:sz w:val="28"/>
          <w:szCs w:val="28"/>
          <w:lang w:eastAsia="tr-TR"/>
        </w:rPr>
      </w:pPr>
      <w:r w:rsidRPr="001727BE">
        <w:rPr>
          <w:rFonts w:ascii="Verdana" w:eastAsia="Times New Roman" w:hAnsi="Verdana" w:cs="Arial"/>
          <w:color w:val="3A3A3A"/>
          <w:sz w:val="20"/>
          <w:szCs w:val="20"/>
          <w:lang w:eastAsia="tr-TR"/>
        </w:rPr>
        <w:t xml:space="preserve">Esas </w:t>
      </w:r>
      <w:proofErr w:type="gramStart"/>
      <w:r w:rsidRPr="001727BE">
        <w:rPr>
          <w:rFonts w:ascii="Verdana" w:eastAsia="Times New Roman" w:hAnsi="Verdana" w:cs="Arial"/>
          <w:color w:val="3A3A3A"/>
          <w:sz w:val="20"/>
          <w:szCs w:val="20"/>
          <w:lang w:eastAsia="tr-TR"/>
        </w:rPr>
        <w:t>No : 2021</w:t>
      </w:r>
      <w:proofErr w:type="gramEnd"/>
      <w:r w:rsidRPr="001727BE">
        <w:rPr>
          <w:rFonts w:ascii="Verdana" w:eastAsia="Times New Roman" w:hAnsi="Verdana" w:cs="Arial"/>
          <w:color w:val="3A3A3A"/>
          <w:sz w:val="20"/>
          <w:szCs w:val="20"/>
          <w:lang w:eastAsia="tr-TR"/>
        </w:rPr>
        <w:t>/3705</w:t>
      </w:r>
      <w:r w:rsidRPr="001727BE">
        <w:rPr>
          <w:rFonts w:ascii="Verdana" w:eastAsia="Times New Roman" w:hAnsi="Verdana" w:cs="Arial"/>
          <w:color w:val="3A3A3A"/>
          <w:sz w:val="20"/>
          <w:szCs w:val="20"/>
          <w:lang w:eastAsia="tr-TR"/>
        </w:rPr>
        <w:br/>
        <w:t>Karar No : 2021/6399</w:t>
      </w:r>
    </w:p>
    <w:p w:rsidR="001727BE" w:rsidRPr="001727BE" w:rsidRDefault="001727BE" w:rsidP="001727BE">
      <w:pPr>
        <w:spacing w:after="155" w:line="240" w:lineRule="auto"/>
        <w:rPr>
          <w:rFonts w:ascii="Verdana" w:eastAsia="Times New Roman" w:hAnsi="Verdana" w:cs="Times New Roman"/>
          <w:color w:val="3A3A3A"/>
          <w:sz w:val="20"/>
          <w:szCs w:val="20"/>
          <w:shd w:val="clear" w:color="auto" w:fill="FFFFFF"/>
          <w:lang w:eastAsia="tr-TR"/>
        </w:rPr>
      </w:pPr>
      <w:r w:rsidRPr="001727BE">
        <w:rPr>
          <w:rFonts w:ascii="Verdana" w:eastAsia="Times New Roman" w:hAnsi="Verdana" w:cs="Times New Roman"/>
          <w:color w:val="3A3A3A"/>
          <w:sz w:val="20"/>
          <w:szCs w:val="20"/>
          <w:shd w:val="clear" w:color="auto" w:fill="FFFFFF"/>
          <w:lang w:eastAsia="tr-TR"/>
        </w:rPr>
        <w:t xml:space="preserve">TEMYİZ EDEN (DAVALI) : … </w:t>
      </w:r>
      <w:proofErr w:type="gramStart"/>
      <w:r w:rsidRPr="001727BE">
        <w:rPr>
          <w:rFonts w:ascii="Verdana" w:eastAsia="Times New Roman" w:hAnsi="Verdana" w:cs="Times New Roman"/>
          <w:color w:val="3A3A3A"/>
          <w:sz w:val="20"/>
          <w:szCs w:val="20"/>
          <w:shd w:val="clear" w:color="auto" w:fill="FFFFFF"/>
          <w:lang w:eastAsia="tr-TR"/>
        </w:rPr>
        <w:t>Defterdarlığı …</w:t>
      </w:r>
      <w:proofErr w:type="gramEnd"/>
      <w:r w:rsidRPr="001727BE">
        <w:rPr>
          <w:rFonts w:ascii="Verdana" w:eastAsia="Times New Roman" w:hAnsi="Verdana" w:cs="Times New Roman"/>
          <w:color w:val="3A3A3A"/>
          <w:sz w:val="20"/>
          <w:szCs w:val="20"/>
          <w:shd w:val="clear" w:color="auto" w:fill="FFFFFF"/>
          <w:lang w:eastAsia="tr-TR"/>
        </w:rPr>
        <w:t xml:space="preserve"> Milli Emlak Dairesi Başkanlığı</w:t>
      </w:r>
      <w:r w:rsidRPr="001727BE">
        <w:rPr>
          <w:rFonts w:ascii="Verdana" w:eastAsia="Times New Roman" w:hAnsi="Verdana" w:cs="Times New Roman"/>
          <w:color w:val="3A3A3A"/>
          <w:sz w:val="20"/>
          <w:szCs w:val="20"/>
          <w:shd w:val="clear" w:color="auto" w:fill="FFFFFF"/>
          <w:lang w:eastAsia="tr-TR"/>
        </w:rPr>
        <w:br/>
      </w:r>
      <w:proofErr w:type="gramStart"/>
      <w:r w:rsidRPr="001727BE">
        <w:rPr>
          <w:rFonts w:ascii="Verdana" w:eastAsia="Times New Roman" w:hAnsi="Verdana" w:cs="Times New Roman"/>
          <w:color w:val="3A3A3A"/>
          <w:sz w:val="20"/>
          <w:szCs w:val="20"/>
          <w:shd w:val="clear" w:color="auto" w:fill="FFFFFF"/>
          <w:lang w:eastAsia="tr-TR"/>
        </w:rPr>
        <w:t>VEKİLİ : Av.</w:t>
      </w:r>
      <w:proofErr w:type="gramEnd"/>
      <w:r w:rsidRPr="001727BE">
        <w:rPr>
          <w:rFonts w:ascii="Verdana" w:eastAsia="Times New Roman" w:hAnsi="Verdana" w:cs="Times New Roman"/>
          <w:color w:val="3A3A3A"/>
          <w:sz w:val="20"/>
          <w:szCs w:val="20"/>
          <w:shd w:val="clear" w:color="auto" w:fill="FFFFFF"/>
          <w:lang w:eastAsia="tr-TR"/>
        </w:rPr>
        <w:t xml:space="preserve"> …</w:t>
      </w:r>
    </w:p>
    <w:p w:rsidR="001727BE" w:rsidRPr="001727BE" w:rsidRDefault="001727BE" w:rsidP="001727BE">
      <w:pPr>
        <w:spacing w:after="155" w:line="240" w:lineRule="auto"/>
        <w:rPr>
          <w:rFonts w:ascii="Verdana" w:eastAsia="Times New Roman" w:hAnsi="Verdana" w:cs="Times New Roman"/>
          <w:color w:val="3A3A3A"/>
          <w:sz w:val="20"/>
          <w:szCs w:val="20"/>
          <w:shd w:val="clear" w:color="auto" w:fill="FFFFFF"/>
          <w:lang w:eastAsia="tr-TR"/>
        </w:rPr>
      </w:pPr>
      <w:r w:rsidRPr="001727BE">
        <w:rPr>
          <w:rFonts w:ascii="Verdana" w:eastAsia="Times New Roman" w:hAnsi="Verdana" w:cs="Times New Roman"/>
          <w:color w:val="3A3A3A"/>
          <w:sz w:val="20"/>
          <w:szCs w:val="20"/>
          <w:shd w:val="clear" w:color="auto" w:fill="FFFFFF"/>
          <w:lang w:eastAsia="tr-TR"/>
        </w:rPr>
        <w:t>DİĞER DAVALI : … Bakanlığı</w:t>
      </w:r>
    </w:p>
    <w:p w:rsidR="001727BE" w:rsidRPr="001727BE" w:rsidRDefault="001727BE" w:rsidP="001727BE">
      <w:pPr>
        <w:spacing w:after="155" w:line="240" w:lineRule="auto"/>
        <w:rPr>
          <w:rFonts w:ascii="Verdana" w:eastAsia="Times New Roman" w:hAnsi="Verdana" w:cs="Times New Roman"/>
          <w:color w:val="3A3A3A"/>
          <w:sz w:val="20"/>
          <w:szCs w:val="20"/>
          <w:shd w:val="clear" w:color="auto" w:fill="FFFFFF"/>
          <w:lang w:eastAsia="tr-TR"/>
        </w:rPr>
      </w:pPr>
      <w:r w:rsidRPr="001727BE">
        <w:rPr>
          <w:rFonts w:ascii="Verdana" w:eastAsia="Times New Roman" w:hAnsi="Verdana" w:cs="Times New Roman"/>
          <w:color w:val="3A3A3A"/>
          <w:sz w:val="20"/>
          <w:szCs w:val="20"/>
          <w:shd w:val="clear" w:color="auto" w:fill="FFFFFF"/>
          <w:lang w:eastAsia="tr-TR"/>
        </w:rPr>
        <w:t xml:space="preserve">DAVALI YANINDA </w:t>
      </w:r>
      <w:proofErr w:type="gramStart"/>
      <w:r w:rsidRPr="001727BE">
        <w:rPr>
          <w:rFonts w:ascii="Verdana" w:eastAsia="Times New Roman" w:hAnsi="Verdana" w:cs="Times New Roman"/>
          <w:color w:val="3A3A3A"/>
          <w:sz w:val="20"/>
          <w:szCs w:val="20"/>
          <w:shd w:val="clear" w:color="auto" w:fill="FFFFFF"/>
          <w:lang w:eastAsia="tr-TR"/>
        </w:rPr>
        <w:t>MÜDAHİL : S</w:t>
      </w:r>
      <w:proofErr w:type="gramEnd"/>
      <w:r w:rsidRPr="001727BE">
        <w:rPr>
          <w:rFonts w:ascii="Verdana" w:eastAsia="Times New Roman" w:hAnsi="Verdana" w:cs="Times New Roman"/>
          <w:color w:val="3A3A3A"/>
          <w:sz w:val="20"/>
          <w:szCs w:val="20"/>
          <w:shd w:val="clear" w:color="auto" w:fill="FFFFFF"/>
          <w:lang w:eastAsia="tr-TR"/>
        </w:rPr>
        <w:t>.S. … Konut Yapı Kooperatifi</w:t>
      </w:r>
      <w:r w:rsidRPr="001727BE">
        <w:rPr>
          <w:rFonts w:ascii="Verdana" w:eastAsia="Times New Roman" w:hAnsi="Verdana" w:cs="Times New Roman"/>
          <w:color w:val="3A3A3A"/>
          <w:sz w:val="20"/>
          <w:szCs w:val="20"/>
          <w:shd w:val="clear" w:color="auto" w:fill="FFFFFF"/>
          <w:lang w:eastAsia="tr-TR"/>
        </w:rPr>
        <w:br/>
      </w:r>
      <w:proofErr w:type="gramStart"/>
      <w:r w:rsidRPr="001727BE">
        <w:rPr>
          <w:rFonts w:ascii="Verdana" w:eastAsia="Times New Roman" w:hAnsi="Verdana" w:cs="Times New Roman"/>
          <w:color w:val="3A3A3A"/>
          <w:sz w:val="20"/>
          <w:szCs w:val="20"/>
          <w:shd w:val="clear" w:color="auto" w:fill="FFFFFF"/>
          <w:lang w:eastAsia="tr-TR"/>
        </w:rPr>
        <w:t>VEKİLİ : Av.</w:t>
      </w:r>
      <w:proofErr w:type="gramEnd"/>
      <w:r w:rsidRPr="001727BE">
        <w:rPr>
          <w:rFonts w:ascii="Verdana" w:eastAsia="Times New Roman" w:hAnsi="Verdana" w:cs="Times New Roman"/>
          <w:color w:val="3A3A3A"/>
          <w:sz w:val="20"/>
          <w:szCs w:val="20"/>
          <w:shd w:val="clear" w:color="auto" w:fill="FFFFFF"/>
          <w:lang w:eastAsia="tr-TR"/>
        </w:rPr>
        <w:t xml:space="preserve"> …</w:t>
      </w:r>
    </w:p>
    <w:p w:rsidR="001727BE" w:rsidRPr="001727BE" w:rsidRDefault="001727BE" w:rsidP="001727BE">
      <w:pPr>
        <w:spacing w:after="155" w:line="240" w:lineRule="auto"/>
        <w:rPr>
          <w:rFonts w:ascii="Verdana" w:eastAsia="Times New Roman" w:hAnsi="Verdana" w:cs="Times New Roman"/>
          <w:color w:val="3A3A3A"/>
          <w:sz w:val="20"/>
          <w:szCs w:val="20"/>
          <w:shd w:val="clear" w:color="auto" w:fill="FFFFFF"/>
          <w:lang w:eastAsia="tr-TR"/>
        </w:rPr>
      </w:pPr>
      <w:r w:rsidRPr="001727BE">
        <w:rPr>
          <w:rFonts w:ascii="Verdana" w:eastAsia="Times New Roman" w:hAnsi="Verdana" w:cs="Times New Roman"/>
          <w:color w:val="3A3A3A"/>
          <w:sz w:val="20"/>
          <w:szCs w:val="20"/>
          <w:shd w:val="clear" w:color="auto" w:fill="FFFFFF"/>
          <w:lang w:eastAsia="tr-TR"/>
        </w:rPr>
        <w:t>KARŞI TARAF (DAVACILAR) : … Mirasçıları ;</w:t>
      </w:r>
      <w:r w:rsidRPr="001727BE">
        <w:rPr>
          <w:rFonts w:ascii="Verdana" w:eastAsia="Times New Roman" w:hAnsi="Verdana" w:cs="Times New Roman"/>
          <w:color w:val="3A3A3A"/>
          <w:sz w:val="20"/>
          <w:szCs w:val="20"/>
          <w:shd w:val="clear" w:color="auto" w:fill="FFFFFF"/>
          <w:lang w:eastAsia="tr-TR"/>
        </w:rPr>
        <w:br/>
        <w:t>1- …</w:t>
      </w:r>
      <w:r w:rsidRPr="001727BE">
        <w:rPr>
          <w:rFonts w:ascii="Verdana" w:eastAsia="Times New Roman" w:hAnsi="Verdana" w:cs="Times New Roman"/>
          <w:color w:val="3A3A3A"/>
          <w:sz w:val="20"/>
          <w:szCs w:val="20"/>
          <w:shd w:val="clear" w:color="auto" w:fill="FFFFFF"/>
          <w:lang w:eastAsia="tr-TR"/>
        </w:rPr>
        <w:br/>
        <w:t>2- …</w:t>
      </w:r>
      <w:r w:rsidRPr="001727BE">
        <w:rPr>
          <w:rFonts w:ascii="Verdana" w:eastAsia="Times New Roman" w:hAnsi="Verdana" w:cs="Times New Roman"/>
          <w:color w:val="3A3A3A"/>
          <w:sz w:val="20"/>
          <w:szCs w:val="20"/>
          <w:shd w:val="clear" w:color="auto" w:fill="FFFFFF"/>
          <w:lang w:eastAsia="tr-TR"/>
        </w:rPr>
        <w:br/>
        <w:t>3- …</w:t>
      </w:r>
      <w:r w:rsidRPr="001727BE">
        <w:rPr>
          <w:rFonts w:ascii="Verdana" w:eastAsia="Times New Roman" w:hAnsi="Verdana" w:cs="Times New Roman"/>
          <w:color w:val="3A3A3A"/>
          <w:sz w:val="20"/>
          <w:szCs w:val="20"/>
          <w:shd w:val="clear" w:color="auto" w:fill="FFFFFF"/>
          <w:lang w:eastAsia="tr-TR"/>
        </w:rPr>
        <w:br/>
        <w:t>4- …</w:t>
      </w:r>
      <w:r w:rsidRPr="001727BE">
        <w:rPr>
          <w:rFonts w:ascii="Verdana" w:eastAsia="Times New Roman" w:hAnsi="Verdana" w:cs="Times New Roman"/>
          <w:color w:val="3A3A3A"/>
          <w:sz w:val="20"/>
          <w:szCs w:val="20"/>
          <w:shd w:val="clear" w:color="auto" w:fill="FFFFFF"/>
          <w:lang w:eastAsia="tr-TR"/>
        </w:rPr>
        <w:br/>
        <w:t>5- …</w:t>
      </w:r>
      <w:r w:rsidRPr="001727BE">
        <w:rPr>
          <w:rFonts w:ascii="Verdana" w:eastAsia="Times New Roman" w:hAnsi="Verdana" w:cs="Times New Roman"/>
          <w:color w:val="3A3A3A"/>
          <w:sz w:val="20"/>
          <w:szCs w:val="20"/>
          <w:shd w:val="clear" w:color="auto" w:fill="FFFFFF"/>
          <w:lang w:eastAsia="tr-TR"/>
        </w:rPr>
        <w:br/>
        <w:t>6- …</w:t>
      </w:r>
      <w:r w:rsidRPr="001727BE">
        <w:rPr>
          <w:rFonts w:ascii="Verdana" w:eastAsia="Times New Roman" w:hAnsi="Verdana" w:cs="Times New Roman"/>
          <w:color w:val="3A3A3A"/>
          <w:sz w:val="20"/>
          <w:szCs w:val="20"/>
          <w:shd w:val="clear" w:color="auto" w:fill="FFFFFF"/>
          <w:lang w:eastAsia="tr-TR"/>
        </w:rPr>
        <w:br/>
        <w:t>7- …</w:t>
      </w:r>
      <w:r w:rsidRPr="001727BE">
        <w:rPr>
          <w:rFonts w:ascii="Verdana" w:eastAsia="Times New Roman" w:hAnsi="Verdana" w:cs="Times New Roman"/>
          <w:color w:val="3A3A3A"/>
          <w:sz w:val="20"/>
          <w:szCs w:val="20"/>
          <w:shd w:val="clear" w:color="auto" w:fill="FFFFFF"/>
          <w:lang w:eastAsia="tr-TR"/>
        </w:rPr>
        <w:br/>
      </w:r>
      <w:proofErr w:type="gramStart"/>
      <w:r w:rsidRPr="001727BE">
        <w:rPr>
          <w:rFonts w:ascii="Verdana" w:eastAsia="Times New Roman" w:hAnsi="Verdana" w:cs="Times New Roman"/>
          <w:color w:val="3A3A3A"/>
          <w:sz w:val="20"/>
          <w:szCs w:val="20"/>
          <w:shd w:val="clear" w:color="auto" w:fill="FFFFFF"/>
          <w:lang w:eastAsia="tr-TR"/>
        </w:rPr>
        <w:t>VEKİLİ : Av.</w:t>
      </w:r>
      <w:proofErr w:type="gramEnd"/>
    </w:p>
    <w:p w:rsidR="001727BE" w:rsidRPr="001727BE" w:rsidRDefault="001727BE" w:rsidP="001727BE">
      <w:pPr>
        <w:spacing w:after="155" w:line="240" w:lineRule="auto"/>
        <w:rPr>
          <w:rFonts w:ascii="Verdana" w:eastAsia="Times New Roman" w:hAnsi="Verdana" w:cs="Times New Roman"/>
          <w:color w:val="3A3A3A"/>
          <w:sz w:val="20"/>
          <w:szCs w:val="20"/>
          <w:shd w:val="clear" w:color="auto" w:fill="FFFFFF"/>
          <w:lang w:eastAsia="tr-TR"/>
        </w:rPr>
      </w:pPr>
      <w:r w:rsidRPr="001727BE">
        <w:rPr>
          <w:rFonts w:ascii="Verdana" w:eastAsia="Times New Roman" w:hAnsi="Verdana" w:cs="Times New Roman"/>
          <w:color w:val="3A3A3A"/>
          <w:sz w:val="20"/>
          <w:szCs w:val="20"/>
          <w:shd w:val="clear" w:color="auto" w:fill="FFFFFF"/>
          <w:lang w:eastAsia="tr-TR"/>
        </w:rPr>
        <w:t xml:space="preserve">İSTEMİN KONUSU : … Bölge İdare </w:t>
      </w:r>
      <w:proofErr w:type="gramStart"/>
      <w:r w:rsidRPr="001727BE">
        <w:rPr>
          <w:rFonts w:ascii="Verdana" w:eastAsia="Times New Roman" w:hAnsi="Verdana" w:cs="Times New Roman"/>
          <w:color w:val="3A3A3A"/>
          <w:sz w:val="20"/>
          <w:szCs w:val="20"/>
          <w:shd w:val="clear" w:color="auto" w:fill="FFFFFF"/>
          <w:lang w:eastAsia="tr-TR"/>
        </w:rPr>
        <w:t>Mahkemesi …</w:t>
      </w:r>
      <w:proofErr w:type="gramEnd"/>
      <w:r w:rsidRPr="001727BE">
        <w:rPr>
          <w:rFonts w:ascii="Verdana" w:eastAsia="Times New Roman" w:hAnsi="Verdana" w:cs="Times New Roman"/>
          <w:color w:val="3A3A3A"/>
          <w:sz w:val="20"/>
          <w:szCs w:val="20"/>
          <w:shd w:val="clear" w:color="auto" w:fill="FFFFFF"/>
          <w:lang w:eastAsia="tr-TR"/>
        </w:rPr>
        <w:t xml:space="preserve"> İdari Dava </w:t>
      </w:r>
      <w:proofErr w:type="gramStart"/>
      <w:r w:rsidRPr="001727BE">
        <w:rPr>
          <w:rFonts w:ascii="Verdana" w:eastAsia="Times New Roman" w:hAnsi="Verdana" w:cs="Times New Roman"/>
          <w:color w:val="3A3A3A"/>
          <w:sz w:val="20"/>
          <w:szCs w:val="20"/>
          <w:shd w:val="clear" w:color="auto" w:fill="FFFFFF"/>
          <w:lang w:eastAsia="tr-TR"/>
        </w:rPr>
        <w:t>Dairesinin …</w:t>
      </w:r>
      <w:proofErr w:type="gramEnd"/>
      <w:r w:rsidRPr="001727BE">
        <w:rPr>
          <w:rFonts w:ascii="Verdana" w:eastAsia="Times New Roman" w:hAnsi="Verdana" w:cs="Times New Roman"/>
          <w:color w:val="3A3A3A"/>
          <w:sz w:val="20"/>
          <w:szCs w:val="20"/>
          <w:shd w:val="clear" w:color="auto" w:fill="FFFFFF"/>
          <w:lang w:eastAsia="tr-TR"/>
        </w:rPr>
        <w:t xml:space="preserve"> tarih ve E</w:t>
      </w:r>
      <w:proofErr w:type="gramStart"/>
      <w:r w:rsidRPr="001727BE">
        <w:rPr>
          <w:rFonts w:ascii="Verdana" w:eastAsia="Times New Roman" w:hAnsi="Verdana" w:cs="Times New Roman"/>
          <w:color w:val="3A3A3A"/>
          <w:sz w:val="20"/>
          <w:szCs w:val="20"/>
          <w:shd w:val="clear" w:color="auto" w:fill="FFFFFF"/>
          <w:lang w:eastAsia="tr-TR"/>
        </w:rPr>
        <w:t>:…,</w:t>
      </w:r>
      <w:proofErr w:type="gramEnd"/>
      <w:r w:rsidRPr="001727BE">
        <w:rPr>
          <w:rFonts w:ascii="Verdana" w:eastAsia="Times New Roman" w:hAnsi="Verdana" w:cs="Times New Roman"/>
          <w:color w:val="3A3A3A"/>
          <w:sz w:val="20"/>
          <w:szCs w:val="20"/>
          <w:shd w:val="clear" w:color="auto" w:fill="FFFFFF"/>
          <w:lang w:eastAsia="tr-TR"/>
        </w:rPr>
        <w:t xml:space="preserve"> K:… </w:t>
      </w:r>
      <w:proofErr w:type="gramStart"/>
      <w:r w:rsidRPr="001727BE">
        <w:rPr>
          <w:rFonts w:ascii="Verdana" w:eastAsia="Times New Roman" w:hAnsi="Verdana" w:cs="Times New Roman"/>
          <w:color w:val="3A3A3A"/>
          <w:sz w:val="20"/>
          <w:szCs w:val="20"/>
          <w:shd w:val="clear" w:color="auto" w:fill="FFFFFF"/>
          <w:lang w:eastAsia="tr-TR"/>
        </w:rPr>
        <w:t>sayılı</w:t>
      </w:r>
      <w:proofErr w:type="gramEnd"/>
      <w:r w:rsidRPr="001727BE">
        <w:rPr>
          <w:rFonts w:ascii="Verdana" w:eastAsia="Times New Roman" w:hAnsi="Verdana" w:cs="Times New Roman"/>
          <w:color w:val="3A3A3A"/>
          <w:sz w:val="20"/>
          <w:szCs w:val="20"/>
          <w:shd w:val="clear" w:color="auto" w:fill="FFFFFF"/>
          <w:lang w:eastAsia="tr-TR"/>
        </w:rPr>
        <w:t xml:space="preserve"> kararının </w:t>
      </w:r>
      <w:proofErr w:type="spellStart"/>
      <w:r w:rsidRPr="001727BE">
        <w:rPr>
          <w:rFonts w:ascii="Verdana" w:eastAsia="Times New Roman" w:hAnsi="Verdana" w:cs="Times New Roman"/>
          <w:color w:val="3A3A3A"/>
          <w:sz w:val="20"/>
          <w:szCs w:val="20"/>
          <w:shd w:val="clear" w:color="auto" w:fill="FFFFFF"/>
          <w:lang w:eastAsia="tr-TR"/>
        </w:rPr>
        <w:t>temyizen</w:t>
      </w:r>
      <w:proofErr w:type="spellEnd"/>
      <w:r w:rsidRPr="001727BE">
        <w:rPr>
          <w:rFonts w:ascii="Verdana" w:eastAsia="Times New Roman" w:hAnsi="Verdana" w:cs="Times New Roman"/>
          <w:color w:val="3A3A3A"/>
          <w:sz w:val="20"/>
          <w:szCs w:val="20"/>
          <w:shd w:val="clear" w:color="auto" w:fill="FFFFFF"/>
          <w:lang w:eastAsia="tr-TR"/>
        </w:rPr>
        <w:t xml:space="preserve"> incelenerek bozulması istenilmektedir.</w:t>
      </w:r>
    </w:p>
    <w:p w:rsid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Pr>
          <w:rFonts w:ascii="Verdana" w:eastAsia="Times New Roman" w:hAnsi="Verdana" w:cs="Times New Roman"/>
          <w:color w:val="3A3A3A"/>
          <w:sz w:val="24"/>
          <w:szCs w:val="24"/>
          <w:shd w:val="clear" w:color="auto" w:fill="FFFFFF"/>
          <w:lang w:eastAsia="tr-TR"/>
        </w:rPr>
        <w:t xml:space="preserve">YARGILAMA </w:t>
      </w:r>
      <w:proofErr w:type="gramStart"/>
      <w:r>
        <w:rPr>
          <w:rFonts w:ascii="Verdana" w:eastAsia="Times New Roman" w:hAnsi="Verdana" w:cs="Times New Roman"/>
          <w:color w:val="3A3A3A"/>
          <w:sz w:val="24"/>
          <w:szCs w:val="24"/>
          <w:shd w:val="clear" w:color="auto" w:fill="FFFFFF"/>
          <w:lang w:eastAsia="tr-TR"/>
        </w:rPr>
        <w:t>SÜRECİ :</w:t>
      </w:r>
      <w:proofErr w:type="gramEnd"/>
    </w:p>
    <w:p w:rsidR="001727BE" w:rsidRP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sidRPr="001727BE">
        <w:rPr>
          <w:rFonts w:ascii="Verdana" w:eastAsia="Times New Roman" w:hAnsi="Verdana" w:cs="Times New Roman"/>
          <w:color w:val="3A3A3A"/>
          <w:sz w:val="24"/>
          <w:szCs w:val="24"/>
          <w:shd w:val="clear" w:color="auto" w:fill="FFFFFF"/>
          <w:lang w:eastAsia="tr-TR"/>
        </w:rPr>
        <w:t xml:space="preserve">Dava konusu </w:t>
      </w:r>
      <w:proofErr w:type="gramStart"/>
      <w:r w:rsidRPr="001727BE">
        <w:rPr>
          <w:rFonts w:ascii="Verdana" w:eastAsia="Times New Roman" w:hAnsi="Verdana" w:cs="Times New Roman"/>
          <w:color w:val="3A3A3A"/>
          <w:sz w:val="24"/>
          <w:szCs w:val="24"/>
          <w:shd w:val="clear" w:color="auto" w:fill="FFFFFF"/>
          <w:lang w:eastAsia="tr-TR"/>
        </w:rPr>
        <w:t>istem:Davacıların</w:t>
      </w:r>
      <w:proofErr w:type="gramEnd"/>
      <w:r w:rsidRPr="001727BE">
        <w:rPr>
          <w:rFonts w:ascii="Verdana" w:eastAsia="Times New Roman" w:hAnsi="Verdana" w:cs="Times New Roman"/>
          <w:color w:val="3A3A3A"/>
          <w:sz w:val="24"/>
          <w:szCs w:val="24"/>
          <w:shd w:val="clear" w:color="auto" w:fill="FFFFFF"/>
          <w:lang w:eastAsia="tr-TR"/>
        </w:rPr>
        <w:t xml:space="preserve"> Kadastro Kanunu’nun Ek-4. maddesi uyarınca kullanıcısı olduğu yolunda tapu kaydının beyanlar hanesinde şerh bulunan, İstanbul İli, … İlçesi, … Mahallesi, … </w:t>
      </w:r>
      <w:proofErr w:type="gramStart"/>
      <w:r w:rsidRPr="001727BE">
        <w:rPr>
          <w:rFonts w:ascii="Verdana" w:eastAsia="Times New Roman" w:hAnsi="Verdana" w:cs="Times New Roman"/>
          <w:color w:val="3A3A3A"/>
          <w:sz w:val="24"/>
          <w:szCs w:val="24"/>
          <w:shd w:val="clear" w:color="auto" w:fill="FFFFFF"/>
          <w:lang w:eastAsia="tr-TR"/>
        </w:rPr>
        <w:t>ada</w:t>
      </w:r>
      <w:proofErr w:type="gramEnd"/>
      <w:r w:rsidRPr="001727BE">
        <w:rPr>
          <w:rFonts w:ascii="Verdana" w:eastAsia="Times New Roman" w:hAnsi="Verdana" w:cs="Times New Roman"/>
          <w:color w:val="3A3A3A"/>
          <w:sz w:val="24"/>
          <w:szCs w:val="24"/>
          <w:shd w:val="clear" w:color="auto" w:fill="FFFFFF"/>
          <w:lang w:eastAsia="tr-TR"/>
        </w:rPr>
        <w:t>, … parselde (</w:t>
      </w:r>
      <w:proofErr w:type="gramStart"/>
      <w:r w:rsidRPr="001727BE">
        <w:rPr>
          <w:rFonts w:ascii="Verdana" w:eastAsia="Times New Roman" w:hAnsi="Verdana" w:cs="Times New Roman"/>
          <w:color w:val="3A3A3A"/>
          <w:sz w:val="24"/>
          <w:szCs w:val="24"/>
          <w:shd w:val="clear" w:color="auto" w:fill="FFFFFF"/>
          <w:lang w:eastAsia="tr-TR"/>
        </w:rPr>
        <w:t>eski …</w:t>
      </w:r>
      <w:proofErr w:type="gramEnd"/>
      <w:r w:rsidRPr="001727BE">
        <w:rPr>
          <w:rFonts w:ascii="Verdana" w:eastAsia="Times New Roman" w:hAnsi="Verdana" w:cs="Times New Roman"/>
          <w:color w:val="3A3A3A"/>
          <w:sz w:val="24"/>
          <w:szCs w:val="24"/>
          <w:shd w:val="clear" w:color="auto" w:fill="FFFFFF"/>
          <w:lang w:eastAsia="tr-TR"/>
        </w:rPr>
        <w:t xml:space="preserve"> </w:t>
      </w:r>
      <w:proofErr w:type="gramStart"/>
      <w:r w:rsidRPr="001727BE">
        <w:rPr>
          <w:rFonts w:ascii="Verdana" w:eastAsia="Times New Roman" w:hAnsi="Verdana" w:cs="Times New Roman"/>
          <w:color w:val="3A3A3A"/>
          <w:sz w:val="24"/>
          <w:szCs w:val="24"/>
          <w:shd w:val="clear" w:color="auto" w:fill="FFFFFF"/>
          <w:lang w:eastAsia="tr-TR"/>
        </w:rPr>
        <w:t>ada</w:t>
      </w:r>
      <w:proofErr w:type="gramEnd"/>
      <w:r w:rsidRPr="001727BE">
        <w:rPr>
          <w:rFonts w:ascii="Verdana" w:eastAsia="Times New Roman" w:hAnsi="Verdana" w:cs="Times New Roman"/>
          <w:color w:val="3A3A3A"/>
          <w:sz w:val="24"/>
          <w:szCs w:val="24"/>
          <w:shd w:val="clear" w:color="auto" w:fill="FFFFFF"/>
          <w:lang w:eastAsia="tr-TR"/>
        </w:rPr>
        <w:t xml:space="preserve">, … parsel) kayıtlı taşınmazın, 6292 sayılı Kanun’un 6. maddesi çerçevesinde taraflarına doğrudan satılması yolundaki başvurularının reddine </w:t>
      </w:r>
      <w:proofErr w:type="gramStart"/>
      <w:r w:rsidRPr="001727BE">
        <w:rPr>
          <w:rFonts w:ascii="Verdana" w:eastAsia="Times New Roman" w:hAnsi="Verdana" w:cs="Times New Roman"/>
          <w:color w:val="3A3A3A"/>
          <w:sz w:val="24"/>
          <w:szCs w:val="24"/>
          <w:shd w:val="clear" w:color="auto" w:fill="FFFFFF"/>
          <w:lang w:eastAsia="tr-TR"/>
        </w:rPr>
        <w:t>ilişkin …</w:t>
      </w:r>
      <w:proofErr w:type="gramEnd"/>
      <w:r w:rsidRPr="001727BE">
        <w:rPr>
          <w:rFonts w:ascii="Verdana" w:eastAsia="Times New Roman" w:hAnsi="Verdana" w:cs="Times New Roman"/>
          <w:color w:val="3A3A3A"/>
          <w:sz w:val="24"/>
          <w:szCs w:val="24"/>
          <w:shd w:val="clear" w:color="auto" w:fill="FFFFFF"/>
          <w:lang w:eastAsia="tr-TR"/>
        </w:rPr>
        <w:t xml:space="preserve"> tarih </w:t>
      </w:r>
      <w:proofErr w:type="gramStart"/>
      <w:r w:rsidRPr="001727BE">
        <w:rPr>
          <w:rFonts w:ascii="Verdana" w:eastAsia="Times New Roman" w:hAnsi="Verdana" w:cs="Times New Roman"/>
          <w:color w:val="3A3A3A"/>
          <w:sz w:val="24"/>
          <w:szCs w:val="24"/>
          <w:shd w:val="clear" w:color="auto" w:fill="FFFFFF"/>
          <w:lang w:eastAsia="tr-TR"/>
        </w:rPr>
        <w:t>ve …</w:t>
      </w:r>
      <w:proofErr w:type="gramEnd"/>
      <w:r w:rsidRPr="001727BE">
        <w:rPr>
          <w:rFonts w:ascii="Verdana" w:eastAsia="Times New Roman" w:hAnsi="Verdana" w:cs="Times New Roman"/>
          <w:color w:val="3A3A3A"/>
          <w:sz w:val="24"/>
          <w:szCs w:val="24"/>
          <w:shd w:val="clear" w:color="auto" w:fill="FFFFFF"/>
          <w:lang w:eastAsia="tr-TR"/>
        </w:rPr>
        <w:t xml:space="preserve"> </w:t>
      </w:r>
      <w:proofErr w:type="gramStart"/>
      <w:r w:rsidRPr="001727BE">
        <w:rPr>
          <w:rFonts w:ascii="Verdana" w:eastAsia="Times New Roman" w:hAnsi="Verdana" w:cs="Times New Roman"/>
          <w:color w:val="3A3A3A"/>
          <w:sz w:val="24"/>
          <w:szCs w:val="24"/>
          <w:shd w:val="clear" w:color="auto" w:fill="FFFFFF"/>
          <w:lang w:eastAsia="tr-TR"/>
        </w:rPr>
        <w:t>sayılı</w:t>
      </w:r>
      <w:proofErr w:type="gramEnd"/>
      <w:r w:rsidRPr="001727BE">
        <w:rPr>
          <w:rFonts w:ascii="Verdana" w:eastAsia="Times New Roman" w:hAnsi="Verdana" w:cs="Times New Roman"/>
          <w:color w:val="3A3A3A"/>
          <w:sz w:val="24"/>
          <w:szCs w:val="24"/>
          <w:shd w:val="clear" w:color="auto" w:fill="FFFFFF"/>
          <w:lang w:eastAsia="tr-TR"/>
        </w:rPr>
        <w:t xml:space="preserve"> işlem ile söz konusu taşınmazın 6292 sayılı Kanun’un 7. maddesi kapsamında S.S. … Konut Yapı Kooperatifine iadesine ilişkin </w:t>
      </w:r>
      <w:proofErr w:type="gramStart"/>
      <w:r w:rsidRPr="001727BE">
        <w:rPr>
          <w:rFonts w:ascii="Verdana" w:eastAsia="Times New Roman" w:hAnsi="Verdana" w:cs="Times New Roman"/>
          <w:color w:val="3A3A3A"/>
          <w:sz w:val="24"/>
          <w:szCs w:val="24"/>
          <w:shd w:val="clear" w:color="auto" w:fill="FFFFFF"/>
          <w:lang w:eastAsia="tr-TR"/>
        </w:rPr>
        <w:t>11/02/2015</w:t>
      </w:r>
      <w:proofErr w:type="gramEnd"/>
      <w:r w:rsidRPr="001727BE">
        <w:rPr>
          <w:rFonts w:ascii="Verdana" w:eastAsia="Times New Roman" w:hAnsi="Verdana" w:cs="Times New Roman"/>
          <w:color w:val="3A3A3A"/>
          <w:sz w:val="24"/>
          <w:szCs w:val="24"/>
          <w:shd w:val="clear" w:color="auto" w:fill="FFFFFF"/>
          <w:lang w:eastAsia="tr-TR"/>
        </w:rPr>
        <w:t xml:space="preserve"> tarihli Bakanlık Oluru’ </w:t>
      </w:r>
      <w:proofErr w:type="spellStart"/>
      <w:r w:rsidRPr="001727BE">
        <w:rPr>
          <w:rFonts w:ascii="Verdana" w:eastAsia="Times New Roman" w:hAnsi="Verdana" w:cs="Times New Roman"/>
          <w:color w:val="3A3A3A"/>
          <w:sz w:val="24"/>
          <w:szCs w:val="24"/>
          <w:shd w:val="clear" w:color="auto" w:fill="FFFFFF"/>
          <w:lang w:eastAsia="tr-TR"/>
        </w:rPr>
        <w:t>nun</w:t>
      </w:r>
      <w:proofErr w:type="spellEnd"/>
      <w:r w:rsidRPr="001727BE">
        <w:rPr>
          <w:rFonts w:ascii="Verdana" w:eastAsia="Times New Roman" w:hAnsi="Verdana" w:cs="Times New Roman"/>
          <w:color w:val="3A3A3A"/>
          <w:sz w:val="24"/>
          <w:szCs w:val="24"/>
          <w:shd w:val="clear" w:color="auto" w:fill="FFFFFF"/>
          <w:lang w:eastAsia="tr-TR"/>
        </w:rPr>
        <w:t xml:space="preserve"> iptali istenilmiştir.</w:t>
      </w:r>
      <w:r w:rsidRPr="001727BE">
        <w:rPr>
          <w:rFonts w:ascii="Verdana" w:eastAsia="Times New Roman" w:hAnsi="Verdana" w:cs="Times New Roman"/>
          <w:color w:val="3A3A3A"/>
          <w:sz w:val="24"/>
          <w:szCs w:val="24"/>
          <w:shd w:val="clear" w:color="auto" w:fill="FFFFFF"/>
          <w:lang w:eastAsia="tr-TR"/>
        </w:rPr>
        <w:br/>
        <w:t xml:space="preserve">İlk Derece Mahkemesi kararının özeti: … İdare </w:t>
      </w:r>
      <w:proofErr w:type="gramStart"/>
      <w:r w:rsidRPr="001727BE">
        <w:rPr>
          <w:rFonts w:ascii="Verdana" w:eastAsia="Times New Roman" w:hAnsi="Verdana" w:cs="Times New Roman"/>
          <w:color w:val="3A3A3A"/>
          <w:sz w:val="24"/>
          <w:szCs w:val="24"/>
          <w:shd w:val="clear" w:color="auto" w:fill="FFFFFF"/>
          <w:lang w:eastAsia="tr-TR"/>
        </w:rPr>
        <w:t>Mahkemesinin …</w:t>
      </w:r>
      <w:proofErr w:type="gramEnd"/>
      <w:r w:rsidRPr="001727BE">
        <w:rPr>
          <w:rFonts w:ascii="Verdana" w:eastAsia="Times New Roman" w:hAnsi="Verdana" w:cs="Times New Roman"/>
          <w:color w:val="3A3A3A"/>
          <w:sz w:val="24"/>
          <w:szCs w:val="24"/>
          <w:shd w:val="clear" w:color="auto" w:fill="FFFFFF"/>
          <w:lang w:eastAsia="tr-TR"/>
        </w:rPr>
        <w:t xml:space="preserve"> tarih ve E</w:t>
      </w:r>
      <w:proofErr w:type="gramStart"/>
      <w:r w:rsidRPr="001727BE">
        <w:rPr>
          <w:rFonts w:ascii="Verdana" w:eastAsia="Times New Roman" w:hAnsi="Verdana" w:cs="Times New Roman"/>
          <w:color w:val="3A3A3A"/>
          <w:sz w:val="24"/>
          <w:szCs w:val="24"/>
          <w:shd w:val="clear" w:color="auto" w:fill="FFFFFF"/>
          <w:lang w:eastAsia="tr-TR"/>
        </w:rPr>
        <w:t>:…,</w:t>
      </w:r>
      <w:proofErr w:type="gramEnd"/>
      <w:r w:rsidRPr="001727BE">
        <w:rPr>
          <w:rFonts w:ascii="Verdana" w:eastAsia="Times New Roman" w:hAnsi="Verdana" w:cs="Times New Roman"/>
          <w:color w:val="3A3A3A"/>
          <w:sz w:val="24"/>
          <w:szCs w:val="24"/>
          <w:shd w:val="clear" w:color="auto" w:fill="FFFFFF"/>
          <w:lang w:eastAsia="tr-TR"/>
        </w:rPr>
        <w:t xml:space="preserve"> K:… </w:t>
      </w:r>
      <w:proofErr w:type="gramStart"/>
      <w:r w:rsidRPr="001727BE">
        <w:rPr>
          <w:rFonts w:ascii="Verdana" w:eastAsia="Times New Roman" w:hAnsi="Verdana" w:cs="Times New Roman"/>
          <w:color w:val="3A3A3A"/>
          <w:sz w:val="24"/>
          <w:szCs w:val="24"/>
          <w:shd w:val="clear" w:color="auto" w:fill="FFFFFF"/>
          <w:lang w:eastAsia="tr-TR"/>
        </w:rPr>
        <w:t>sayılı</w:t>
      </w:r>
      <w:proofErr w:type="gramEnd"/>
      <w:r w:rsidRPr="001727BE">
        <w:rPr>
          <w:rFonts w:ascii="Verdana" w:eastAsia="Times New Roman" w:hAnsi="Verdana" w:cs="Times New Roman"/>
          <w:color w:val="3A3A3A"/>
          <w:sz w:val="24"/>
          <w:szCs w:val="24"/>
          <w:shd w:val="clear" w:color="auto" w:fill="FFFFFF"/>
          <w:lang w:eastAsia="tr-TR"/>
        </w:rPr>
        <w:t xml:space="preserve"> kararda; S.S. … Konut Yapı Kooperatifi’nin hak sahipliğine dayanak yapılan tescil işlemlerinin usulsüz ve yolsuz tescil olduğu, yolsuz tescile dayalı hak sahipliği iddiasının hukuken korunmasının mümkün olmadığı ve S.S. … Konut Yapı Kooperatifi’nin 6292 sayılı yasanın 7. maddesi kapsamında hak sahibi kabul edilmesine hukuken olanak bulunmadığından, davacıların anılan yasanın 6. maddesi kapsamındaki doğrudan satış başvurusunun değerlendirilmesi suretiyle işlem tesis edilmesi gerekirken, başvurunun reddedilmesine yönelik dava konusu işlemde hukuka uyarlık bulunmadığı gerekçesiyle dava konusu işlemin iptaline karar verilmiştir.</w:t>
      </w:r>
    </w:p>
    <w:p w:rsidR="001727BE" w:rsidRPr="001727BE" w:rsidRDefault="001727BE" w:rsidP="001727BE">
      <w:pPr>
        <w:spacing w:after="0" w:line="240" w:lineRule="auto"/>
        <w:jc w:val="both"/>
        <w:rPr>
          <w:rFonts w:ascii="Verdana" w:eastAsia="Times New Roman" w:hAnsi="Verdana" w:cs="Times New Roman"/>
          <w:color w:val="3A3A3A"/>
          <w:sz w:val="24"/>
          <w:szCs w:val="24"/>
          <w:shd w:val="clear" w:color="auto" w:fill="FFFFFF"/>
          <w:lang w:eastAsia="tr-TR"/>
        </w:rPr>
      </w:pPr>
      <w:r w:rsidRPr="001727BE">
        <w:rPr>
          <w:rFonts w:ascii="Verdana" w:eastAsia="Times New Roman" w:hAnsi="Verdana" w:cs="Times New Roman"/>
          <w:color w:val="3A3A3A"/>
          <w:sz w:val="24"/>
          <w:szCs w:val="24"/>
          <w:shd w:val="clear" w:color="auto" w:fill="FFFFFF"/>
          <w:lang w:eastAsia="tr-TR"/>
        </w:rPr>
        <w:br/>
        <w:t xml:space="preserve">Bölge İdare Mahkemesi kararının özeti: … Bölge İdare </w:t>
      </w:r>
      <w:proofErr w:type="gramStart"/>
      <w:r w:rsidRPr="001727BE">
        <w:rPr>
          <w:rFonts w:ascii="Verdana" w:eastAsia="Times New Roman" w:hAnsi="Verdana" w:cs="Times New Roman"/>
          <w:color w:val="3A3A3A"/>
          <w:sz w:val="24"/>
          <w:szCs w:val="24"/>
          <w:shd w:val="clear" w:color="auto" w:fill="FFFFFF"/>
          <w:lang w:eastAsia="tr-TR"/>
        </w:rPr>
        <w:t>Mahkemesi …</w:t>
      </w:r>
      <w:proofErr w:type="gramEnd"/>
      <w:r w:rsidRPr="001727BE">
        <w:rPr>
          <w:rFonts w:ascii="Verdana" w:eastAsia="Times New Roman" w:hAnsi="Verdana" w:cs="Times New Roman"/>
          <w:color w:val="3A3A3A"/>
          <w:sz w:val="24"/>
          <w:szCs w:val="24"/>
          <w:shd w:val="clear" w:color="auto" w:fill="FFFFFF"/>
          <w:lang w:eastAsia="tr-TR"/>
        </w:rPr>
        <w:t xml:space="preserve"> İdari </w:t>
      </w:r>
      <w:r w:rsidRPr="001727BE">
        <w:rPr>
          <w:rFonts w:ascii="Verdana" w:eastAsia="Times New Roman" w:hAnsi="Verdana" w:cs="Times New Roman"/>
          <w:color w:val="3A3A3A"/>
          <w:sz w:val="24"/>
          <w:szCs w:val="24"/>
          <w:shd w:val="clear" w:color="auto" w:fill="FFFFFF"/>
          <w:lang w:eastAsia="tr-TR"/>
        </w:rPr>
        <w:lastRenderedPageBreak/>
        <w:t xml:space="preserve">Dava Dairesince </w:t>
      </w:r>
      <w:proofErr w:type="gramStart"/>
      <w:r w:rsidRPr="001727BE">
        <w:rPr>
          <w:rFonts w:ascii="Verdana" w:eastAsia="Times New Roman" w:hAnsi="Verdana" w:cs="Times New Roman"/>
          <w:color w:val="3A3A3A"/>
          <w:sz w:val="24"/>
          <w:szCs w:val="24"/>
          <w:shd w:val="clear" w:color="auto" w:fill="FFFFFF"/>
          <w:lang w:eastAsia="tr-TR"/>
        </w:rPr>
        <w:t>verilen …</w:t>
      </w:r>
      <w:proofErr w:type="gramEnd"/>
      <w:r w:rsidRPr="001727BE">
        <w:rPr>
          <w:rFonts w:ascii="Verdana" w:eastAsia="Times New Roman" w:hAnsi="Verdana" w:cs="Times New Roman"/>
          <w:color w:val="3A3A3A"/>
          <w:sz w:val="24"/>
          <w:szCs w:val="24"/>
          <w:shd w:val="clear" w:color="auto" w:fill="FFFFFF"/>
          <w:lang w:eastAsia="tr-TR"/>
        </w:rPr>
        <w:t xml:space="preserve"> günlü E</w:t>
      </w:r>
      <w:proofErr w:type="gramStart"/>
      <w:r w:rsidRPr="001727BE">
        <w:rPr>
          <w:rFonts w:ascii="Verdana" w:eastAsia="Times New Roman" w:hAnsi="Verdana" w:cs="Times New Roman"/>
          <w:color w:val="3A3A3A"/>
          <w:sz w:val="24"/>
          <w:szCs w:val="24"/>
          <w:shd w:val="clear" w:color="auto" w:fill="FFFFFF"/>
          <w:lang w:eastAsia="tr-TR"/>
        </w:rPr>
        <w:t>:…,</w:t>
      </w:r>
      <w:proofErr w:type="gramEnd"/>
      <w:r w:rsidRPr="001727BE">
        <w:rPr>
          <w:rFonts w:ascii="Verdana" w:eastAsia="Times New Roman" w:hAnsi="Verdana" w:cs="Times New Roman"/>
          <w:color w:val="3A3A3A"/>
          <w:sz w:val="24"/>
          <w:szCs w:val="24"/>
          <w:shd w:val="clear" w:color="auto" w:fill="FFFFFF"/>
          <w:lang w:eastAsia="tr-TR"/>
        </w:rPr>
        <w:t xml:space="preserve"> K:… </w:t>
      </w:r>
      <w:proofErr w:type="gramStart"/>
      <w:r w:rsidRPr="001727BE">
        <w:rPr>
          <w:rFonts w:ascii="Verdana" w:eastAsia="Times New Roman" w:hAnsi="Verdana" w:cs="Times New Roman"/>
          <w:color w:val="3A3A3A"/>
          <w:sz w:val="24"/>
          <w:szCs w:val="24"/>
          <w:shd w:val="clear" w:color="auto" w:fill="FFFFFF"/>
          <w:lang w:eastAsia="tr-TR"/>
        </w:rPr>
        <w:t>sayılı</w:t>
      </w:r>
      <w:proofErr w:type="gramEnd"/>
      <w:r w:rsidRPr="001727BE">
        <w:rPr>
          <w:rFonts w:ascii="Verdana" w:eastAsia="Times New Roman" w:hAnsi="Verdana" w:cs="Times New Roman"/>
          <w:color w:val="3A3A3A"/>
          <w:sz w:val="24"/>
          <w:szCs w:val="24"/>
          <w:shd w:val="clear" w:color="auto" w:fill="FFFFFF"/>
          <w:lang w:eastAsia="tr-TR"/>
        </w:rPr>
        <w:t xml:space="preserve"> kararının, Danıştay Sekizinci Dairesinin 05/11/2020 günlü ve E:2018/2859 K:2020/4887 sayılı kararıyla bozulması üzerine, bozma kararına uyulduğu belirtilerek; taşınmazın iadesini uygun gören 11/02/2015 tarih ve 3246 sayılı Bakanlık Oluru işlemi yönünden; S.S. … Konut Yapı Kooperatifinin, mülkiyet hakkını hiçbir zaman elde edemediği, adına oluşturulan tapu kaydının usulüne uygun olarak oluşturulmuş ve hukuken geçerli bir kayıt olmadığı, S.S. … Konut Yapı Kooperatifi adına yapılan tescilin, kadastro çalışmaları </w:t>
      </w:r>
      <w:proofErr w:type="gramStart"/>
      <w:r w:rsidRPr="001727BE">
        <w:rPr>
          <w:rFonts w:ascii="Verdana" w:eastAsia="Times New Roman" w:hAnsi="Verdana" w:cs="Times New Roman"/>
          <w:color w:val="3A3A3A"/>
          <w:sz w:val="24"/>
          <w:szCs w:val="24"/>
          <w:shd w:val="clear" w:color="auto" w:fill="FFFFFF"/>
          <w:lang w:eastAsia="tr-TR"/>
        </w:rPr>
        <w:t>sonrası …</w:t>
      </w:r>
      <w:proofErr w:type="gramEnd"/>
      <w:r w:rsidRPr="001727BE">
        <w:rPr>
          <w:rFonts w:ascii="Verdana" w:eastAsia="Times New Roman" w:hAnsi="Verdana" w:cs="Times New Roman"/>
          <w:color w:val="3A3A3A"/>
          <w:sz w:val="24"/>
          <w:szCs w:val="24"/>
          <w:shd w:val="clear" w:color="auto" w:fill="FFFFFF"/>
          <w:lang w:eastAsia="tr-TR"/>
        </w:rPr>
        <w:t xml:space="preserve"> </w:t>
      </w:r>
      <w:proofErr w:type="gramStart"/>
      <w:r w:rsidRPr="001727BE">
        <w:rPr>
          <w:rFonts w:ascii="Verdana" w:eastAsia="Times New Roman" w:hAnsi="Verdana" w:cs="Times New Roman"/>
          <w:color w:val="3A3A3A"/>
          <w:sz w:val="24"/>
          <w:szCs w:val="24"/>
          <w:shd w:val="clear" w:color="auto" w:fill="FFFFFF"/>
          <w:lang w:eastAsia="tr-TR"/>
        </w:rPr>
        <w:t>ve …</w:t>
      </w:r>
      <w:proofErr w:type="gramEnd"/>
      <w:r w:rsidRPr="001727BE">
        <w:rPr>
          <w:rFonts w:ascii="Verdana" w:eastAsia="Times New Roman" w:hAnsi="Verdana" w:cs="Times New Roman"/>
          <w:color w:val="3A3A3A"/>
          <w:sz w:val="24"/>
          <w:szCs w:val="24"/>
          <w:shd w:val="clear" w:color="auto" w:fill="FFFFFF"/>
          <w:lang w:eastAsia="tr-TR"/>
        </w:rPr>
        <w:t xml:space="preserve"> </w:t>
      </w:r>
      <w:proofErr w:type="spellStart"/>
      <w:r w:rsidRPr="001727BE">
        <w:rPr>
          <w:rFonts w:ascii="Verdana" w:eastAsia="Times New Roman" w:hAnsi="Verdana" w:cs="Times New Roman"/>
          <w:color w:val="3A3A3A"/>
          <w:sz w:val="24"/>
          <w:szCs w:val="24"/>
          <w:shd w:val="clear" w:color="auto" w:fill="FFFFFF"/>
          <w:lang w:eastAsia="tr-TR"/>
        </w:rPr>
        <w:t>nolu</w:t>
      </w:r>
      <w:proofErr w:type="spellEnd"/>
      <w:r w:rsidRPr="001727BE">
        <w:rPr>
          <w:rFonts w:ascii="Verdana" w:eastAsia="Times New Roman" w:hAnsi="Verdana" w:cs="Times New Roman"/>
          <w:color w:val="3A3A3A"/>
          <w:sz w:val="24"/>
          <w:szCs w:val="24"/>
          <w:shd w:val="clear" w:color="auto" w:fill="FFFFFF"/>
          <w:lang w:eastAsia="tr-TR"/>
        </w:rPr>
        <w:t xml:space="preserve"> parsellerin orman sınırları içine alınması işlemine karşı yapılan itiraz üzerine açılan davada Üsküdar Kadastro Mahkemesi’nce S.S. … Konut Yapı Kooperatifi adına yapılan tescilin yolsuz tescil niteliğinde olduğu gerekçesiyle verilen davanın reddine yönelik kararın kesinleşmesi ile hukuki bir değeri kalmadığından; taşınmazın 6292 sayılı Kanun’un 6. maddesi çerçevesinde tarafına doğrudan satılması yolundaki başvurusunun reddine </w:t>
      </w:r>
      <w:proofErr w:type="gramStart"/>
      <w:r w:rsidRPr="001727BE">
        <w:rPr>
          <w:rFonts w:ascii="Verdana" w:eastAsia="Times New Roman" w:hAnsi="Verdana" w:cs="Times New Roman"/>
          <w:color w:val="3A3A3A"/>
          <w:sz w:val="24"/>
          <w:szCs w:val="24"/>
          <w:shd w:val="clear" w:color="auto" w:fill="FFFFFF"/>
          <w:lang w:eastAsia="tr-TR"/>
        </w:rPr>
        <w:t>ilişkin …</w:t>
      </w:r>
      <w:proofErr w:type="gramEnd"/>
      <w:r w:rsidRPr="001727BE">
        <w:rPr>
          <w:rFonts w:ascii="Verdana" w:eastAsia="Times New Roman" w:hAnsi="Verdana" w:cs="Times New Roman"/>
          <w:color w:val="3A3A3A"/>
          <w:sz w:val="24"/>
          <w:szCs w:val="24"/>
          <w:shd w:val="clear" w:color="auto" w:fill="FFFFFF"/>
          <w:lang w:eastAsia="tr-TR"/>
        </w:rPr>
        <w:t xml:space="preserve"> tarih </w:t>
      </w:r>
      <w:proofErr w:type="gramStart"/>
      <w:r w:rsidRPr="001727BE">
        <w:rPr>
          <w:rFonts w:ascii="Verdana" w:eastAsia="Times New Roman" w:hAnsi="Verdana" w:cs="Times New Roman"/>
          <w:color w:val="3A3A3A"/>
          <w:sz w:val="24"/>
          <w:szCs w:val="24"/>
          <w:shd w:val="clear" w:color="auto" w:fill="FFFFFF"/>
          <w:lang w:eastAsia="tr-TR"/>
        </w:rPr>
        <w:t>ve …</w:t>
      </w:r>
      <w:proofErr w:type="gramEnd"/>
      <w:r w:rsidRPr="001727BE">
        <w:rPr>
          <w:rFonts w:ascii="Verdana" w:eastAsia="Times New Roman" w:hAnsi="Verdana" w:cs="Times New Roman"/>
          <w:color w:val="3A3A3A"/>
          <w:sz w:val="24"/>
          <w:szCs w:val="24"/>
          <w:shd w:val="clear" w:color="auto" w:fill="FFFFFF"/>
          <w:lang w:eastAsia="tr-TR"/>
        </w:rPr>
        <w:t xml:space="preserve"> </w:t>
      </w:r>
      <w:proofErr w:type="gramStart"/>
      <w:r w:rsidRPr="001727BE">
        <w:rPr>
          <w:rFonts w:ascii="Verdana" w:eastAsia="Times New Roman" w:hAnsi="Verdana" w:cs="Times New Roman"/>
          <w:color w:val="3A3A3A"/>
          <w:sz w:val="24"/>
          <w:szCs w:val="24"/>
          <w:shd w:val="clear" w:color="auto" w:fill="FFFFFF"/>
          <w:lang w:eastAsia="tr-TR"/>
        </w:rPr>
        <w:t>sayılı</w:t>
      </w:r>
      <w:proofErr w:type="gramEnd"/>
      <w:r w:rsidRPr="001727BE">
        <w:rPr>
          <w:rFonts w:ascii="Verdana" w:eastAsia="Times New Roman" w:hAnsi="Verdana" w:cs="Times New Roman"/>
          <w:color w:val="3A3A3A"/>
          <w:sz w:val="24"/>
          <w:szCs w:val="24"/>
          <w:shd w:val="clear" w:color="auto" w:fill="FFFFFF"/>
          <w:lang w:eastAsia="tr-TR"/>
        </w:rPr>
        <w:t xml:space="preserve"> işlem yönünden ise; S.S. … </w:t>
      </w:r>
      <w:proofErr w:type="gramStart"/>
      <w:r w:rsidRPr="001727BE">
        <w:rPr>
          <w:rFonts w:ascii="Verdana" w:eastAsia="Times New Roman" w:hAnsi="Verdana" w:cs="Times New Roman"/>
          <w:color w:val="3A3A3A"/>
          <w:sz w:val="24"/>
          <w:szCs w:val="24"/>
          <w:shd w:val="clear" w:color="auto" w:fill="FFFFFF"/>
          <w:lang w:eastAsia="tr-TR"/>
        </w:rPr>
        <w:t>Konut Yapı Kooperatifi adına yapılan tescilin yolsuz tescil olduğu ve taşınmazın 6292 sayılı Yasa kapsamında iade edilebilecek taşınmazlardan olmadığından davacının taşınmazın kendi adına satılmasına yönelik talebinin 6292 sayılı Yasanın 6. maddesi kapsamında değerlendirilmesi gerekirken iadesinin uygun görüldüğünden bahisle satış talebinin değerlendirilemeyeceğine yönelik dava konusu işlemlerde hukuka uygunluk bulunmadığı gerekçesiyle istinaf başvurusunun reddine karar verilmiştir.</w:t>
      </w:r>
      <w:proofErr w:type="gramEnd"/>
    </w:p>
    <w:p w:rsidR="001727BE" w:rsidRP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sidRPr="001727BE">
        <w:rPr>
          <w:rFonts w:ascii="Verdana" w:eastAsia="Times New Roman" w:hAnsi="Verdana" w:cs="Times New Roman"/>
          <w:color w:val="3A3A3A"/>
          <w:sz w:val="24"/>
          <w:szCs w:val="24"/>
          <w:shd w:val="clear" w:color="auto" w:fill="FFFFFF"/>
          <w:lang w:eastAsia="tr-TR"/>
        </w:rPr>
        <w:t xml:space="preserve">TEMYİZ EDENİN </w:t>
      </w:r>
      <w:proofErr w:type="gramStart"/>
      <w:r w:rsidRPr="001727BE">
        <w:rPr>
          <w:rFonts w:ascii="Verdana" w:eastAsia="Times New Roman" w:hAnsi="Verdana" w:cs="Times New Roman"/>
          <w:color w:val="3A3A3A"/>
          <w:sz w:val="24"/>
          <w:szCs w:val="24"/>
          <w:shd w:val="clear" w:color="auto" w:fill="FFFFFF"/>
          <w:lang w:eastAsia="tr-TR"/>
        </w:rPr>
        <w:t>İDDİALARI : Davalı</w:t>
      </w:r>
      <w:proofErr w:type="gramEnd"/>
      <w:r w:rsidRPr="001727BE">
        <w:rPr>
          <w:rFonts w:ascii="Verdana" w:eastAsia="Times New Roman" w:hAnsi="Verdana" w:cs="Times New Roman"/>
          <w:color w:val="3A3A3A"/>
          <w:sz w:val="24"/>
          <w:szCs w:val="24"/>
          <w:shd w:val="clear" w:color="auto" w:fill="FFFFFF"/>
          <w:lang w:eastAsia="tr-TR"/>
        </w:rPr>
        <w:t xml:space="preserve"> idare tarafından, Adli yargıda tapu iptal tescil davası açılarak yeniden Hazine adına tescil edilmesi gerekmekte olup tescil edilmesi halinde mağduriyetler yaşanacağı, 6292 sayılı Yasanın 7/1-c maddesi uyarınca satış işleminin gerçekleşemeyeceği ileri sürülmektedir.</w:t>
      </w:r>
    </w:p>
    <w:p w:rsidR="001727BE" w:rsidRP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sidRPr="001727BE">
        <w:rPr>
          <w:rFonts w:ascii="Verdana" w:eastAsia="Times New Roman" w:hAnsi="Verdana" w:cs="Times New Roman"/>
          <w:color w:val="3A3A3A"/>
          <w:sz w:val="24"/>
          <w:szCs w:val="24"/>
          <w:shd w:val="clear" w:color="auto" w:fill="FFFFFF"/>
          <w:lang w:eastAsia="tr-TR"/>
        </w:rPr>
        <w:t xml:space="preserve">KARŞI TARAFIN </w:t>
      </w:r>
      <w:proofErr w:type="gramStart"/>
      <w:r w:rsidRPr="001727BE">
        <w:rPr>
          <w:rFonts w:ascii="Verdana" w:eastAsia="Times New Roman" w:hAnsi="Verdana" w:cs="Times New Roman"/>
          <w:color w:val="3A3A3A"/>
          <w:sz w:val="24"/>
          <w:szCs w:val="24"/>
          <w:shd w:val="clear" w:color="auto" w:fill="FFFFFF"/>
          <w:lang w:eastAsia="tr-TR"/>
        </w:rPr>
        <w:t>SAVUNMASI : Davacı</w:t>
      </w:r>
      <w:proofErr w:type="gramEnd"/>
      <w:r w:rsidRPr="001727BE">
        <w:rPr>
          <w:rFonts w:ascii="Verdana" w:eastAsia="Times New Roman" w:hAnsi="Verdana" w:cs="Times New Roman"/>
          <w:color w:val="3A3A3A"/>
          <w:sz w:val="24"/>
          <w:szCs w:val="24"/>
          <w:shd w:val="clear" w:color="auto" w:fill="FFFFFF"/>
          <w:lang w:eastAsia="tr-TR"/>
        </w:rPr>
        <w:t xml:space="preserve"> tarafından, taşınmazın iade edilmesine hukuken olanak bulunmadığı, tescilin yolsuz olduğu, bedelsiz iade yapılarak Hazinenin zarara uğratıldığı belirtilerek istemin reddi gerektiği savunulmuştur.</w:t>
      </w:r>
    </w:p>
    <w:p w:rsidR="001727BE" w:rsidRP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sidRPr="001727BE">
        <w:rPr>
          <w:rFonts w:ascii="Verdana" w:eastAsia="Times New Roman" w:hAnsi="Verdana" w:cs="Times New Roman"/>
          <w:color w:val="3A3A3A"/>
          <w:sz w:val="24"/>
          <w:szCs w:val="24"/>
          <w:shd w:val="clear" w:color="auto" w:fill="FFFFFF"/>
          <w:lang w:eastAsia="tr-TR"/>
        </w:rPr>
        <w:t xml:space="preserve">DANIŞTAY TETKİK </w:t>
      </w:r>
      <w:proofErr w:type="gramStart"/>
      <w:r w:rsidRPr="001727BE">
        <w:rPr>
          <w:rFonts w:ascii="Verdana" w:eastAsia="Times New Roman" w:hAnsi="Verdana" w:cs="Times New Roman"/>
          <w:color w:val="3A3A3A"/>
          <w:sz w:val="24"/>
          <w:szCs w:val="24"/>
          <w:shd w:val="clear" w:color="auto" w:fill="FFFFFF"/>
          <w:lang w:eastAsia="tr-TR"/>
        </w:rPr>
        <w:t>HÂKİMİ …</w:t>
      </w:r>
      <w:proofErr w:type="gramEnd"/>
      <w:r w:rsidRPr="001727BE">
        <w:rPr>
          <w:rFonts w:ascii="Verdana" w:eastAsia="Times New Roman" w:hAnsi="Verdana" w:cs="Times New Roman"/>
          <w:color w:val="3A3A3A"/>
          <w:sz w:val="24"/>
          <w:szCs w:val="24"/>
          <w:shd w:val="clear" w:color="auto" w:fill="FFFFFF"/>
          <w:lang w:eastAsia="tr-TR"/>
        </w:rPr>
        <w:t xml:space="preserve"> ‘IN </w:t>
      </w:r>
      <w:proofErr w:type="gramStart"/>
      <w:r w:rsidRPr="001727BE">
        <w:rPr>
          <w:rFonts w:ascii="Verdana" w:eastAsia="Times New Roman" w:hAnsi="Verdana" w:cs="Times New Roman"/>
          <w:color w:val="3A3A3A"/>
          <w:sz w:val="24"/>
          <w:szCs w:val="24"/>
          <w:shd w:val="clear" w:color="auto" w:fill="FFFFFF"/>
          <w:lang w:eastAsia="tr-TR"/>
        </w:rPr>
        <w:t>DÜŞÜNCESİ : Temyiz</w:t>
      </w:r>
      <w:proofErr w:type="gramEnd"/>
      <w:r w:rsidRPr="001727BE">
        <w:rPr>
          <w:rFonts w:ascii="Verdana" w:eastAsia="Times New Roman" w:hAnsi="Verdana" w:cs="Times New Roman"/>
          <w:color w:val="3A3A3A"/>
          <w:sz w:val="24"/>
          <w:szCs w:val="24"/>
          <w:shd w:val="clear" w:color="auto" w:fill="FFFFFF"/>
          <w:lang w:eastAsia="tr-TR"/>
        </w:rPr>
        <w:t xml:space="preserve"> isteminin reddi ile usul ve yasaya uygun olan Bölge İdare Mahkemesi kararının onanması gerektiği düşünülmektedir.</w:t>
      </w:r>
    </w:p>
    <w:p w:rsid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Pr>
          <w:rFonts w:ascii="Verdana" w:eastAsia="Times New Roman" w:hAnsi="Verdana" w:cs="Times New Roman"/>
          <w:color w:val="3A3A3A"/>
          <w:sz w:val="24"/>
          <w:szCs w:val="24"/>
          <w:shd w:val="clear" w:color="auto" w:fill="FFFFFF"/>
          <w:lang w:eastAsia="tr-TR"/>
        </w:rPr>
        <w:t>TÜRK MİLLETİ ADINA</w:t>
      </w:r>
    </w:p>
    <w:p w:rsidR="001727BE" w:rsidRP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sidRPr="001727BE">
        <w:rPr>
          <w:rFonts w:ascii="Verdana" w:eastAsia="Times New Roman" w:hAnsi="Verdana" w:cs="Times New Roman"/>
          <w:color w:val="3A3A3A"/>
          <w:sz w:val="24"/>
          <w:szCs w:val="24"/>
          <w:shd w:val="clear" w:color="auto" w:fill="FFFFFF"/>
          <w:lang w:eastAsia="tr-TR"/>
        </w:rPr>
        <w:t>Karar veren Danıştay Sekizinci Dairesince, davalı idare yanında müdahale isteminde bulunan S.S. … Konut Yapı Kooperatifi’nin isteminin kabulüne karar verilerek, Tetkik Hâkiminin açıklamaları dinlendikten ve dosyadaki belgeler incelendikten sonra gereği görüşüldü:</w:t>
      </w:r>
    </w:p>
    <w:p w:rsid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Pr>
          <w:rFonts w:ascii="Verdana" w:eastAsia="Times New Roman" w:hAnsi="Verdana" w:cs="Times New Roman"/>
          <w:color w:val="3A3A3A"/>
          <w:sz w:val="24"/>
          <w:szCs w:val="24"/>
          <w:shd w:val="clear" w:color="auto" w:fill="FFFFFF"/>
          <w:lang w:eastAsia="tr-TR"/>
        </w:rPr>
        <w:t>HUKUKİ DEĞERLENDİRME:</w:t>
      </w:r>
    </w:p>
    <w:p w:rsid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sidRPr="001727BE">
        <w:rPr>
          <w:rFonts w:ascii="Verdana" w:eastAsia="Times New Roman" w:hAnsi="Verdana" w:cs="Times New Roman"/>
          <w:color w:val="3A3A3A"/>
          <w:sz w:val="24"/>
          <w:szCs w:val="24"/>
          <w:shd w:val="clear" w:color="auto" w:fill="FFFFFF"/>
          <w:lang w:eastAsia="tr-TR"/>
        </w:rPr>
        <w:t xml:space="preserve">Temyize konu mahkeme kararı taşınmazın doğrudan satılması sonucu doğurmayıp, şahıslar tarafından yapılan satış başvurularının, kararın </w:t>
      </w:r>
      <w:r w:rsidRPr="001727BE">
        <w:rPr>
          <w:rFonts w:ascii="Verdana" w:eastAsia="Times New Roman" w:hAnsi="Verdana" w:cs="Times New Roman"/>
          <w:color w:val="3A3A3A"/>
          <w:sz w:val="24"/>
          <w:szCs w:val="24"/>
          <w:shd w:val="clear" w:color="auto" w:fill="FFFFFF"/>
          <w:lang w:eastAsia="tr-TR"/>
        </w:rPr>
        <w:lastRenderedPageBreak/>
        <w:t xml:space="preserve">gerekçesi çerçevesinde davalı idarece değerlendirilerek yeniden işlem tesis </w:t>
      </w:r>
      <w:r>
        <w:rPr>
          <w:rFonts w:ascii="Verdana" w:eastAsia="Times New Roman" w:hAnsi="Verdana" w:cs="Times New Roman"/>
          <w:color w:val="3A3A3A"/>
          <w:sz w:val="24"/>
          <w:szCs w:val="24"/>
          <w:shd w:val="clear" w:color="auto" w:fill="FFFFFF"/>
          <w:lang w:eastAsia="tr-TR"/>
        </w:rPr>
        <w:t>edilebileceği tabiidir.</w:t>
      </w:r>
    </w:p>
    <w:p w:rsidR="001727BE" w:rsidRPr="001727BE" w:rsidRDefault="001727BE" w:rsidP="001727BE">
      <w:pPr>
        <w:spacing w:after="155" w:line="240" w:lineRule="auto"/>
        <w:jc w:val="both"/>
        <w:rPr>
          <w:rFonts w:ascii="Verdana" w:eastAsia="Times New Roman" w:hAnsi="Verdana" w:cs="Times New Roman"/>
          <w:color w:val="3A3A3A"/>
          <w:sz w:val="24"/>
          <w:szCs w:val="24"/>
          <w:shd w:val="clear" w:color="auto" w:fill="FFFFFF"/>
          <w:lang w:eastAsia="tr-TR"/>
        </w:rPr>
      </w:pPr>
      <w:r w:rsidRPr="001727BE">
        <w:rPr>
          <w:rFonts w:ascii="Verdana" w:eastAsia="Times New Roman" w:hAnsi="Verdana" w:cs="Times New Roman"/>
          <w:color w:val="3A3A3A"/>
          <w:sz w:val="24"/>
          <w:szCs w:val="24"/>
          <w:shd w:val="clear" w:color="auto" w:fill="FFFFFF"/>
          <w:lang w:eastAsia="tr-TR"/>
        </w:rPr>
        <w:t xml:space="preserve">Bölge idare mahkemelerinin nihai kararlarının </w:t>
      </w:r>
      <w:proofErr w:type="spellStart"/>
      <w:r w:rsidRPr="001727BE">
        <w:rPr>
          <w:rFonts w:ascii="Verdana" w:eastAsia="Times New Roman" w:hAnsi="Verdana" w:cs="Times New Roman"/>
          <w:color w:val="3A3A3A"/>
          <w:sz w:val="24"/>
          <w:szCs w:val="24"/>
          <w:shd w:val="clear" w:color="auto" w:fill="FFFFFF"/>
          <w:lang w:eastAsia="tr-TR"/>
        </w:rPr>
        <w:t>temyizen</w:t>
      </w:r>
      <w:proofErr w:type="spellEnd"/>
      <w:r w:rsidRPr="001727BE">
        <w:rPr>
          <w:rFonts w:ascii="Verdana" w:eastAsia="Times New Roman" w:hAnsi="Verdana" w:cs="Times New Roman"/>
          <w:color w:val="3A3A3A"/>
          <w:sz w:val="24"/>
          <w:szCs w:val="24"/>
          <w:shd w:val="clear" w:color="auto" w:fill="FFFFFF"/>
          <w:lang w:eastAsia="tr-TR"/>
        </w:rPr>
        <w:t xml:space="preserve"> bozulması, 2577 sayılı İdari Yargılama Usulü Kanunu’nun 49. maddesinde yer alan sebeplerden birinin varlığı hâlinde mümkündür.</w:t>
      </w:r>
      <w:r w:rsidRPr="001727BE">
        <w:rPr>
          <w:rFonts w:ascii="Verdana" w:eastAsia="Times New Roman" w:hAnsi="Verdana" w:cs="Times New Roman"/>
          <w:color w:val="3A3A3A"/>
          <w:sz w:val="24"/>
          <w:szCs w:val="24"/>
          <w:shd w:val="clear" w:color="auto" w:fill="FFFFFF"/>
          <w:lang w:eastAsia="tr-TR"/>
        </w:rPr>
        <w:br/>
      </w:r>
      <w:proofErr w:type="spellStart"/>
      <w:r w:rsidRPr="001727BE">
        <w:rPr>
          <w:rFonts w:ascii="Verdana" w:eastAsia="Times New Roman" w:hAnsi="Verdana" w:cs="Times New Roman"/>
          <w:color w:val="3A3A3A"/>
          <w:sz w:val="24"/>
          <w:szCs w:val="24"/>
          <w:shd w:val="clear" w:color="auto" w:fill="FFFFFF"/>
          <w:lang w:eastAsia="tr-TR"/>
        </w:rPr>
        <w:t>Temyizen</w:t>
      </w:r>
      <w:proofErr w:type="spellEnd"/>
      <w:r w:rsidRPr="001727BE">
        <w:rPr>
          <w:rFonts w:ascii="Verdana" w:eastAsia="Times New Roman" w:hAnsi="Verdana" w:cs="Times New Roman"/>
          <w:color w:val="3A3A3A"/>
          <w:sz w:val="24"/>
          <w:szCs w:val="24"/>
          <w:shd w:val="clear" w:color="auto" w:fill="FFFFFF"/>
          <w:lang w:eastAsia="tr-TR"/>
        </w:rPr>
        <w:t xml:space="preserve"> incelenen karar usul ve hukuka uygun olup, dilekçede ileri sürülen temyiz nedenleri kararın bozulmasını gerektirecek nitelikte görülmemiştir.</w:t>
      </w:r>
    </w:p>
    <w:p w:rsidR="001727BE" w:rsidRDefault="001727BE" w:rsidP="001727BE">
      <w:pPr>
        <w:shd w:val="clear" w:color="auto" w:fill="FFFFFF"/>
        <w:spacing w:after="155" w:line="240" w:lineRule="auto"/>
        <w:jc w:val="both"/>
        <w:rPr>
          <w:rFonts w:ascii="Verdana" w:eastAsia="Times New Roman" w:hAnsi="Verdana" w:cs="Arial"/>
          <w:color w:val="3A3A3A"/>
          <w:sz w:val="24"/>
          <w:szCs w:val="24"/>
          <w:lang w:eastAsia="tr-TR"/>
        </w:rPr>
      </w:pPr>
      <w:r>
        <w:rPr>
          <w:rFonts w:ascii="Verdana" w:eastAsia="Times New Roman" w:hAnsi="Verdana" w:cs="Arial"/>
          <w:color w:val="3A3A3A"/>
          <w:sz w:val="24"/>
          <w:szCs w:val="24"/>
          <w:lang w:eastAsia="tr-TR"/>
        </w:rPr>
        <w:t>KARAR SONUCU:</w:t>
      </w:r>
    </w:p>
    <w:p w:rsidR="001727BE" w:rsidRDefault="001727BE" w:rsidP="001727BE">
      <w:pPr>
        <w:shd w:val="clear" w:color="auto" w:fill="FFFFFF"/>
        <w:spacing w:after="155" w:line="240" w:lineRule="auto"/>
        <w:jc w:val="both"/>
        <w:rPr>
          <w:rFonts w:ascii="Verdana" w:eastAsia="Times New Roman" w:hAnsi="Verdana" w:cs="Arial"/>
          <w:color w:val="3A3A3A"/>
          <w:sz w:val="24"/>
          <w:szCs w:val="24"/>
          <w:lang w:eastAsia="tr-TR"/>
        </w:rPr>
      </w:pPr>
      <w:r w:rsidRPr="001727BE">
        <w:rPr>
          <w:rFonts w:ascii="Verdana" w:eastAsia="Times New Roman" w:hAnsi="Verdana" w:cs="Arial"/>
          <w:color w:val="3A3A3A"/>
          <w:sz w:val="24"/>
          <w:szCs w:val="24"/>
          <w:lang w:eastAsia="tr-TR"/>
        </w:rPr>
        <w:t>Açıklanan nedenl</w:t>
      </w:r>
      <w:r>
        <w:rPr>
          <w:rFonts w:ascii="Verdana" w:eastAsia="Times New Roman" w:hAnsi="Verdana" w:cs="Arial"/>
          <w:color w:val="3A3A3A"/>
          <w:sz w:val="24"/>
          <w:szCs w:val="24"/>
          <w:lang w:eastAsia="tr-TR"/>
        </w:rPr>
        <w:t>erle,</w:t>
      </w:r>
    </w:p>
    <w:p w:rsidR="001727BE" w:rsidRDefault="001727BE" w:rsidP="001727BE">
      <w:pPr>
        <w:shd w:val="clear" w:color="auto" w:fill="FFFFFF"/>
        <w:spacing w:after="155" w:line="240" w:lineRule="auto"/>
        <w:jc w:val="both"/>
        <w:rPr>
          <w:rFonts w:ascii="Verdana" w:eastAsia="Times New Roman" w:hAnsi="Verdana" w:cs="Arial"/>
          <w:color w:val="3A3A3A"/>
          <w:sz w:val="24"/>
          <w:szCs w:val="24"/>
          <w:lang w:eastAsia="tr-TR"/>
        </w:rPr>
      </w:pPr>
      <w:r>
        <w:rPr>
          <w:rFonts w:ascii="Verdana" w:eastAsia="Times New Roman" w:hAnsi="Verdana" w:cs="Arial"/>
          <w:color w:val="3A3A3A"/>
          <w:sz w:val="24"/>
          <w:szCs w:val="24"/>
          <w:lang w:eastAsia="tr-TR"/>
        </w:rPr>
        <w:t>1. Temyiz isteminin reddine,</w:t>
      </w:r>
    </w:p>
    <w:p w:rsidR="001727BE" w:rsidRDefault="001727BE" w:rsidP="001727BE">
      <w:pPr>
        <w:shd w:val="clear" w:color="auto" w:fill="FFFFFF"/>
        <w:spacing w:after="155" w:line="240" w:lineRule="auto"/>
        <w:jc w:val="both"/>
        <w:rPr>
          <w:rFonts w:ascii="Verdana" w:eastAsia="Times New Roman" w:hAnsi="Verdana" w:cs="Arial"/>
          <w:color w:val="3A3A3A"/>
          <w:sz w:val="24"/>
          <w:szCs w:val="24"/>
          <w:lang w:eastAsia="tr-TR"/>
        </w:rPr>
      </w:pPr>
      <w:r w:rsidRPr="001727BE">
        <w:rPr>
          <w:rFonts w:ascii="Verdana" w:eastAsia="Times New Roman" w:hAnsi="Verdana" w:cs="Arial"/>
          <w:color w:val="3A3A3A"/>
          <w:sz w:val="24"/>
          <w:szCs w:val="24"/>
          <w:lang w:eastAsia="tr-TR"/>
        </w:rPr>
        <w:t xml:space="preserve">2. … Bölge İdare </w:t>
      </w:r>
      <w:proofErr w:type="gramStart"/>
      <w:r w:rsidRPr="001727BE">
        <w:rPr>
          <w:rFonts w:ascii="Verdana" w:eastAsia="Times New Roman" w:hAnsi="Verdana" w:cs="Arial"/>
          <w:color w:val="3A3A3A"/>
          <w:sz w:val="24"/>
          <w:szCs w:val="24"/>
          <w:lang w:eastAsia="tr-TR"/>
        </w:rPr>
        <w:t>Mahkemesi …</w:t>
      </w:r>
      <w:proofErr w:type="gramEnd"/>
      <w:r w:rsidRPr="001727BE">
        <w:rPr>
          <w:rFonts w:ascii="Verdana" w:eastAsia="Times New Roman" w:hAnsi="Verdana" w:cs="Arial"/>
          <w:color w:val="3A3A3A"/>
          <w:sz w:val="24"/>
          <w:szCs w:val="24"/>
          <w:lang w:eastAsia="tr-TR"/>
        </w:rPr>
        <w:t xml:space="preserve"> İdari Dava </w:t>
      </w:r>
      <w:proofErr w:type="gramStart"/>
      <w:r w:rsidRPr="001727BE">
        <w:rPr>
          <w:rFonts w:ascii="Verdana" w:eastAsia="Times New Roman" w:hAnsi="Verdana" w:cs="Arial"/>
          <w:color w:val="3A3A3A"/>
          <w:sz w:val="24"/>
          <w:szCs w:val="24"/>
          <w:lang w:eastAsia="tr-TR"/>
        </w:rPr>
        <w:t>Dairesinin …</w:t>
      </w:r>
      <w:proofErr w:type="gramEnd"/>
      <w:r w:rsidRPr="001727BE">
        <w:rPr>
          <w:rFonts w:ascii="Verdana" w:eastAsia="Times New Roman" w:hAnsi="Verdana" w:cs="Arial"/>
          <w:color w:val="3A3A3A"/>
          <w:sz w:val="24"/>
          <w:szCs w:val="24"/>
          <w:lang w:eastAsia="tr-TR"/>
        </w:rPr>
        <w:t xml:space="preserve"> tarih ve E</w:t>
      </w:r>
      <w:proofErr w:type="gramStart"/>
      <w:r w:rsidRPr="001727BE">
        <w:rPr>
          <w:rFonts w:ascii="Verdana" w:eastAsia="Times New Roman" w:hAnsi="Verdana" w:cs="Arial"/>
          <w:color w:val="3A3A3A"/>
          <w:sz w:val="24"/>
          <w:szCs w:val="24"/>
          <w:lang w:eastAsia="tr-TR"/>
        </w:rPr>
        <w:t>:…,</w:t>
      </w:r>
      <w:proofErr w:type="gramEnd"/>
      <w:r w:rsidRPr="001727BE">
        <w:rPr>
          <w:rFonts w:ascii="Verdana" w:eastAsia="Times New Roman" w:hAnsi="Verdana" w:cs="Arial"/>
          <w:color w:val="3A3A3A"/>
          <w:sz w:val="24"/>
          <w:szCs w:val="24"/>
          <w:lang w:eastAsia="tr-TR"/>
        </w:rPr>
        <w:t xml:space="preserve"> K</w:t>
      </w:r>
      <w:r>
        <w:rPr>
          <w:rFonts w:ascii="Verdana" w:eastAsia="Times New Roman" w:hAnsi="Verdana" w:cs="Arial"/>
          <w:color w:val="3A3A3A"/>
          <w:sz w:val="24"/>
          <w:szCs w:val="24"/>
          <w:lang w:eastAsia="tr-TR"/>
        </w:rPr>
        <w:t xml:space="preserve">:… </w:t>
      </w:r>
      <w:proofErr w:type="gramStart"/>
      <w:r>
        <w:rPr>
          <w:rFonts w:ascii="Verdana" w:eastAsia="Times New Roman" w:hAnsi="Verdana" w:cs="Arial"/>
          <w:color w:val="3A3A3A"/>
          <w:sz w:val="24"/>
          <w:szCs w:val="24"/>
          <w:lang w:eastAsia="tr-TR"/>
        </w:rPr>
        <w:t>sayılı</w:t>
      </w:r>
      <w:proofErr w:type="gramEnd"/>
      <w:r>
        <w:rPr>
          <w:rFonts w:ascii="Verdana" w:eastAsia="Times New Roman" w:hAnsi="Verdana" w:cs="Arial"/>
          <w:color w:val="3A3A3A"/>
          <w:sz w:val="24"/>
          <w:szCs w:val="24"/>
          <w:lang w:eastAsia="tr-TR"/>
        </w:rPr>
        <w:t xml:space="preserve"> kararının ONANMASINA,</w:t>
      </w:r>
    </w:p>
    <w:p w:rsidR="001727BE" w:rsidRPr="001727BE" w:rsidRDefault="001727BE" w:rsidP="001727BE">
      <w:pPr>
        <w:shd w:val="clear" w:color="auto" w:fill="FFFFFF"/>
        <w:spacing w:after="155" w:line="240" w:lineRule="auto"/>
        <w:jc w:val="both"/>
        <w:rPr>
          <w:rFonts w:ascii="Arial" w:eastAsia="Times New Roman" w:hAnsi="Arial" w:cs="Arial"/>
          <w:color w:val="3A3A3A"/>
          <w:sz w:val="24"/>
          <w:szCs w:val="24"/>
          <w:lang w:eastAsia="tr-TR"/>
        </w:rPr>
      </w:pPr>
      <w:r w:rsidRPr="001727BE">
        <w:rPr>
          <w:rFonts w:ascii="Verdana" w:eastAsia="Times New Roman" w:hAnsi="Verdana" w:cs="Arial"/>
          <w:color w:val="3A3A3A"/>
          <w:sz w:val="24"/>
          <w:szCs w:val="24"/>
          <w:lang w:eastAsia="tr-TR"/>
        </w:rPr>
        <w:t xml:space="preserve">3. Kesin olarak, </w:t>
      </w:r>
      <w:proofErr w:type="gramStart"/>
      <w:r w:rsidRPr="001727BE">
        <w:rPr>
          <w:rFonts w:ascii="Verdana" w:eastAsia="Times New Roman" w:hAnsi="Verdana" w:cs="Arial"/>
          <w:color w:val="3A3A3A"/>
          <w:sz w:val="24"/>
          <w:szCs w:val="24"/>
          <w:lang w:eastAsia="tr-TR"/>
        </w:rPr>
        <w:t>16/12/2021</w:t>
      </w:r>
      <w:proofErr w:type="gramEnd"/>
      <w:r w:rsidRPr="001727BE">
        <w:rPr>
          <w:rFonts w:ascii="Verdana" w:eastAsia="Times New Roman" w:hAnsi="Verdana" w:cs="Arial"/>
          <w:color w:val="3A3A3A"/>
          <w:sz w:val="24"/>
          <w:szCs w:val="24"/>
          <w:lang w:eastAsia="tr-TR"/>
        </w:rPr>
        <w:t xml:space="preserve"> tarihinde oybirliği ile karar verildi.</w:t>
      </w:r>
    </w:p>
    <w:p w:rsidR="00E13861" w:rsidRPr="001727BE" w:rsidRDefault="00E13861" w:rsidP="001727BE">
      <w:pPr>
        <w:jc w:val="both"/>
        <w:rPr>
          <w:sz w:val="24"/>
          <w:szCs w:val="24"/>
        </w:rPr>
      </w:pPr>
    </w:p>
    <w:sectPr w:rsidR="00E13861" w:rsidRPr="001727BE" w:rsidSect="00E138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1727BE"/>
    <w:rsid w:val="001727BE"/>
    <w:rsid w:val="00E138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27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039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2022-12-02T11:17:00Z</dcterms:created>
  <dcterms:modified xsi:type="dcterms:W3CDTF">2022-12-02T11:18:00Z</dcterms:modified>
</cp:coreProperties>
</file>