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51" w:rsidRPr="00816A51" w:rsidRDefault="00816A51" w:rsidP="00816A51">
      <w:pPr>
        <w:spacing w:after="155" w:line="312" w:lineRule="atLeast"/>
        <w:outlineLvl w:val="0"/>
        <w:rPr>
          <w:rFonts w:ascii="Times New Roman" w:eastAsia="Times New Roman" w:hAnsi="Times New Roman" w:cs="Times New Roman"/>
          <w:b/>
          <w:bCs/>
          <w:color w:val="40454D"/>
          <w:kern w:val="36"/>
          <w:sz w:val="28"/>
          <w:szCs w:val="28"/>
          <w:lang w:eastAsia="tr-TR"/>
        </w:rPr>
      </w:pPr>
      <w:r w:rsidRPr="00816A51">
        <w:rPr>
          <w:rFonts w:ascii="Times New Roman" w:eastAsia="Times New Roman" w:hAnsi="Times New Roman" w:cs="Times New Roman"/>
          <w:b/>
          <w:bCs/>
          <w:color w:val="40454D"/>
          <w:kern w:val="36"/>
          <w:sz w:val="28"/>
          <w:szCs w:val="28"/>
          <w:lang w:eastAsia="tr-TR"/>
        </w:rPr>
        <w:t>Yıllık Gelir Vergisi Beyanname Verme Dönemi – 2023 Beyanname Rehberleri Yayımlandı</w:t>
      </w:r>
    </w:p>
    <w:p w:rsidR="00816A51" w:rsidRPr="00816A51" w:rsidRDefault="00816A51" w:rsidP="00816A51">
      <w:pPr>
        <w:spacing w:after="155" w:line="312" w:lineRule="atLeast"/>
        <w:jc w:val="both"/>
        <w:outlineLvl w:val="0"/>
        <w:rPr>
          <w:rFonts w:ascii="Times New Roman" w:eastAsia="Times New Roman" w:hAnsi="Times New Roman" w:cs="Times New Roman"/>
          <w:b/>
          <w:bCs/>
          <w:color w:val="40454D"/>
          <w:kern w:val="36"/>
          <w:sz w:val="28"/>
          <w:szCs w:val="28"/>
          <w:lang w:eastAsia="tr-TR"/>
        </w:rPr>
      </w:pPr>
      <w:r w:rsidRPr="00816A51">
        <w:rPr>
          <w:rFonts w:ascii="Times New Roman" w:eastAsia="Times New Roman" w:hAnsi="Times New Roman" w:cs="Times New Roman"/>
          <w:color w:val="2D2D2D"/>
          <w:sz w:val="28"/>
          <w:szCs w:val="28"/>
          <w:lang w:eastAsia="tr-TR"/>
        </w:rPr>
        <w:t>Gerçek kişiler tarafından 2022 yılında elde edilen; ticari kazanç, zirai kazanç, serbest meslek kazancı, ücret geliri, gayrimenkul sermaye iradı (kira geliri), menkul sermaye iradı ile diğer kazanç ve iratlar (değer artışı kazancı ve arızi kazançlar) için yıllık gelir vergisi beyannamesi </w:t>
      </w:r>
      <w:r w:rsidRPr="00816A51">
        <w:rPr>
          <w:rFonts w:ascii="Times New Roman" w:eastAsia="Times New Roman" w:hAnsi="Times New Roman" w:cs="Times New Roman"/>
          <w:b/>
          <w:bCs/>
          <w:color w:val="2D2D2D"/>
          <w:sz w:val="28"/>
          <w:szCs w:val="28"/>
          <w:lang w:eastAsia="tr-TR"/>
        </w:rPr>
        <w:t>1–31 Mart 2023</w:t>
      </w:r>
      <w:r w:rsidRPr="00816A51">
        <w:rPr>
          <w:rFonts w:ascii="Times New Roman" w:eastAsia="Times New Roman" w:hAnsi="Times New Roman" w:cs="Times New Roman"/>
          <w:color w:val="2D2D2D"/>
          <w:sz w:val="28"/>
          <w:szCs w:val="28"/>
          <w:lang w:eastAsia="tr-TR"/>
        </w:rPr>
        <w:t> tarihleri arasında verilecektir.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proofErr w:type="gramStart"/>
      <w:r w:rsidRPr="00816A51">
        <w:rPr>
          <w:rFonts w:ascii="Times New Roman" w:eastAsia="Times New Roman" w:hAnsi="Times New Roman" w:cs="Times New Roman"/>
          <w:color w:val="2D2D2D"/>
          <w:sz w:val="28"/>
          <w:szCs w:val="28"/>
          <w:lang w:eastAsia="tr-TR"/>
        </w:rPr>
        <w:t>06.02.2023 tarihinde Kahramanmaraş ilinde meydana gelen depremler nedeniyle mücbir sebep hali ilan edilen yerlerde deprem tarihi itibarıyla mükellefiyet kaydı bulunan mükellefler ile ilan edilen mücbir sebep hali kapsamında olan meslek mensuplarıyla arasında deprem tarihi itibarıyla Aracılık ve Sorumluluk Sözleşmesi bulunan mücbir sebep ilan edilen yerler dışındaki mükellefler tarafından verilmesi gereken beyannameler </w:t>
      </w:r>
      <w:r w:rsidRPr="00816A51">
        <w:rPr>
          <w:rFonts w:ascii="Times New Roman" w:eastAsia="Times New Roman" w:hAnsi="Times New Roman" w:cs="Times New Roman"/>
          <w:b/>
          <w:bCs/>
          <w:color w:val="2D2D2D"/>
          <w:sz w:val="28"/>
          <w:szCs w:val="28"/>
          <w:lang w:eastAsia="tr-TR"/>
        </w:rPr>
        <w:t>15.08.2023</w:t>
      </w:r>
      <w:r w:rsidRPr="00816A51">
        <w:rPr>
          <w:rFonts w:ascii="Times New Roman" w:eastAsia="Times New Roman" w:hAnsi="Times New Roman" w:cs="Times New Roman"/>
          <w:color w:val="2D2D2D"/>
          <w:sz w:val="28"/>
          <w:szCs w:val="28"/>
          <w:lang w:eastAsia="tr-TR"/>
        </w:rPr>
        <w:t> tarihine kadar verilebilecek ve bu beyannamelere istinaden tahakkuk edecek vergiler ise </w:t>
      </w:r>
      <w:r w:rsidRPr="00816A51">
        <w:rPr>
          <w:rFonts w:ascii="Times New Roman" w:eastAsia="Times New Roman" w:hAnsi="Times New Roman" w:cs="Times New Roman"/>
          <w:b/>
          <w:bCs/>
          <w:color w:val="2D2D2D"/>
          <w:sz w:val="28"/>
          <w:szCs w:val="28"/>
          <w:lang w:eastAsia="tr-TR"/>
        </w:rPr>
        <w:t>31.08.2023</w:t>
      </w:r>
      <w:r w:rsidRPr="00816A51">
        <w:rPr>
          <w:rFonts w:ascii="Times New Roman" w:eastAsia="Times New Roman" w:hAnsi="Times New Roman" w:cs="Times New Roman"/>
          <w:color w:val="2D2D2D"/>
          <w:sz w:val="28"/>
          <w:szCs w:val="28"/>
          <w:lang w:eastAsia="tr-TR"/>
        </w:rPr>
        <w:t xml:space="preserve"> tarihine kadar ödenebilecektir. </w:t>
      </w:r>
      <w:proofErr w:type="gramEnd"/>
      <w:r w:rsidRPr="00816A51">
        <w:rPr>
          <w:rFonts w:ascii="Times New Roman" w:eastAsia="Times New Roman" w:hAnsi="Times New Roman" w:cs="Times New Roman"/>
          <w:color w:val="2D2D2D"/>
          <w:sz w:val="28"/>
          <w:szCs w:val="28"/>
          <w:lang w:eastAsia="tr-TR"/>
        </w:rPr>
        <w:t>Öte yandan, mücbir sebep hali kapsamında olan mükellefler yukarıda belirtilen tarihlerden önce vergi beyannamelerini vererek ödemede bulunabileceklerdir.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Ticari, zirai ve mesleki faaliyetinden dolayı gerçek usulde vergilendirilen gelir vergisi mükellefleri yıllık gelir vergisi beyannamelerini elektronik ortamda göndereceklerdir.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Geliri sadece ücret geliri, kira geliri, menkul sermaye iradı veya diğer kazanç ve iratların biri veya birkaçından oluşan mükellefler yıllık gelir vergisi beyannamelerini kendileri için önceden hazırlanmış olan </w:t>
      </w:r>
      <w:r w:rsidRPr="00816A51">
        <w:rPr>
          <w:rFonts w:ascii="Times New Roman" w:eastAsia="Times New Roman" w:hAnsi="Times New Roman" w:cs="Times New Roman"/>
          <w:b/>
          <w:bCs/>
          <w:color w:val="2D2D2D"/>
          <w:sz w:val="28"/>
          <w:szCs w:val="28"/>
          <w:lang w:eastAsia="tr-TR"/>
        </w:rPr>
        <w:t>Hazır Beyan Sistemi</w:t>
      </w:r>
      <w:r w:rsidRPr="00816A51">
        <w:rPr>
          <w:rFonts w:ascii="Times New Roman" w:eastAsia="Times New Roman" w:hAnsi="Times New Roman" w:cs="Times New Roman"/>
          <w:color w:val="2D2D2D"/>
          <w:sz w:val="28"/>
          <w:szCs w:val="28"/>
          <w:lang w:eastAsia="tr-TR"/>
        </w:rPr>
        <w:t> üzerinden vergi dairesine gitmeden kolay, hızlı ve güvenli şekilde verebilirler. Hazır Beyan Sistemine Başkanlığımız internet sayfası (</w:t>
      </w:r>
      <w:hyperlink r:id="rId5" w:history="1">
        <w:r w:rsidRPr="00816A51">
          <w:rPr>
            <w:rFonts w:ascii="Times New Roman" w:eastAsia="Times New Roman" w:hAnsi="Times New Roman" w:cs="Times New Roman"/>
            <w:b/>
            <w:bCs/>
            <w:color w:val="1E73BE"/>
            <w:sz w:val="28"/>
            <w:szCs w:val="28"/>
            <w:lang w:eastAsia="tr-TR"/>
          </w:rPr>
          <w:t>www.gib.gov.tr</w:t>
        </w:r>
      </w:hyperlink>
      <w:r w:rsidRPr="00816A51">
        <w:rPr>
          <w:rFonts w:ascii="Times New Roman" w:eastAsia="Times New Roman" w:hAnsi="Times New Roman" w:cs="Times New Roman"/>
          <w:color w:val="2D2D2D"/>
          <w:sz w:val="28"/>
          <w:szCs w:val="28"/>
          <w:lang w:eastAsia="tr-TR"/>
        </w:rPr>
        <w:t>) üzerinden 7 gün 24 saat ulaşılabilir.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Mükelleflerimizin, yıllık gelir vergisi beyannamesini verirken yararlanmaları amacıyla her bir gelir unsuru için aşağıda yer alan Rehber ve Broşürler hazırlanmıştır.</w:t>
      </w:r>
    </w:p>
    <w:tbl>
      <w:tblPr>
        <w:tblW w:w="12728" w:type="dxa"/>
        <w:tblCellMar>
          <w:top w:w="15" w:type="dxa"/>
          <w:left w:w="15" w:type="dxa"/>
          <w:bottom w:w="15" w:type="dxa"/>
          <w:right w:w="15" w:type="dxa"/>
        </w:tblCellMar>
        <w:tblLook w:val="04A0"/>
      </w:tblPr>
      <w:tblGrid>
        <w:gridCol w:w="12728"/>
      </w:tblGrid>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6" w:tgtFrame="_blank" w:history="1">
              <w:r w:rsidRPr="00816A51">
                <w:rPr>
                  <w:rFonts w:ascii="Times New Roman" w:eastAsia="Times New Roman" w:hAnsi="Times New Roman" w:cs="Times New Roman"/>
                  <w:b/>
                  <w:bCs/>
                  <w:color w:val="1E73BE"/>
                  <w:sz w:val="24"/>
                  <w:szCs w:val="24"/>
                  <w:lang w:eastAsia="tr-TR"/>
                </w:rPr>
                <w:t>Hazır Beyan Sistemi Broşürü</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7" w:tgtFrame="_blank" w:history="1">
              <w:r w:rsidRPr="00816A51">
                <w:rPr>
                  <w:rFonts w:ascii="Times New Roman" w:eastAsia="Times New Roman" w:hAnsi="Times New Roman" w:cs="Times New Roman"/>
                  <w:b/>
                  <w:bCs/>
                  <w:color w:val="1E73BE"/>
                  <w:sz w:val="24"/>
                  <w:szCs w:val="24"/>
                  <w:lang w:eastAsia="tr-TR"/>
                </w:rPr>
                <w:t>Ticari Kazanç Elde Eden Mükellefler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8" w:tgtFrame="_blank" w:history="1">
              <w:r w:rsidRPr="00816A51">
                <w:rPr>
                  <w:rFonts w:ascii="Times New Roman" w:eastAsia="Times New Roman" w:hAnsi="Times New Roman" w:cs="Times New Roman"/>
                  <w:b/>
                  <w:bCs/>
                  <w:color w:val="1E73BE"/>
                  <w:sz w:val="24"/>
                  <w:szCs w:val="24"/>
                  <w:lang w:eastAsia="tr-TR"/>
                </w:rPr>
                <w:t>Zirai Kazanç Elde Eden Mükellefler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9" w:tgtFrame="_blank" w:history="1">
              <w:r w:rsidRPr="00816A51">
                <w:rPr>
                  <w:rFonts w:ascii="Times New Roman" w:eastAsia="Times New Roman" w:hAnsi="Times New Roman" w:cs="Times New Roman"/>
                  <w:b/>
                  <w:bCs/>
                  <w:color w:val="1E73BE"/>
                  <w:sz w:val="24"/>
                  <w:szCs w:val="24"/>
                  <w:lang w:eastAsia="tr-TR"/>
                </w:rPr>
                <w:t>Serbest Meslek Kazancı Elde Eden Mükellefler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0" w:tgtFrame="_blank" w:history="1">
              <w:r w:rsidRPr="00816A51">
                <w:rPr>
                  <w:rFonts w:ascii="Times New Roman" w:eastAsia="Times New Roman" w:hAnsi="Times New Roman" w:cs="Times New Roman"/>
                  <w:b/>
                  <w:bCs/>
                  <w:color w:val="1E73BE"/>
                  <w:sz w:val="24"/>
                  <w:szCs w:val="24"/>
                  <w:lang w:eastAsia="tr-TR"/>
                </w:rPr>
                <w:t>Ücret Geliri Elde Edenler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1" w:tgtFrame="_blank" w:history="1">
              <w:r w:rsidRPr="00816A51">
                <w:rPr>
                  <w:rFonts w:ascii="Times New Roman" w:eastAsia="Times New Roman" w:hAnsi="Times New Roman" w:cs="Times New Roman"/>
                  <w:b/>
                  <w:bCs/>
                  <w:color w:val="1E73BE"/>
                  <w:sz w:val="24"/>
                  <w:szCs w:val="24"/>
                  <w:lang w:eastAsia="tr-TR"/>
                </w:rPr>
                <w:t>Kira Geliri Elde Eden Mükellefler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2" w:tgtFrame="_blank" w:history="1">
              <w:r w:rsidRPr="00816A51">
                <w:rPr>
                  <w:rFonts w:ascii="Times New Roman" w:eastAsia="Times New Roman" w:hAnsi="Times New Roman" w:cs="Times New Roman"/>
                  <w:b/>
                  <w:bCs/>
                  <w:color w:val="1E73BE"/>
                  <w:sz w:val="24"/>
                  <w:szCs w:val="24"/>
                  <w:lang w:eastAsia="tr-TR"/>
                </w:rPr>
                <w:t>Türkiye’de Yerleşmiş Olmayanlar (Dar Mükellefler) İçin Kira Geliri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3" w:tgtFrame="_blank" w:history="1">
              <w:proofErr w:type="spellStart"/>
              <w:r w:rsidRPr="00816A51">
                <w:rPr>
                  <w:rFonts w:ascii="Times New Roman" w:eastAsia="Times New Roman" w:hAnsi="Times New Roman" w:cs="Times New Roman"/>
                  <w:b/>
                  <w:bCs/>
                  <w:color w:val="1E73BE"/>
                  <w:sz w:val="24"/>
                  <w:szCs w:val="24"/>
                  <w:lang w:eastAsia="tr-TR"/>
                </w:rPr>
                <w:t>The</w:t>
              </w:r>
              <w:proofErr w:type="spellEnd"/>
              <w:r w:rsidRPr="00816A51">
                <w:rPr>
                  <w:rFonts w:ascii="Times New Roman" w:eastAsia="Times New Roman" w:hAnsi="Times New Roman" w:cs="Times New Roman"/>
                  <w:b/>
                  <w:bCs/>
                  <w:color w:val="1E73BE"/>
                  <w:sz w:val="24"/>
                  <w:szCs w:val="24"/>
                  <w:lang w:eastAsia="tr-TR"/>
                </w:rPr>
                <w:t xml:space="preserve"> </w:t>
              </w:r>
              <w:proofErr w:type="spellStart"/>
              <w:r w:rsidRPr="00816A51">
                <w:rPr>
                  <w:rFonts w:ascii="Times New Roman" w:eastAsia="Times New Roman" w:hAnsi="Times New Roman" w:cs="Times New Roman"/>
                  <w:b/>
                  <w:bCs/>
                  <w:color w:val="1E73BE"/>
                  <w:sz w:val="24"/>
                  <w:szCs w:val="24"/>
                  <w:lang w:eastAsia="tr-TR"/>
                </w:rPr>
                <w:t>Guidebook</w:t>
              </w:r>
              <w:proofErr w:type="spellEnd"/>
              <w:r w:rsidRPr="00816A51">
                <w:rPr>
                  <w:rFonts w:ascii="Times New Roman" w:eastAsia="Times New Roman" w:hAnsi="Times New Roman" w:cs="Times New Roman"/>
                  <w:b/>
                  <w:bCs/>
                  <w:color w:val="1E73BE"/>
                  <w:sz w:val="24"/>
                  <w:szCs w:val="24"/>
                  <w:lang w:eastAsia="tr-TR"/>
                </w:rPr>
                <w:t xml:space="preserve"> On </w:t>
              </w:r>
              <w:proofErr w:type="spellStart"/>
              <w:r w:rsidRPr="00816A51">
                <w:rPr>
                  <w:rFonts w:ascii="Times New Roman" w:eastAsia="Times New Roman" w:hAnsi="Times New Roman" w:cs="Times New Roman"/>
                  <w:b/>
                  <w:bCs/>
                  <w:color w:val="1E73BE"/>
                  <w:sz w:val="24"/>
                  <w:szCs w:val="24"/>
                  <w:lang w:eastAsia="tr-TR"/>
                </w:rPr>
                <w:t>Rental</w:t>
              </w:r>
              <w:proofErr w:type="spellEnd"/>
              <w:r w:rsidRPr="00816A51">
                <w:rPr>
                  <w:rFonts w:ascii="Times New Roman" w:eastAsia="Times New Roman" w:hAnsi="Times New Roman" w:cs="Times New Roman"/>
                  <w:b/>
                  <w:bCs/>
                  <w:color w:val="1E73BE"/>
                  <w:sz w:val="24"/>
                  <w:szCs w:val="24"/>
                  <w:lang w:eastAsia="tr-TR"/>
                </w:rPr>
                <w:t xml:space="preserve"> </w:t>
              </w:r>
              <w:proofErr w:type="spellStart"/>
              <w:r w:rsidRPr="00816A51">
                <w:rPr>
                  <w:rFonts w:ascii="Times New Roman" w:eastAsia="Times New Roman" w:hAnsi="Times New Roman" w:cs="Times New Roman"/>
                  <w:b/>
                  <w:bCs/>
                  <w:color w:val="1E73BE"/>
                  <w:sz w:val="24"/>
                  <w:szCs w:val="24"/>
                  <w:lang w:eastAsia="tr-TR"/>
                </w:rPr>
                <w:t>Incomes</w:t>
              </w:r>
              <w:proofErr w:type="spellEnd"/>
              <w:r w:rsidRPr="00816A51">
                <w:rPr>
                  <w:rFonts w:ascii="Times New Roman" w:eastAsia="Times New Roman" w:hAnsi="Times New Roman" w:cs="Times New Roman"/>
                  <w:b/>
                  <w:bCs/>
                  <w:color w:val="1E73BE"/>
                  <w:sz w:val="24"/>
                  <w:szCs w:val="24"/>
                  <w:lang w:eastAsia="tr-TR"/>
                </w:rPr>
                <w:t xml:space="preserve"> </w:t>
              </w:r>
              <w:proofErr w:type="spellStart"/>
              <w:r w:rsidRPr="00816A51">
                <w:rPr>
                  <w:rFonts w:ascii="Times New Roman" w:eastAsia="Times New Roman" w:hAnsi="Times New Roman" w:cs="Times New Roman"/>
                  <w:b/>
                  <w:bCs/>
                  <w:color w:val="1E73BE"/>
                  <w:sz w:val="24"/>
                  <w:szCs w:val="24"/>
                  <w:lang w:eastAsia="tr-TR"/>
                </w:rPr>
                <w:t>For</w:t>
              </w:r>
              <w:proofErr w:type="spellEnd"/>
              <w:r w:rsidRPr="00816A51">
                <w:rPr>
                  <w:rFonts w:ascii="Times New Roman" w:eastAsia="Times New Roman" w:hAnsi="Times New Roman" w:cs="Times New Roman"/>
                  <w:b/>
                  <w:bCs/>
                  <w:color w:val="1E73BE"/>
                  <w:sz w:val="24"/>
                  <w:szCs w:val="24"/>
                  <w:lang w:eastAsia="tr-TR"/>
                </w:rPr>
                <w:t xml:space="preserve"> </w:t>
              </w:r>
              <w:proofErr w:type="spellStart"/>
              <w:r w:rsidRPr="00816A51">
                <w:rPr>
                  <w:rFonts w:ascii="Times New Roman" w:eastAsia="Times New Roman" w:hAnsi="Times New Roman" w:cs="Times New Roman"/>
                  <w:b/>
                  <w:bCs/>
                  <w:color w:val="1E73BE"/>
                  <w:sz w:val="24"/>
                  <w:szCs w:val="24"/>
                  <w:lang w:eastAsia="tr-TR"/>
                </w:rPr>
                <w:t>Non</w:t>
              </w:r>
              <w:proofErr w:type="spellEnd"/>
              <w:r w:rsidRPr="00816A51">
                <w:rPr>
                  <w:rFonts w:ascii="Times New Roman" w:eastAsia="Times New Roman" w:hAnsi="Times New Roman" w:cs="Times New Roman"/>
                  <w:b/>
                  <w:bCs/>
                  <w:color w:val="1E73BE"/>
                  <w:sz w:val="24"/>
                  <w:szCs w:val="24"/>
                  <w:lang w:eastAsia="tr-TR"/>
                </w:rPr>
                <w:t>-</w:t>
              </w:r>
              <w:proofErr w:type="spellStart"/>
              <w:r w:rsidRPr="00816A51">
                <w:rPr>
                  <w:rFonts w:ascii="Times New Roman" w:eastAsia="Times New Roman" w:hAnsi="Times New Roman" w:cs="Times New Roman"/>
                  <w:b/>
                  <w:bCs/>
                  <w:color w:val="1E73BE"/>
                  <w:sz w:val="24"/>
                  <w:szCs w:val="24"/>
                  <w:lang w:eastAsia="tr-TR"/>
                </w:rPr>
                <w:t>Resident</w:t>
              </w:r>
              <w:proofErr w:type="spellEnd"/>
              <w:r w:rsidRPr="00816A51">
                <w:rPr>
                  <w:rFonts w:ascii="Times New Roman" w:eastAsia="Times New Roman" w:hAnsi="Times New Roman" w:cs="Times New Roman"/>
                  <w:b/>
                  <w:bCs/>
                  <w:color w:val="1E73BE"/>
                  <w:sz w:val="24"/>
                  <w:szCs w:val="24"/>
                  <w:lang w:eastAsia="tr-TR"/>
                </w:rPr>
                <w:t xml:space="preserve"> </w:t>
              </w:r>
              <w:proofErr w:type="spellStart"/>
              <w:r w:rsidRPr="00816A51">
                <w:rPr>
                  <w:rFonts w:ascii="Times New Roman" w:eastAsia="Times New Roman" w:hAnsi="Times New Roman" w:cs="Times New Roman"/>
                  <w:b/>
                  <w:bCs/>
                  <w:color w:val="1E73BE"/>
                  <w:sz w:val="24"/>
                  <w:szCs w:val="24"/>
                  <w:lang w:eastAsia="tr-TR"/>
                </w:rPr>
                <w:t>Taxpayers</w:t>
              </w:r>
              <w:proofErr w:type="spellEnd"/>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4" w:tgtFrame="_blank" w:history="1">
              <w:r w:rsidRPr="00816A51">
                <w:rPr>
                  <w:rFonts w:ascii="Times New Roman" w:eastAsia="Times New Roman" w:hAnsi="Times New Roman" w:cs="Times New Roman"/>
                  <w:b/>
                  <w:bCs/>
                  <w:color w:val="1E73BE"/>
                  <w:sz w:val="24"/>
                  <w:szCs w:val="24"/>
                  <w:lang w:eastAsia="tr-TR"/>
                </w:rPr>
                <w:t>Menkul Sermaye İradı Elde Eden Mükellefler İçin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5" w:tgtFrame="_blank" w:history="1">
              <w:proofErr w:type="gramStart"/>
              <w:r w:rsidRPr="00816A51">
                <w:rPr>
                  <w:rFonts w:ascii="Times New Roman" w:eastAsia="Times New Roman" w:hAnsi="Times New Roman" w:cs="Times New Roman"/>
                  <w:b/>
                  <w:bCs/>
                  <w:color w:val="1E73BE"/>
                  <w:sz w:val="24"/>
                  <w:szCs w:val="24"/>
                  <w:lang w:eastAsia="tr-TR"/>
                </w:rPr>
                <w:t>G.V.K</w:t>
              </w:r>
              <w:proofErr w:type="gramEnd"/>
              <w:r w:rsidRPr="00816A51">
                <w:rPr>
                  <w:rFonts w:ascii="Times New Roman" w:eastAsia="Times New Roman" w:hAnsi="Times New Roman" w:cs="Times New Roman"/>
                  <w:b/>
                  <w:bCs/>
                  <w:color w:val="1E73BE"/>
                  <w:sz w:val="24"/>
                  <w:szCs w:val="24"/>
                  <w:lang w:eastAsia="tr-TR"/>
                </w:rPr>
                <w:t xml:space="preserve">. Geçici 67 </w:t>
              </w:r>
              <w:proofErr w:type="spellStart"/>
              <w:r w:rsidRPr="00816A51">
                <w:rPr>
                  <w:rFonts w:ascii="Times New Roman" w:eastAsia="Times New Roman" w:hAnsi="Times New Roman" w:cs="Times New Roman"/>
                  <w:b/>
                  <w:bCs/>
                  <w:color w:val="1E73BE"/>
                  <w:sz w:val="24"/>
                  <w:szCs w:val="24"/>
                  <w:lang w:eastAsia="tr-TR"/>
                </w:rPr>
                <w:t>nci</w:t>
              </w:r>
              <w:proofErr w:type="spellEnd"/>
              <w:r w:rsidRPr="00816A51">
                <w:rPr>
                  <w:rFonts w:ascii="Times New Roman" w:eastAsia="Times New Roman" w:hAnsi="Times New Roman" w:cs="Times New Roman"/>
                  <w:b/>
                  <w:bCs/>
                  <w:color w:val="1E73BE"/>
                  <w:sz w:val="24"/>
                  <w:szCs w:val="24"/>
                  <w:lang w:eastAsia="tr-TR"/>
                </w:rPr>
                <w:t xml:space="preserve"> Madde Uygulaması ile İlgili Olarak Gerçek Kişilere Yönelik Vergi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6" w:tgtFrame="_blank" w:history="1">
              <w:r w:rsidRPr="00816A51">
                <w:rPr>
                  <w:rFonts w:ascii="Times New Roman" w:eastAsia="Times New Roman" w:hAnsi="Times New Roman" w:cs="Times New Roman"/>
                  <w:b/>
                  <w:bCs/>
                  <w:color w:val="1E73BE"/>
                  <w:sz w:val="24"/>
                  <w:szCs w:val="24"/>
                  <w:lang w:eastAsia="tr-TR"/>
                </w:rPr>
                <w:t>Diğer Kazanç ve İratların Vergilendirilmesi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7" w:tgtFrame="_blank" w:history="1">
              <w:r w:rsidRPr="00816A51">
                <w:rPr>
                  <w:rFonts w:ascii="Times New Roman" w:eastAsia="Times New Roman" w:hAnsi="Times New Roman" w:cs="Times New Roman"/>
                  <w:b/>
                  <w:bCs/>
                  <w:color w:val="1E73BE"/>
                  <w:sz w:val="24"/>
                  <w:szCs w:val="24"/>
                  <w:lang w:eastAsia="tr-TR"/>
                </w:rPr>
                <w:t>Gayrimenkullerin 5 Yıl İçinde Elden Çıkarılmasında Gelir Vergisi Beyanı Broşürü</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8" w:tgtFrame="_blank" w:history="1">
              <w:r w:rsidRPr="00816A51">
                <w:rPr>
                  <w:rFonts w:ascii="Times New Roman" w:eastAsia="Times New Roman" w:hAnsi="Times New Roman" w:cs="Times New Roman"/>
                  <w:b/>
                  <w:bCs/>
                  <w:color w:val="1E73BE"/>
                  <w:sz w:val="24"/>
                  <w:szCs w:val="24"/>
                  <w:lang w:eastAsia="tr-TR"/>
                </w:rPr>
                <w:t>Vergi Mevzuatı Yönünden Bağış ve Yardımlar Rehberi</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19" w:tgtFrame="_blank" w:history="1">
              <w:r w:rsidRPr="00816A51">
                <w:rPr>
                  <w:rFonts w:ascii="Times New Roman" w:eastAsia="Times New Roman" w:hAnsi="Times New Roman" w:cs="Times New Roman"/>
                  <w:b/>
                  <w:bCs/>
                  <w:color w:val="1E73BE"/>
                  <w:sz w:val="24"/>
                  <w:szCs w:val="24"/>
                  <w:lang w:eastAsia="tr-TR"/>
                </w:rPr>
                <w:t>Gelir Vergisi Beyannamesinde İndirilecek Eğitim ve Sağlık Harcamaları Broşürü</w:t>
              </w:r>
            </w:hyperlink>
          </w:p>
        </w:tc>
      </w:tr>
      <w:tr w:rsidR="00816A51" w:rsidRPr="00816A51" w:rsidTr="00816A51">
        <w:tc>
          <w:tcPr>
            <w:tcW w:w="12387"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816A51" w:rsidRPr="00816A51" w:rsidRDefault="00816A51" w:rsidP="00816A51">
            <w:pPr>
              <w:spacing w:after="310" w:line="240" w:lineRule="auto"/>
              <w:rPr>
                <w:rFonts w:ascii="Times New Roman" w:eastAsia="Times New Roman" w:hAnsi="Times New Roman" w:cs="Times New Roman"/>
                <w:sz w:val="24"/>
                <w:szCs w:val="24"/>
                <w:lang w:eastAsia="tr-TR"/>
              </w:rPr>
            </w:pPr>
            <w:hyperlink r:id="rId20" w:tgtFrame="_blank" w:history="1">
              <w:r w:rsidRPr="00816A51">
                <w:rPr>
                  <w:rFonts w:ascii="Times New Roman" w:eastAsia="Times New Roman" w:hAnsi="Times New Roman" w:cs="Times New Roman"/>
                  <w:b/>
                  <w:bCs/>
                  <w:color w:val="1E73BE"/>
                  <w:sz w:val="24"/>
                  <w:szCs w:val="24"/>
                  <w:lang w:eastAsia="tr-TR"/>
                </w:rPr>
                <w:t>Vergiye Uyumlu Mükelleflere %5 Vergi İndirimi Broşürü</w:t>
              </w:r>
            </w:hyperlink>
            <w:r w:rsidRPr="00816A51">
              <w:rPr>
                <w:rFonts w:ascii="Times New Roman" w:eastAsia="Times New Roman" w:hAnsi="Times New Roman" w:cs="Times New Roman"/>
                <w:b/>
                <w:bCs/>
                <w:sz w:val="24"/>
                <w:szCs w:val="24"/>
                <w:lang w:eastAsia="tr-TR"/>
              </w:rPr>
              <w:t> </w:t>
            </w:r>
          </w:p>
        </w:tc>
      </w:tr>
    </w:tbl>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2022 yılında elde edilen gelirlere ilişkin olarak verilecek yıllık gelir vergisi beyannameleri üzerinden tahakkuk eden gelir vergisinin, 2023 yılının </w:t>
      </w:r>
      <w:r w:rsidRPr="00816A51">
        <w:rPr>
          <w:rFonts w:ascii="Times New Roman" w:eastAsia="Times New Roman" w:hAnsi="Times New Roman" w:cs="Times New Roman"/>
          <w:b/>
          <w:bCs/>
          <w:color w:val="2D2D2D"/>
          <w:sz w:val="28"/>
          <w:szCs w:val="28"/>
          <w:lang w:eastAsia="tr-TR"/>
        </w:rPr>
        <w:t>Mart</w:t>
      </w:r>
      <w:r w:rsidRPr="00816A51">
        <w:rPr>
          <w:rFonts w:ascii="Times New Roman" w:eastAsia="Times New Roman" w:hAnsi="Times New Roman" w:cs="Times New Roman"/>
          <w:color w:val="2D2D2D"/>
          <w:sz w:val="28"/>
          <w:szCs w:val="28"/>
          <w:lang w:eastAsia="tr-TR"/>
        </w:rPr>
        <w:t> ve </w:t>
      </w:r>
      <w:r w:rsidRPr="00816A51">
        <w:rPr>
          <w:rFonts w:ascii="Times New Roman" w:eastAsia="Times New Roman" w:hAnsi="Times New Roman" w:cs="Times New Roman"/>
          <w:b/>
          <w:bCs/>
          <w:color w:val="2D2D2D"/>
          <w:sz w:val="28"/>
          <w:szCs w:val="28"/>
          <w:lang w:eastAsia="tr-TR"/>
        </w:rPr>
        <w:t>Temmuz</w:t>
      </w:r>
      <w:r w:rsidRPr="00816A51">
        <w:rPr>
          <w:rFonts w:ascii="Times New Roman" w:eastAsia="Times New Roman" w:hAnsi="Times New Roman" w:cs="Times New Roman"/>
          <w:color w:val="2D2D2D"/>
          <w:sz w:val="28"/>
          <w:szCs w:val="28"/>
          <w:lang w:eastAsia="tr-TR"/>
        </w:rPr>
        <w:t> aylarında iki eşit taksit olmak üzere;</w:t>
      </w:r>
    </w:p>
    <w:p w:rsidR="00816A51" w:rsidRPr="00816A51" w:rsidRDefault="00816A51" w:rsidP="00816A51">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Birinci taksiti, damga vergisi ile birlikte </w:t>
      </w:r>
      <w:r w:rsidRPr="00816A51">
        <w:rPr>
          <w:rFonts w:ascii="Times New Roman" w:eastAsia="Times New Roman" w:hAnsi="Times New Roman" w:cs="Times New Roman"/>
          <w:b/>
          <w:bCs/>
          <w:color w:val="2D2D2D"/>
          <w:sz w:val="28"/>
          <w:szCs w:val="28"/>
          <w:lang w:eastAsia="tr-TR"/>
        </w:rPr>
        <w:t>31 Mart 2023</w:t>
      </w:r>
      <w:r w:rsidRPr="00816A51">
        <w:rPr>
          <w:rFonts w:ascii="Times New Roman" w:eastAsia="Times New Roman" w:hAnsi="Times New Roman" w:cs="Times New Roman"/>
          <w:color w:val="2D2D2D"/>
          <w:sz w:val="28"/>
          <w:szCs w:val="28"/>
          <w:lang w:eastAsia="tr-TR"/>
        </w:rPr>
        <w:t>,</w:t>
      </w:r>
    </w:p>
    <w:p w:rsidR="00816A51" w:rsidRPr="00816A51" w:rsidRDefault="00816A51" w:rsidP="00816A51">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İkinci taksiti </w:t>
      </w:r>
      <w:r w:rsidRPr="00816A51">
        <w:rPr>
          <w:rFonts w:ascii="Times New Roman" w:eastAsia="Times New Roman" w:hAnsi="Times New Roman" w:cs="Times New Roman"/>
          <w:b/>
          <w:bCs/>
          <w:color w:val="2D2D2D"/>
          <w:sz w:val="28"/>
          <w:szCs w:val="28"/>
          <w:lang w:eastAsia="tr-TR"/>
        </w:rPr>
        <w:t>31 Temmuz 2023</w:t>
      </w:r>
      <w:r w:rsidRPr="00816A51">
        <w:rPr>
          <w:rFonts w:ascii="Times New Roman" w:eastAsia="Times New Roman" w:hAnsi="Times New Roman" w:cs="Times New Roman"/>
          <w:color w:val="2D2D2D"/>
          <w:sz w:val="28"/>
          <w:szCs w:val="28"/>
          <w:lang w:eastAsia="tr-TR"/>
        </w:rPr>
        <w:t>,</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proofErr w:type="gramStart"/>
      <w:r w:rsidRPr="00816A51">
        <w:rPr>
          <w:rFonts w:ascii="Times New Roman" w:eastAsia="Times New Roman" w:hAnsi="Times New Roman" w:cs="Times New Roman"/>
          <w:color w:val="2D2D2D"/>
          <w:sz w:val="28"/>
          <w:szCs w:val="28"/>
          <w:lang w:eastAsia="tr-TR"/>
        </w:rPr>
        <w:t>tarihine</w:t>
      </w:r>
      <w:proofErr w:type="gramEnd"/>
      <w:r w:rsidRPr="00816A51">
        <w:rPr>
          <w:rFonts w:ascii="Times New Roman" w:eastAsia="Times New Roman" w:hAnsi="Times New Roman" w:cs="Times New Roman"/>
          <w:color w:val="2D2D2D"/>
          <w:sz w:val="28"/>
          <w:szCs w:val="28"/>
          <w:lang w:eastAsia="tr-TR"/>
        </w:rPr>
        <w:t xml:space="preserve"> kadar ödenmesi gerekmektedir.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Mükelleflerimiz vergilerini;</w:t>
      </w:r>
    </w:p>
    <w:p w:rsidR="00816A51" w:rsidRPr="00816A51" w:rsidRDefault="00816A51" w:rsidP="00816A51">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lastRenderedPageBreak/>
        <w:t>Başkanlığımıza ait </w:t>
      </w:r>
      <w:hyperlink r:id="rId21" w:history="1">
        <w:r w:rsidRPr="00816A51">
          <w:rPr>
            <w:rFonts w:ascii="Times New Roman" w:eastAsia="Times New Roman" w:hAnsi="Times New Roman" w:cs="Times New Roman"/>
            <w:color w:val="1E73BE"/>
            <w:sz w:val="28"/>
            <w:szCs w:val="28"/>
            <w:lang w:eastAsia="tr-TR"/>
          </w:rPr>
          <w:t>www.gib.gov.tr</w:t>
        </w:r>
      </w:hyperlink>
      <w:r w:rsidRPr="00816A51">
        <w:rPr>
          <w:rFonts w:ascii="Times New Roman" w:eastAsia="Times New Roman" w:hAnsi="Times New Roman" w:cs="Times New Roman"/>
          <w:color w:val="2D2D2D"/>
          <w:sz w:val="28"/>
          <w:szCs w:val="28"/>
          <w:lang w:eastAsia="tr-TR"/>
        </w:rPr>
        <w:t> internet sitesi (</w:t>
      </w:r>
      <w:proofErr w:type="spellStart"/>
      <w:r w:rsidRPr="00816A51">
        <w:rPr>
          <w:rFonts w:ascii="Times New Roman" w:eastAsia="Times New Roman" w:hAnsi="Times New Roman" w:cs="Times New Roman"/>
          <w:color w:val="2D2D2D"/>
          <w:sz w:val="28"/>
          <w:szCs w:val="28"/>
          <w:lang w:eastAsia="tr-TR"/>
        </w:rPr>
        <w:t>İnteraktif</w:t>
      </w:r>
      <w:proofErr w:type="spellEnd"/>
      <w:r w:rsidRPr="00816A51">
        <w:rPr>
          <w:rFonts w:ascii="Times New Roman" w:eastAsia="Times New Roman" w:hAnsi="Times New Roman" w:cs="Times New Roman"/>
          <w:color w:val="2D2D2D"/>
          <w:sz w:val="28"/>
          <w:szCs w:val="28"/>
          <w:lang w:eastAsia="tr-TR"/>
        </w:rPr>
        <w:t xml:space="preserve"> Vergi Dairesi ve GİB Mobil Uygulaması) üzerinden;</w:t>
      </w:r>
    </w:p>
    <w:p w:rsidR="00816A51" w:rsidRPr="00816A51" w:rsidRDefault="00816A51" w:rsidP="00816A51">
      <w:pPr>
        <w:numPr>
          <w:ilvl w:val="1"/>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Anlaşmalı bankaların kredi kartları ile</w:t>
      </w:r>
    </w:p>
    <w:p w:rsidR="00816A51" w:rsidRPr="00816A51" w:rsidRDefault="00816A51" w:rsidP="00816A51">
      <w:pPr>
        <w:numPr>
          <w:ilvl w:val="1"/>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Anlaşmalı bankaların banka kartları veya banka hesabından,</w:t>
      </w:r>
    </w:p>
    <w:p w:rsidR="00816A51" w:rsidRPr="00816A51" w:rsidRDefault="00816A51" w:rsidP="00816A51">
      <w:pPr>
        <w:numPr>
          <w:ilvl w:val="1"/>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Yabancı ülkede faaliyet gösteren bankaların; kredi kartları, banka kartları ve diğer ödeme yöntemleri ile</w:t>
      </w:r>
    </w:p>
    <w:p w:rsidR="00816A51" w:rsidRPr="00816A51" w:rsidRDefault="00816A51" w:rsidP="00816A51">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Anlaşmalı bankaların;</w:t>
      </w:r>
    </w:p>
    <w:p w:rsidR="00816A51" w:rsidRPr="00816A51" w:rsidRDefault="00816A51" w:rsidP="00816A51">
      <w:pPr>
        <w:numPr>
          <w:ilvl w:val="1"/>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Şubelerinden,</w:t>
      </w:r>
    </w:p>
    <w:p w:rsidR="00816A51" w:rsidRPr="00816A51" w:rsidRDefault="00816A51" w:rsidP="00816A51">
      <w:pPr>
        <w:numPr>
          <w:ilvl w:val="1"/>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Alternatif ödeme kanallarından (İnternet Bankacılığı, Telefon Bankacılığı, Mobil Bankacılık vb.),</w:t>
      </w:r>
    </w:p>
    <w:p w:rsidR="00816A51" w:rsidRPr="00816A51" w:rsidRDefault="00816A51" w:rsidP="00816A51">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PTT işyerlerinden,</w:t>
      </w:r>
    </w:p>
    <w:p w:rsidR="00816A51" w:rsidRPr="00816A51" w:rsidRDefault="00816A51" w:rsidP="00816A51">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Tüm vergi dairelerinden,</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proofErr w:type="gramStart"/>
      <w:r w:rsidRPr="00816A51">
        <w:rPr>
          <w:rFonts w:ascii="Times New Roman" w:eastAsia="Times New Roman" w:hAnsi="Times New Roman" w:cs="Times New Roman"/>
          <w:color w:val="2D2D2D"/>
          <w:sz w:val="28"/>
          <w:szCs w:val="28"/>
          <w:lang w:eastAsia="tr-TR"/>
        </w:rPr>
        <w:t>ödeyebileceklerdir</w:t>
      </w:r>
      <w:proofErr w:type="gramEnd"/>
      <w:r w:rsidRPr="00816A51">
        <w:rPr>
          <w:rFonts w:ascii="Times New Roman" w:eastAsia="Times New Roman" w:hAnsi="Times New Roman" w:cs="Times New Roman"/>
          <w:color w:val="2D2D2D"/>
          <w:sz w:val="28"/>
          <w:szCs w:val="28"/>
          <w:lang w:eastAsia="tr-TR"/>
        </w:rPr>
        <w:t>.</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Ayrıca, Hazır Beyan Sistemi ile beyan edilen ücret geliri, kira geliri, menkul sermaye iradı, diğer kazanç ve iratlardan kaynaklı gelir vergisini Hazır Beyan Sistemi üzerinden </w:t>
      </w:r>
      <w:r w:rsidRPr="00816A51">
        <w:rPr>
          <w:rFonts w:ascii="Times New Roman" w:eastAsia="Times New Roman" w:hAnsi="Times New Roman" w:cs="Times New Roman"/>
          <w:b/>
          <w:bCs/>
          <w:color w:val="2D2D2D"/>
          <w:sz w:val="28"/>
          <w:szCs w:val="28"/>
          <w:lang w:eastAsia="tr-TR"/>
        </w:rPr>
        <w:t>“Anlaşmalı Banka Kartı-Kredi Kartı ile Ödeme”</w:t>
      </w:r>
      <w:r w:rsidRPr="00816A51">
        <w:rPr>
          <w:rFonts w:ascii="Times New Roman" w:eastAsia="Times New Roman" w:hAnsi="Times New Roman" w:cs="Times New Roman"/>
          <w:color w:val="2D2D2D"/>
          <w:sz w:val="28"/>
          <w:szCs w:val="28"/>
          <w:lang w:eastAsia="tr-TR"/>
        </w:rPr>
        <w:t xml:space="preserve"> bölümünden banka kartınız veya kredi kartınızla ile </w:t>
      </w:r>
      <w:proofErr w:type="gramStart"/>
      <w:r w:rsidRPr="00816A51">
        <w:rPr>
          <w:rFonts w:ascii="Times New Roman" w:eastAsia="Times New Roman" w:hAnsi="Times New Roman" w:cs="Times New Roman"/>
          <w:color w:val="2D2D2D"/>
          <w:sz w:val="28"/>
          <w:szCs w:val="28"/>
          <w:lang w:eastAsia="tr-TR"/>
        </w:rPr>
        <w:t>02:00</w:t>
      </w:r>
      <w:proofErr w:type="gramEnd"/>
      <w:r w:rsidRPr="00816A51">
        <w:rPr>
          <w:rFonts w:ascii="Times New Roman" w:eastAsia="Times New Roman" w:hAnsi="Times New Roman" w:cs="Times New Roman"/>
          <w:color w:val="2D2D2D"/>
          <w:sz w:val="28"/>
          <w:szCs w:val="28"/>
          <w:lang w:eastAsia="tr-TR"/>
        </w:rPr>
        <w:t>-23:45 saatleri arasında kolayca ödeyebilirsiniz.</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İnternet üzerinden yapılacak ödemelerde herhangi bir mağduriyetin oluşmaması için, tarayıcınıza </w:t>
      </w:r>
      <w:hyperlink r:id="rId22" w:history="1">
        <w:r w:rsidRPr="00816A51">
          <w:rPr>
            <w:rFonts w:ascii="Times New Roman" w:eastAsia="Times New Roman" w:hAnsi="Times New Roman" w:cs="Times New Roman"/>
            <w:b/>
            <w:bCs/>
            <w:color w:val="1E73BE"/>
            <w:sz w:val="28"/>
            <w:szCs w:val="28"/>
            <w:lang w:eastAsia="tr-TR"/>
          </w:rPr>
          <w:t>www.gib.gov.tr</w:t>
        </w:r>
      </w:hyperlink>
      <w:r w:rsidRPr="00816A51">
        <w:rPr>
          <w:rFonts w:ascii="Times New Roman" w:eastAsia="Times New Roman" w:hAnsi="Times New Roman" w:cs="Times New Roman"/>
          <w:color w:val="2D2D2D"/>
          <w:sz w:val="28"/>
          <w:szCs w:val="28"/>
          <w:lang w:eastAsia="tr-TR"/>
        </w:rPr>
        <w:t>  ya da bankaların resmi internet adresleri yazılarak giriş yapılmasına dikkat edilmesi gerekmektedir.</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Açıklamalara ve ayrıntılı bilgilere:</w:t>
      </w:r>
    </w:p>
    <w:p w:rsidR="00816A51" w:rsidRPr="00816A51" w:rsidRDefault="00816A51" w:rsidP="00816A51">
      <w:pPr>
        <w:numPr>
          <w:ilvl w:val="0"/>
          <w:numId w:val="3"/>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Başkanlığımızın internet sitesinden </w:t>
      </w:r>
      <w:r w:rsidRPr="00816A51">
        <w:rPr>
          <w:rFonts w:ascii="Times New Roman" w:eastAsia="Times New Roman" w:hAnsi="Times New Roman" w:cs="Times New Roman"/>
          <w:b/>
          <w:bCs/>
          <w:color w:val="2D2D2D"/>
          <w:sz w:val="28"/>
          <w:szCs w:val="28"/>
          <w:lang w:eastAsia="tr-TR"/>
        </w:rPr>
        <w:t>(</w:t>
      </w:r>
      <w:hyperlink r:id="rId23" w:history="1">
        <w:r w:rsidRPr="00816A51">
          <w:rPr>
            <w:rFonts w:ascii="Times New Roman" w:eastAsia="Times New Roman" w:hAnsi="Times New Roman" w:cs="Times New Roman"/>
            <w:b/>
            <w:bCs/>
            <w:color w:val="1E73BE"/>
            <w:sz w:val="28"/>
            <w:szCs w:val="28"/>
            <w:lang w:eastAsia="tr-TR"/>
          </w:rPr>
          <w:t>www.gib.gov.tr</w:t>
        </w:r>
      </w:hyperlink>
      <w:r w:rsidRPr="00816A51">
        <w:rPr>
          <w:rFonts w:ascii="Times New Roman" w:eastAsia="Times New Roman" w:hAnsi="Times New Roman" w:cs="Times New Roman"/>
          <w:b/>
          <w:bCs/>
          <w:color w:val="2D2D2D"/>
          <w:sz w:val="28"/>
          <w:szCs w:val="28"/>
          <w:lang w:eastAsia="tr-TR"/>
        </w:rPr>
        <w:t>),</w:t>
      </w:r>
    </w:p>
    <w:p w:rsidR="00816A51" w:rsidRPr="00816A51" w:rsidRDefault="00816A51" w:rsidP="00816A51">
      <w:pPr>
        <w:numPr>
          <w:ilvl w:val="0"/>
          <w:numId w:val="3"/>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Hazır Beyan Sistemine </w:t>
      </w:r>
      <w:hyperlink r:id="rId24" w:history="1">
        <w:r w:rsidRPr="00816A51">
          <w:rPr>
            <w:rFonts w:ascii="Times New Roman" w:eastAsia="Times New Roman" w:hAnsi="Times New Roman" w:cs="Times New Roman"/>
            <w:b/>
            <w:bCs/>
            <w:color w:val="1E73BE"/>
            <w:sz w:val="28"/>
            <w:szCs w:val="28"/>
            <w:lang w:eastAsia="tr-TR"/>
          </w:rPr>
          <w:t>https://hazirbeyan.gib.gov.tr</w:t>
        </w:r>
      </w:hyperlink>
      <w:r w:rsidRPr="00816A51">
        <w:rPr>
          <w:rFonts w:ascii="Times New Roman" w:eastAsia="Times New Roman" w:hAnsi="Times New Roman" w:cs="Times New Roman"/>
          <w:color w:val="2D2D2D"/>
          <w:sz w:val="28"/>
          <w:szCs w:val="28"/>
          <w:lang w:eastAsia="tr-TR"/>
        </w:rPr>
        <w:t> adresinden,</w:t>
      </w:r>
    </w:p>
    <w:p w:rsidR="00816A51" w:rsidRPr="00816A51" w:rsidRDefault="00816A51" w:rsidP="00816A51">
      <w:pPr>
        <w:numPr>
          <w:ilvl w:val="0"/>
          <w:numId w:val="3"/>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Başkanlığımız doğrulanmış </w:t>
      </w:r>
      <w:r w:rsidRPr="00816A51">
        <w:rPr>
          <w:rFonts w:ascii="Times New Roman" w:eastAsia="Times New Roman" w:hAnsi="Times New Roman" w:cs="Times New Roman"/>
          <w:b/>
          <w:bCs/>
          <w:color w:val="2D2D2D"/>
          <w:sz w:val="28"/>
          <w:szCs w:val="28"/>
          <w:lang w:eastAsia="tr-TR"/>
        </w:rPr>
        <w:t>sosyal medya hesaplarından,</w:t>
      </w:r>
    </w:p>
    <w:p w:rsidR="00816A51" w:rsidRPr="00816A51" w:rsidRDefault="00816A51" w:rsidP="00816A51">
      <w:pPr>
        <w:numPr>
          <w:ilvl w:val="0"/>
          <w:numId w:val="3"/>
        </w:numPr>
        <w:spacing w:before="100" w:beforeAutospacing="1" w:after="31" w:line="240" w:lineRule="auto"/>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color w:val="2D2D2D"/>
          <w:sz w:val="28"/>
          <w:szCs w:val="28"/>
          <w:lang w:eastAsia="tr-TR"/>
        </w:rPr>
        <w:t>Vergi İletişim Merkezinin </w:t>
      </w:r>
      <w:r w:rsidRPr="00816A51">
        <w:rPr>
          <w:rFonts w:ascii="Times New Roman" w:eastAsia="Times New Roman" w:hAnsi="Times New Roman" w:cs="Times New Roman"/>
          <w:b/>
          <w:bCs/>
          <w:color w:val="2D2D2D"/>
          <w:sz w:val="28"/>
          <w:szCs w:val="28"/>
          <w:lang w:eastAsia="tr-TR"/>
        </w:rPr>
        <w:t>(VİMER) 189</w:t>
      </w:r>
      <w:r w:rsidRPr="00816A51">
        <w:rPr>
          <w:rFonts w:ascii="Times New Roman" w:eastAsia="Times New Roman" w:hAnsi="Times New Roman" w:cs="Times New Roman"/>
          <w:color w:val="2D2D2D"/>
          <w:sz w:val="28"/>
          <w:szCs w:val="28"/>
          <w:lang w:eastAsia="tr-TR"/>
        </w:rPr>
        <w:t> numaralı telefon hattından,</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proofErr w:type="gramStart"/>
      <w:r w:rsidRPr="00816A51">
        <w:rPr>
          <w:rFonts w:ascii="Times New Roman" w:eastAsia="Times New Roman" w:hAnsi="Times New Roman" w:cs="Times New Roman"/>
          <w:color w:val="2D2D2D"/>
          <w:sz w:val="28"/>
          <w:szCs w:val="28"/>
          <w:lang w:eastAsia="tr-TR"/>
        </w:rPr>
        <w:t>ulaşabilirsiniz</w:t>
      </w:r>
      <w:proofErr w:type="gramEnd"/>
      <w:r w:rsidRPr="00816A51">
        <w:rPr>
          <w:rFonts w:ascii="Times New Roman" w:eastAsia="Times New Roman" w:hAnsi="Times New Roman" w:cs="Times New Roman"/>
          <w:color w:val="2D2D2D"/>
          <w:sz w:val="28"/>
          <w:szCs w:val="28"/>
          <w:lang w:eastAsia="tr-TR"/>
        </w:rPr>
        <w:t>.</w:t>
      </w:r>
    </w:p>
    <w:p w:rsidR="00816A51" w:rsidRPr="00816A51" w:rsidRDefault="00816A51" w:rsidP="00816A51">
      <w:pPr>
        <w:spacing w:after="310" w:line="240" w:lineRule="auto"/>
        <w:jc w:val="both"/>
        <w:rPr>
          <w:rFonts w:ascii="Times New Roman" w:eastAsia="Times New Roman" w:hAnsi="Times New Roman" w:cs="Times New Roman"/>
          <w:color w:val="2D2D2D"/>
          <w:sz w:val="28"/>
          <w:szCs w:val="28"/>
          <w:lang w:eastAsia="tr-TR"/>
        </w:rPr>
      </w:pPr>
      <w:r w:rsidRPr="00816A51">
        <w:rPr>
          <w:rFonts w:ascii="Times New Roman" w:eastAsia="Times New Roman" w:hAnsi="Times New Roman" w:cs="Times New Roman"/>
          <w:b/>
          <w:bCs/>
          <w:color w:val="2D2D2D"/>
          <w:sz w:val="28"/>
          <w:szCs w:val="28"/>
          <w:lang w:eastAsia="tr-TR"/>
        </w:rPr>
        <w:t>Kaynak:</w:t>
      </w:r>
      <w:r w:rsidRPr="00816A51">
        <w:rPr>
          <w:rFonts w:ascii="Times New Roman" w:eastAsia="Times New Roman" w:hAnsi="Times New Roman" w:cs="Times New Roman"/>
          <w:color w:val="2D2D2D"/>
          <w:sz w:val="28"/>
          <w:szCs w:val="28"/>
          <w:lang w:eastAsia="tr-TR"/>
        </w:rPr>
        <w:t> GİB</w:t>
      </w:r>
    </w:p>
    <w:p w:rsidR="005551BE" w:rsidRDefault="005551BE"/>
    <w:sectPr w:rsidR="005551BE" w:rsidSect="005551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44F"/>
    <w:multiLevelType w:val="multilevel"/>
    <w:tmpl w:val="8676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73F33"/>
    <w:multiLevelType w:val="multilevel"/>
    <w:tmpl w:val="A9F2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3598C"/>
    <w:multiLevelType w:val="multilevel"/>
    <w:tmpl w:val="41109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16A51"/>
    <w:rsid w:val="005551BE"/>
    <w:rsid w:val="00816A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BE"/>
  </w:style>
  <w:style w:type="paragraph" w:styleId="Balk1">
    <w:name w:val="heading 1"/>
    <w:basedOn w:val="Normal"/>
    <w:link w:val="Balk1Char"/>
    <w:uiPriority w:val="9"/>
    <w:qFormat/>
    <w:rsid w:val="00816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A5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16A51"/>
    <w:rPr>
      <w:color w:val="0000FF"/>
      <w:u w:val="single"/>
    </w:rPr>
  </w:style>
  <w:style w:type="paragraph" w:styleId="NormalWeb">
    <w:name w:val="Normal (Web)"/>
    <w:basedOn w:val="Normal"/>
    <w:uiPriority w:val="99"/>
    <w:semiHidden/>
    <w:unhideWhenUsed/>
    <w:rsid w:val="00816A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6A51"/>
    <w:rPr>
      <w:b/>
      <w:bCs/>
    </w:rPr>
  </w:style>
</w:styles>
</file>

<file path=word/webSettings.xml><?xml version="1.0" encoding="utf-8"?>
<w:webSettings xmlns:r="http://schemas.openxmlformats.org/officeDocument/2006/relationships" xmlns:w="http://schemas.openxmlformats.org/wordprocessingml/2006/main">
  <w:divs>
    <w:div w:id="1770076417">
      <w:bodyDiv w:val="1"/>
      <w:marLeft w:val="0"/>
      <w:marRight w:val="0"/>
      <w:marTop w:val="0"/>
      <w:marBottom w:val="0"/>
      <w:divBdr>
        <w:top w:val="none" w:sz="0" w:space="0" w:color="auto"/>
        <w:left w:val="none" w:sz="0" w:space="0" w:color="auto"/>
        <w:bottom w:val="none" w:sz="0" w:space="0" w:color="auto"/>
        <w:right w:val="none" w:sz="0" w:space="0" w:color="auto"/>
      </w:divBdr>
      <w:divsChild>
        <w:div w:id="1680229129">
          <w:marLeft w:val="0"/>
          <w:marRight w:val="0"/>
          <w:marTop w:val="0"/>
          <w:marBottom w:val="248"/>
          <w:divBdr>
            <w:top w:val="none" w:sz="0" w:space="0" w:color="auto"/>
            <w:left w:val="none" w:sz="0" w:space="0" w:color="auto"/>
            <w:bottom w:val="single" w:sz="6" w:space="5" w:color="EAEAEA"/>
            <w:right w:val="none" w:sz="0" w:space="0" w:color="auto"/>
          </w:divBdr>
          <w:divsChild>
            <w:div w:id="824510374">
              <w:marLeft w:val="0"/>
              <w:marRight w:val="0"/>
              <w:marTop w:val="0"/>
              <w:marBottom w:val="0"/>
              <w:divBdr>
                <w:top w:val="none" w:sz="0" w:space="0" w:color="auto"/>
                <w:left w:val="none" w:sz="0" w:space="0" w:color="auto"/>
                <w:bottom w:val="none" w:sz="0" w:space="0" w:color="auto"/>
                <w:right w:val="none" w:sz="0" w:space="0" w:color="auto"/>
              </w:divBdr>
            </w:div>
          </w:divsChild>
        </w:div>
        <w:div w:id="147313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b.gov.tr/sites/default/files/fileadmin/beyannamerehberi/2023/2023_ziraikazancrehber.pdf" TargetMode="External"/><Relationship Id="rId13" Type="http://schemas.openxmlformats.org/officeDocument/2006/relationships/hyperlink" Target="https://gib.gov.tr/sites/default/files/fileadmin/beyannamerehberi/2023/2023_darmukellefkirageliriingilizcerehber.pdf" TargetMode="External"/><Relationship Id="rId18" Type="http://schemas.openxmlformats.org/officeDocument/2006/relationships/hyperlink" Target="https://gib.gov.tr/sites/default/files/fileadmin/beyannamerehberi/2023/45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ib.gov.tr/" TargetMode="External"/><Relationship Id="rId7" Type="http://schemas.openxmlformats.org/officeDocument/2006/relationships/hyperlink" Target="https://gib.gov.tr/sites/default/files/fileadmin/beyannamerehberi/2023/2023_ticarikazancrehber.pdf" TargetMode="External"/><Relationship Id="rId12" Type="http://schemas.openxmlformats.org/officeDocument/2006/relationships/hyperlink" Target="https://gib.gov.tr/sites/default/files/fileadmin/beyannamerehberi/2023/2023_darmukellefkiragelirirehber.pdf" TargetMode="External"/><Relationship Id="rId17" Type="http://schemas.openxmlformats.org/officeDocument/2006/relationships/hyperlink" Target="https://gib.gov.tr/sites/default/files/fileadmin/beyannamerehberi/2023/2023_gayrimenkul5yilicindesatisibrosu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b.gov.tr/sites/default/files/fileadmin/beyannamerehberi/2023/2023_digerkazancveiratrehber.pdf" TargetMode="External"/><Relationship Id="rId20" Type="http://schemas.openxmlformats.org/officeDocument/2006/relationships/hyperlink" Target="https://gib.gov.tr/sites/default/files/fileadmin/beyannamerehberi/2023/2023_vergi_indirimi_brosur.pdf" TargetMode="External"/><Relationship Id="rId1" Type="http://schemas.openxmlformats.org/officeDocument/2006/relationships/numbering" Target="numbering.xml"/><Relationship Id="rId6" Type="http://schemas.openxmlformats.org/officeDocument/2006/relationships/hyperlink" Target="https://gib.gov.tr/sites/default/files/fileadmin/beyannamerehberi/2023/2023_hazirbeyanbrosur.pdf" TargetMode="External"/><Relationship Id="rId11" Type="http://schemas.openxmlformats.org/officeDocument/2006/relationships/hyperlink" Target="https://gib.gov.tr/sites/default/files/fileadmin/beyannamerehberi/2023/2023_gayrimenkulsermayeiradirehber.pdf" TargetMode="External"/><Relationship Id="rId24" Type="http://schemas.openxmlformats.org/officeDocument/2006/relationships/hyperlink" Target="https://hazirbeyan.gib.gov.tr/" TargetMode="External"/><Relationship Id="rId5" Type="http://schemas.openxmlformats.org/officeDocument/2006/relationships/hyperlink" Target="https://www.gib.gov.tr/" TargetMode="External"/><Relationship Id="rId15" Type="http://schemas.openxmlformats.org/officeDocument/2006/relationships/hyperlink" Target="https://gib.gov.tr/sites/default/files/fileadmin/beyannamerehberi/2023/2023_GVKgecici67rehber.pdf" TargetMode="External"/><Relationship Id="rId23" Type="http://schemas.openxmlformats.org/officeDocument/2006/relationships/hyperlink" Target="https://www.gib.gov.tr/" TargetMode="External"/><Relationship Id="rId10" Type="http://schemas.openxmlformats.org/officeDocument/2006/relationships/hyperlink" Target="https://gib.gov.tr/sites/default/files/fileadmin/beyannamerehberi/2023/2023_ucretgelirirehber.pdf" TargetMode="External"/><Relationship Id="rId19" Type="http://schemas.openxmlformats.org/officeDocument/2006/relationships/hyperlink" Target="https://gib.gov.tr/sites/default/files/fileadmin/beyannamerehberi/2023/2023_egitimsaglikharcamalaribrosur.pdf" TargetMode="External"/><Relationship Id="rId4" Type="http://schemas.openxmlformats.org/officeDocument/2006/relationships/webSettings" Target="webSettings.xml"/><Relationship Id="rId9" Type="http://schemas.openxmlformats.org/officeDocument/2006/relationships/hyperlink" Target="https://gib.gov.tr/sites/default/files/fileadmin/beyannamerehberi/2023/2023_serbestmeslekkazancirehber.pdf" TargetMode="External"/><Relationship Id="rId14" Type="http://schemas.openxmlformats.org/officeDocument/2006/relationships/hyperlink" Target="https://gib.gov.tr/sites/default/files/fileadmin/beyannamerehberi/2023/2023_menkulsermayeiradirehber.pdf" TargetMode="External"/><Relationship Id="rId22" Type="http://schemas.openxmlformats.org/officeDocument/2006/relationships/hyperlink" Target="https://www.gi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2023-03-01T08:44:00Z</dcterms:created>
  <dcterms:modified xsi:type="dcterms:W3CDTF">2023-03-01T08:49:00Z</dcterms:modified>
</cp:coreProperties>
</file>