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BF" w:rsidRPr="00F236BF" w:rsidRDefault="00F236BF" w:rsidP="00F236BF">
      <w:pPr>
        <w:spacing w:before="120" w:after="120" w:line="240" w:lineRule="auto"/>
        <w:outlineLvl w:val="0"/>
        <w:rPr>
          <w:rFonts w:ascii="Segoe UI" w:eastAsia="Times New Roman" w:hAnsi="Segoe UI" w:cs="Segoe UI"/>
          <w:color w:val="333333"/>
          <w:kern w:val="36"/>
          <w:sz w:val="38"/>
          <w:szCs w:val="38"/>
          <w:lang w:eastAsia="tr-TR"/>
        </w:rPr>
      </w:pPr>
      <w:proofErr w:type="gramStart"/>
      <w:r w:rsidRPr="00F236BF">
        <w:rPr>
          <w:rFonts w:ascii="Segoe UI" w:eastAsia="Times New Roman" w:hAnsi="Segoe UI" w:cs="Segoe UI"/>
          <w:color w:val="333333"/>
          <w:kern w:val="36"/>
          <w:sz w:val="38"/>
          <w:szCs w:val="38"/>
          <w:lang w:eastAsia="tr-TR"/>
        </w:rPr>
        <w:t>nasihat</w:t>
      </w:r>
      <w:proofErr w:type="gramEnd"/>
      <w:r w:rsidRPr="00F236BF">
        <w:rPr>
          <w:rFonts w:ascii="Segoe UI" w:eastAsia="Times New Roman" w:hAnsi="Segoe UI" w:cs="Segoe UI"/>
          <w:color w:val="333333"/>
          <w:kern w:val="36"/>
          <w:sz w:val="38"/>
          <w:szCs w:val="38"/>
          <w:lang w:eastAsia="tr-TR"/>
        </w:rPr>
        <w:t xml:space="preserve"> etmek ne demek?</w:t>
      </w:r>
    </w:p>
    <w:p w:rsidR="00F236BF" w:rsidRPr="00F236BF" w:rsidRDefault="00F236BF" w:rsidP="00F236BF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Öğüt vermek, akıl vermek.</w:t>
      </w:r>
    </w:p>
    <w:p w:rsidR="00F236BF" w:rsidRPr="00F236BF" w:rsidRDefault="00F236BF" w:rsidP="00F236BF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F236BF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Ayrılırlarken anası Ayşe'ye son bir nasihat verdi.</w:t>
      </w:r>
    </w:p>
    <w:p w:rsidR="00F236BF" w:rsidRPr="00F236BF" w:rsidRDefault="00F236BF" w:rsidP="00F236BF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i/>
          <w:iCs/>
          <w:color w:val="555555"/>
          <w:sz w:val="27"/>
          <w:lang w:eastAsia="tr-TR"/>
        </w:rPr>
        <w:t>N. Cumalı</w:t>
      </w:r>
    </w:p>
    <w:p w:rsidR="00F236BF" w:rsidRPr="00F236BF" w:rsidRDefault="00F236BF" w:rsidP="00F236BF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F236BF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Dinle sana bir nasihat edeyim / Hatırdan gönülden geçici olma</w:t>
      </w:r>
    </w:p>
    <w:p w:rsidR="00F236BF" w:rsidRPr="00F236BF" w:rsidRDefault="00F236BF" w:rsidP="00F236BF">
      <w:pPr>
        <w:shd w:val="clear" w:color="auto" w:fill="F4F4F4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i/>
          <w:iCs/>
          <w:color w:val="555555"/>
          <w:sz w:val="27"/>
          <w:lang w:eastAsia="tr-TR"/>
        </w:rPr>
        <w:t>Karacaoğlan</w:t>
      </w:r>
    </w:p>
    <w:p w:rsidR="00F236BF" w:rsidRPr="00F236BF" w:rsidRDefault="00F236BF" w:rsidP="00F236BF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noProof/>
          <w:color w:val="333333"/>
          <w:sz w:val="27"/>
          <w:szCs w:val="27"/>
          <w:lang w:eastAsia="tr-TR"/>
        </w:rPr>
        <w:drawing>
          <wp:inline distT="0" distB="0" distL="0" distR="0">
            <wp:extent cx="152400" cy="152400"/>
            <wp:effectExtent l="19050" t="0" r="0" b="0"/>
            <wp:docPr id="1" name="Resim 1" descr="(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To</w:t>
      </w:r>
      <w:proofErr w:type="spellEnd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 xml:space="preserve"> </w:t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advise</w:t>
      </w:r>
      <w:proofErr w:type="spellEnd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.</w:t>
      </w:r>
    </w:p>
    <w:p w:rsidR="00F236BF" w:rsidRPr="00F236BF" w:rsidRDefault="00F236BF" w:rsidP="00F236BF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noProof/>
          <w:color w:val="333333"/>
          <w:sz w:val="27"/>
          <w:szCs w:val="27"/>
          <w:lang w:eastAsia="tr-TR"/>
        </w:rPr>
        <w:drawing>
          <wp:inline distT="0" distB="0" distL="0" distR="0">
            <wp:extent cx="152400" cy="152400"/>
            <wp:effectExtent l="19050" t="0" r="0" b="0"/>
            <wp:docPr id="2" name="Resim 2" descr="(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To</w:t>
      </w:r>
      <w:proofErr w:type="spellEnd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 xml:space="preserve"> </w:t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counsel</w:t>
      </w:r>
      <w:proofErr w:type="spellEnd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.</w:t>
      </w:r>
    </w:p>
    <w:p w:rsidR="00F236BF" w:rsidRPr="00F236BF" w:rsidRDefault="00F236BF" w:rsidP="00F236BF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noProof/>
          <w:color w:val="333333"/>
          <w:sz w:val="27"/>
          <w:szCs w:val="27"/>
          <w:lang w:eastAsia="tr-TR"/>
        </w:rPr>
        <w:drawing>
          <wp:inline distT="0" distB="0" distL="0" distR="0">
            <wp:extent cx="152400" cy="152400"/>
            <wp:effectExtent l="19050" t="0" r="0" b="0"/>
            <wp:docPr id="3" name="Resim 3" descr="(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Admonish</w:t>
      </w:r>
      <w:proofErr w:type="spellEnd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.</w:t>
      </w:r>
    </w:p>
    <w:p w:rsidR="00F236BF" w:rsidRPr="00F236BF" w:rsidRDefault="009759D2" w:rsidP="00F236BF">
      <w:pPr>
        <w:spacing w:after="0" w:line="240" w:lineRule="auto"/>
        <w:outlineLvl w:val="2"/>
        <w:rPr>
          <w:rFonts w:ascii="Segoe UI" w:eastAsia="Times New Roman" w:hAnsi="Segoe UI" w:cs="Segoe UI"/>
          <w:color w:val="333333"/>
          <w:sz w:val="34"/>
          <w:szCs w:val="34"/>
          <w:lang w:eastAsia="tr-TR"/>
        </w:rPr>
      </w:pPr>
      <w:hyperlink r:id="rId6" w:tooltip="nasihat eden kimse" w:history="1">
        <w:proofErr w:type="gramStart"/>
        <w:r w:rsidR="00F236BF" w:rsidRPr="00F236BF">
          <w:rPr>
            <w:rFonts w:ascii="Segoe UI" w:eastAsia="Times New Roman" w:hAnsi="Segoe UI" w:cs="Segoe UI"/>
            <w:color w:val="3372DF"/>
            <w:sz w:val="34"/>
            <w:lang w:eastAsia="tr-TR"/>
          </w:rPr>
          <w:t>nasihat</w:t>
        </w:r>
        <w:proofErr w:type="gramEnd"/>
        <w:r w:rsidR="00F236BF" w:rsidRPr="00F236BF">
          <w:rPr>
            <w:rFonts w:ascii="Segoe UI" w:eastAsia="Times New Roman" w:hAnsi="Segoe UI" w:cs="Segoe UI"/>
            <w:color w:val="3372DF"/>
            <w:sz w:val="34"/>
            <w:lang w:eastAsia="tr-TR"/>
          </w:rPr>
          <w:t xml:space="preserve"> eden kimse</w:t>
        </w:r>
      </w:hyperlink>
    </w:p>
    <w:p w:rsidR="00F236BF" w:rsidRPr="00F236BF" w:rsidRDefault="00F236BF" w:rsidP="00F236B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noProof/>
          <w:color w:val="333333"/>
          <w:sz w:val="27"/>
          <w:szCs w:val="27"/>
          <w:lang w:eastAsia="tr-TR"/>
        </w:rPr>
        <w:drawing>
          <wp:inline distT="0" distB="0" distL="0" distR="0">
            <wp:extent cx="152400" cy="152400"/>
            <wp:effectExtent l="19050" t="0" r="0" b="0"/>
            <wp:docPr id="4" name="Resim 4" descr="(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Monitor</w:t>
      </w:r>
      <w:proofErr w:type="spellEnd"/>
    </w:p>
    <w:p w:rsidR="00F236BF" w:rsidRPr="00F236BF" w:rsidRDefault="009759D2" w:rsidP="00F236BF">
      <w:pPr>
        <w:spacing w:after="0" w:line="240" w:lineRule="auto"/>
        <w:outlineLvl w:val="2"/>
        <w:rPr>
          <w:rFonts w:ascii="Segoe UI" w:eastAsia="Times New Roman" w:hAnsi="Segoe UI" w:cs="Segoe UI"/>
          <w:color w:val="333333"/>
          <w:sz w:val="34"/>
          <w:szCs w:val="34"/>
          <w:lang w:eastAsia="tr-TR"/>
        </w:rPr>
      </w:pPr>
      <w:hyperlink r:id="rId7" w:tooltip="nasihat baladı" w:history="1">
        <w:proofErr w:type="gramStart"/>
        <w:r w:rsidR="00F236BF" w:rsidRPr="00F236BF">
          <w:rPr>
            <w:rFonts w:ascii="Segoe UI" w:eastAsia="Times New Roman" w:hAnsi="Segoe UI" w:cs="Segoe UI"/>
            <w:color w:val="3372DF"/>
            <w:sz w:val="34"/>
            <w:lang w:eastAsia="tr-TR"/>
          </w:rPr>
          <w:t>nasihat</w:t>
        </w:r>
        <w:proofErr w:type="gramEnd"/>
        <w:r w:rsidR="00F236BF" w:rsidRPr="00F236BF">
          <w:rPr>
            <w:rFonts w:ascii="Segoe UI" w:eastAsia="Times New Roman" w:hAnsi="Segoe UI" w:cs="Segoe UI"/>
            <w:color w:val="3372DF"/>
            <w:sz w:val="34"/>
            <w:lang w:eastAsia="tr-TR"/>
          </w:rPr>
          <w:t xml:space="preserve"> baladı</w:t>
        </w:r>
      </w:hyperlink>
    </w:p>
    <w:p w:rsidR="00F236BF" w:rsidRPr="00F236BF" w:rsidRDefault="00F236BF" w:rsidP="00F236BF">
      <w:pPr>
        <w:numPr>
          <w:ilvl w:val="0"/>
          <w:numId w:val="3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 xml:space="preserve">Bk. öğütsel </w:t>
      </w:r>
      <w:proofErr w:type="spell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balad</w:t>
      </w:r>
      <w:proofErr w:type="spellEnd"/>
    </w:p>
    <w:p w:rsidR="00F236BF" w:rsidRPr="00F236BF" w:rsidRDefault="009759D2" w:rsidP="00F236BF">
      <w:pPr>
        <w:spacing w:after="0" w:line="240" w:lineRule="auto"/>
        <w:outlineLvl w:val="2"/>
        <w:rPr>
          <w:rFonts w:ascii="Segoe UI" w:eastAsia="Times New Roman" w:hAnsi="Segoe UI" w:cs="Segoe UI"/>
          <w:color w:val="333333"/>
          <w:sz w:val="34"/>
          <w:szCs w:val="34"/>
          <w:lang w:eastAsia="tr-TR"/>
        </w:rPr>
      </w:pPr>
      <w:hyperlink r:id="rId8" w:tooltip="etmek" w:history="1">
        <w:proofErr w:type="gramStart"/>
        <w:r w:rsidR="00F236BF" w:rsidRPr="00F236BF">
          <w:rPr>
            <w:rFonts w:ascii="Segoe UI" w:eastAsia="Times New Roman" w:hAnsi="Segoe UI" w:cs="Segoe UI"/>
            <w:color w:val="3372DF"/>
            <w:sz w:val="34"/>
            <w:lang w:eastAsia="tr-TR"/>
          </w:rPr>
          <w:t>etmek</w:t>
        </w:r>
        <w:proofErr w:type="gramEnd"/>
      </w:hyperlink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Bir işi yapmak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proofErr w:type="gram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Bir durumu ortaya çıkarmak.</w:t>
      </w:r>
      <w:proofErr w:type="gramEnd"/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proofErr w:type="gramStart"/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"İyi, kötü" zarflarıyla birlikte davranmak.</w:t>
      </w:r>
      <w:proofErr w:type="gramEnd"/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Bulmak, erişmek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Birini bir şeyden yoksun bırakmak.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Herhangi bir değerde olmak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Vermek.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Eşit değer kazanmak.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noProof/>
          <w:color w:val="333333"/>
          <w:sz w:val="27"/>
          <w:szCs w:val="27"/>
          <w:lang w:eastAsia="tr-TR"/>
        </w:rPr>
        <w:drawing>
          <wp:inline distT="0" distB="0" distL="0" distR="0">
            <wp:extent cx="152400" cy="152400"/>
            <wp:effectExtent l="19050" t="0" r="0" b="0"/>
            <wp:docPr id="5" name="Resim 5" descr="(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Step.</w:t>
      </w:r>
    </w:p>
    <w:p w:rsidR="00F236BF" w:rsidRPr="00F236BF" w:rsidRDefault="00F236BF" w:rsidP="00F236BF">
      <w:pPr>
        <w:numPr>
          <w:ilvl w:val="0"/>
          <w:numId w:val="4"/>
        </w:numPr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</w:pPr>
      <w:r>
        <w:rPr>
          <w:rFonts w:ascii="Segoe UI" w:eastAsia="Times New Roman" w:hAnsi="Segoe UI" w:cs="Segoe UI"/>
          <w:noProof/>
          <w:color w:val="333333"/>
          <w:sz w:val="27"/>
          <w:szCs w:val="27"/>
          <w:lang w:eastAsia="tr-TR"/>
        </w:rPr>
        <w:drawing>
          <wp:inline distT="0" distB="0" distL="0" distR="0">
            <wp:extent cx="152400" cy="152400"/>
            <wp:effectExtent l="19050" t="0" r="0" b="0"/>
            <wp:docPr id="6" name="Resim 6" descr="(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6BF">
        <w:rPr>
          <w:rFonts w:ascii="Segoe UI" w:eastAsia="Times New Roman" w:hAnsi="Segoe UI" w:cs="Segoe UI"/>
          <w:color w:val="333333"/>
          <w:sz w:val="27"/>
          <w:szCs w:val="27"/>
          <w:lang w:eastAsia="tr-TR"/>
        </w:rPr>
        <w:t>Say.</w:t>
      </w:r>
    </w:p>
    <w:p w:rsidR="00FD0078" w:rsidRDefault="00FD0078"/>
    <w:p w:rsidR="00126117" w:rsidRPr="00126117" w:rsidRDefault="00126117" w:rsidP="00126117">
      <w:pPr>
        <w:pStyle w:val="Balk1"/>
        <w:spacing w:before="0" w:beforeAutospacing="0" w:after="0" w:afterAutospacing="0"/>
        <w:textAlignment w:val="center"/>
        <w:rPr>
          <w:b w:val="0"/>
          <w:bCs w:val="0"/>
          <w:color w:val="FF0000"/>
          <w:sz w:val="28"/>
          <w:szCs w:val="28"/>
        </w:rPr>
      </w:pPr>
      <w:r w:rsidRPr="00126117">
        <w:rPr>
          <w:b w:val="0"/>
          <w:bCs w:val="0"/>
          <w:color w:val="FF0000"/>
          <w:sz w:val="28"/>
          <w:szCs w:val="28"/>
        </w:rPr>
        <w:t>"nasihat" metninin Fransızca çevirisi</w:t>
      </w:r>
    </w:p>
    <w:p w:rsidR="00126117" w:rsidRDefault="00126117" w:rsidP="00126117">
      <w:pPr>
        <w:rPr>
          <w:rStyle w:val="text"/>
          <w:color w:val="0970AC"/>
          <w:sz w:val="28"/>
          <w:szCs w:val="28"/>
        </w:rPr>
      </w:pP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Bu kadın kısmına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fayda vermiyor.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Le </w:t>
      </w:r>
      <w:hyperlink r:id="rId9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 d'une femme est sans intérêt.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Tamam,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için teşekkürler, memur hanım.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Merci pour le </w:t>
      </w:r>
      <w:hyperlink r:id="rId10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, officier.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Ama tanıdığım en berbat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verici olmalısın.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Mais tu es le plus mauvais </w:t>
      </w:r>
      <w:hyperlink r:id="rId11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conseiller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 que je connaisse.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lastRenderedPageBreak/>
        <w:t>Sana, cinsel münasebet konusunda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vermeye gücüm yetmez.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Je ne vais pas prétendre pouvoir te </w:t>
      </w:r>
      <w:hyperlink r:id="rId12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conseiller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 sur les rapports.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O yüzden size bir çift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vereceğim.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Alors, je vais vous donner un </w:t>
      </w:r>
      <w:hyperlink r:id="rId13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 xml:space="preserve">Hayır, </w:t>
      </w:r>
      <w:proofErr w:type="spellStart"/>
      <w:r w:rsidRPr="00126117">
        <w:rPr>
          <w:rStyle w:val="text"/>
          <w:color w:val="0970AC"/>
          <w:sz w:val="28"/>
          <w:szCs w:val="28"/>
        </w:rPr>
        <w:t>sneden</w:t>
      </w:r>
      <w:proofErr w:type="spellEnd"/>
      <w:r w:rsidRPr="00126117">
        <w:rPr>
          <w:rStyle w:val="text"/>
          <w:color w:val="0970AC"/>
          <w:sz w:val="28"/>
          <w:szCs w:val="28"/>
        </w:rPr>
        <w:t xml:space="preserve"> daha fazla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almayacağım.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Non, ne me donne plus aucun </w:t>
      </w:r>
      <w:hyperlink r:id="rId14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Ama senden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dinlemeye hiç niyetim yok.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Mais j'ai besoin d'aucun </w:t>
      </w:r>
      <w:hyperlink r:id="rId15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 venant de vous.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Ondan sonra kalkıp insanlara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etsin.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Puis par la suite accompagner la personne et la </w:t>
      </w:r>
      <w:hyperlink r:id="rId16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conseiller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0970AC"/>
          <w:sz w:val="28"/>
          <w:szCs w:val="28"/>
        </w:rPr>
        <w:t>Ama bir öğüt, bir </w:t>
      </w:r>
      <w:r w:rsidRPr="00126117">
        <w:rPr>
          <w:rStyle w:val="Vurgu"/>
          <w:i w:val="0"/>
          <w:iCs w:val="0"/>
          <w:color w:val="0970AC"/>
          <w:sz w:val="28"/>
          <w:szCs w:val="28"/>
          <w:shd w:val="clear" w:color="auto" w:fill="FFFFB9"/>
        </w:rPr>
        <w:t>nasihat</w:t>
      </w:r>
      <w:r w:rsidRPr="00126117">
        <w:rPr>
          <w:rStyle w:val="text"/>
          <w:color w:val="0970AC"/>
          <w:sz w:val="28"/>
          <w:szCs w:val="28"/>
        </w:rPr>
        <w:t> olarak değil...</w:t>
      </w:r>
    </w:p>
    <w:p w:rsidR="00126117" w:rsidRPr="00126117" w:rsidRDefault="00126117" w:rsidP="00126117">
      <w:pPr>
        <w:rPr>
          <w:sz w:val="28"/>
          <w:szCs w:val="28"/>
        </w:rPr>
      </w:pPr>
      <w:r w:rsidRPr="00126117">
        <w:rPr>
          <w:rStyle w:val="text"/>
          <w:color w:val="222222"/>
          <w:sz w:val="28"/>
          <w:szCs w:val="28"/>
          <w:lang w:val="fr-FR"/>
        </w:rPr>
        <w:t>Juste un témoignage, et pas un </w:t>
      </w:r>
      <w:hyperlink r:id="rId17" w:history="1">
        <w:r w:rsidRPr="00126117">
          <w:rPr>
            <w:rStyle w:val="Vurgu"/>
            <w:i w:val="0"/>
            <w:iCs w:val="0"/>
            <w:color w:val="222222"/>
            <w:sz w:val="28"/>
            <w:szCs w:val="28"/>
            <w:shd w:val="clear" w:color="auto" w:fill="FFFFB9"/>
            <w:lang w:val="fr-FR"/>
          </w:rPr>
          <w:t>conseil</w:t>
        </w:r>
      </w:hyperlink>
      <w:r w:rsidRPr="00126117">
        <w:rPr>
          <w:rStyle w:val="text"/>
          <w:color w:val="222222"/>
          <w:sz w:val="28"/>
          <w:szCs w:val="28"/>
          <w:lang w:val="fr-FR"/>
        </w:rPr>
        <w:t>...</w:t>
      </w:r>
    </w:p>
    <w:p w:rsidR="004127E0" w:rsidRDefault="004127E0" w:rsidP="004127E0">
      <w:pPr>
        <w:pStyle w:val="Balk1"/>
        <w:spacing w:before="0" w:beforeAutospacing="0" w:after="0" w:afterAutospacing="0" w:line="432" w:lineRule="atLeast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Nasihat</w:t>
      </w:r>
    </w:p>
    <w:p w:rsidR="004127E0" w:rsidRDefault="004127E0" w:rsidP="004127E0">
      <w:pPr>
        <w:pStyle w:val="NormalWeb"/>
        <w:rPr>
          <w:rFonts w:ascii="Segoe UI" w:hAnsi="Segoe UI" w:cs="Segoe UI"/>
          <w:color w:val="333333"/>
          <w:sz w:val="27"/>
          <w:szCs w:val="27"/>
        </w:rPr>
      </w:pPr>
      <w:r>
        <w:rPr>
          <w:rStyle w:val="ety1"/>
          <w:rFonts w:ascii="Segoe UI" w:hAnsi="Segoe UI" w:cs="Segoe UI"/>
          <w:color w:val="333333"/>
          <w:sz w:val="27"/>
          <w:szCs w:val="27"/>
        </w:rPr>
        <w:t>~ </w:t>
      </w:r>
      <w:r>
        <w:rPr>
          <w:rStyle w:val="ety2"/>
          <w:rFonts w:ascii="Segoe UI" w:hAnsi="Segoe UI" w:cs="Segoe UI"/>
          <w:b/>
          <w:bCs/>
          <w:color w:val="333333"/>
          <w:sz w:val="27"/>
          <w:szCs w:val="27"/>
        </w:rPr>
        <w:t>Ar </w:t>
      </w:r>
      <w:proofErr w:type="spellStart"/>
      <w:r>
        <w:rPr>
          <w:rStyle w:val="ety4"/>
          <w:rFonts w:ascii="Segoe UI" w:hAnsi="Segoe UI" w:cs="Segoe UI"/>
          <w:color w:val="333333"/>
          <w:sz w:val="27"/>
          <w:szCs w:val="27"/>
        </w:rPr>
        <w:t>nasīḥa</w:t>
      </w:r>
      <w:proofErr w:type="spellEnd"/>
      <w:r>
        <w:rPr>
          <w:rStyle w:val="ety4"/>
          <w:rFonts w:ascii="Segoe UI" w:hAnsi="Segoe UI" w:cs="Segoe UI"/>
          <w:color w:val="333333"/>
          <w:sz w:val="27"/>
          <w:szCs w:val="27"/>
        </w:rPr>
        <w:t> ͭ </w:t>
      </w:r>
      <w:r>
        <w:rPr>
          <w:rStyle w:val="ety1"/>
          <w:rFonts w:ascii="Segoe UI" w:hAnsi="Segoe UI" w:cs="Segoe UI"/>
          <w:color w:val="333333"/>
          <w:sz w:val="27"/>
          <w:szCs w:val="27"/>
        </w:rPr>
        <w:t>نسيحة [</w:t>
      </w:r>
      <w:r>
        <w:rPr>
          <w:rStyle w:val="ety1"/>
          <w:rFonts w:ascii="Segoe UI" w:hAnsi="Segoe UI" w:cs="Segoe UI"/>
          <w:i/>
          <w:iCs/>
          <w:color w:val="333333"/>
          <w:sz w:val="27"/>
          <w:szCs w:val="27"/>
        </w:rPr>
        <w:t>#</w:t>
      </w:r>
      <w:proofErr w:type="spellStart"/>
      <w:r>
        <w:rPr>
          <w:rStyle w:val="ety1"/>
          <w:rFonts w:ascii="Segoe UI" w:hAnsi="Segoe UI" w:cs="Segoe UI"/>
          <w:i/>
          <w:iCs/>
          <w:color w:val="333333"/>
          <w:sz w:val="27"/>
          <w:szCs w:val="27"/>
        </w:rPr>
        <w:t>nṣḥ</w:t>
      </w:r>
      <w:proofErr w:type="spellEnd"/>
      <w:r>
        <w:rPr>
          <w:rStyle w:val="ety1"/>
          <w:rFonts w:ascii="Segoe UI" w:hAnsi="Segoe UI" w:cs="Segoe UI"/>
          <w:color w:val="333333"/>
          <w:sz w:val="27"/>
          <w:szCs w:val="27"/>
        </w:rPr>
        <w:t> </w:t>
      </w:r>
      <w:proofErr w:type="spellStart"/>
      <w:r>
        <w:rPr>
          <w:rStyle w:val="ety1"/>
          <w:rFonts w:ascii="Segoe UI" w:hAnsi="Segoe UI" w:cs="Segoe UI"/>
          <w:color w:val="333333"/>
          <w:sz w:val="27"/>
          <w:szCs w:val="27"/>
        </w:rPr>
        <w:t>msd</w:t>
      </w:r>
      <w:proofErr w:type="spellEnd"/>
      <w:r>
        <w:rPr>
          <w:rStyle w:val="ety1"/>
          <w:rFonts w:ascii="Segoe UI" w:hAnsi="Segoe UI" w:cs="Segoe UI"/>
          <w:color w:val="333333"/>
          <w:sz w:val="27"/>
          <w:szCs w:val="27"/>
        </w:rPr>
        <w:t>.] </w:t>
      </w:r>
      <w:r>
        <w:rPr>
          <w:rStyle w:val="ety3"/>
          <w:rFonts w:ascii="Segoe UI" w:hAnsi="Segoe UI" w:cs="Segoe UI"/>
          <w:color w:val="333333"/>
          <w:sz w:val="27"/>
          <w:szCs w:val="27"/>
        </w:rPr>
        <w:t>öğüt verme, öğüt </w:t>
      </w:r>
      <w:r>
        <w:rPr>
          <w:rStyle w:val="ety1"/>
          <w:rFonts w:ascii="Segoe UI" w:hAnsi="Segoe UI" w:cs="Segoe UI"/>
          <w:color w:val="333333"/>
          <w:sz w:val="27"/>
          <w:szCs w:val="27"/>
        </w:rPr>
        <w:t>&lt; </w:t>
      </w:r>
      <w:r>
        <w:rPr>
          <w:rStyle w:val="ety2"/>
          <w:rFonts w:ascii="Segoe UI" w:hAnsi="Segoe UI" w:cs="Segoe UI"/>
          <w:b/>
          <w:bCs/>
          <w:color w:val="333333"/>
          <w:sz w:val="27"/>
          <w:szCs w:val="27"/>
        </w:rPr>
        <w:t>Ar </w:t>
      </w:r>
      <w:proofErr w:type="spellStart"/>
      <w:r>
        <w:rPr>
          <w:rStyle w:val="ety4"/>
          <w:rFonts w:ascii="Segoe UI" w:hAnsi="Segoe UI" w:cs="Segoe UI"/>
          <w:color w:val="333333"/>
          <w:sz w:val="27"/>
          <w:szCs w:val="27"/>
        </w:rPr>
        <w:t>naṣaḥa</w:t>
      </w:r>
      <w:proofErr w:type="spellEnd"/>
      <w:r>
        <w:rPr>
          <w:rStyle w:val="ety4"/>
          <w:rFonts w:ascii="Segoe UI" w:hAnsi="Segoe UI" w:cs="Segoe UI"/>
          <w:color w:val="333333"/>
          <w:sz w:val="27"/>
          <w:szCs w:val="27"/>
        </w:rPr>
        <w:t> </w:t>
      </w:r>
      <w:r>
        <w:rPr>
          <w:rStyle w:val="ety1"/>
          <w:rFonts w:ascii="Segoe UI" w:hAnsi="Segoe UI" w:cs="Segoe UI"/>
          <w:color w:val="333333"/>
          <w:sz w:val="27"/>
          <w:szCs w:val="27"/>
        </w:rPr>
        <w:t>نصح </w:t>
      </w:r>
      <w:r>
        <w:rPr>
          <w:rStyle w:val="ety3"/>
          <w:rFonts w:ascii="Segoe UI" w:hAnsi="Segoe UI" w:cs="Segoe UI"/>
          <w:color w:val="333333"/>
          <w:sz w:val="27"/>
          <w:szCs w:val="27"/>
        </w:rPr>
        <w:t>öğüt verdi </w:t>
      </w:r>
      <w:r>
        <w:rPr>
          <w:rFonts w:ascii="Segoe UI" w:hAnsi="Segoe UI" w:cs="Segoe UI"/>
          <w:color w:val="333333"/>
          <w:sz w:val="27"/>
          <w:szCs w:val="27"/>
        </w:rPr>
        <w:t>→ 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fldChar w:fldCharType="begin"/>
      </w:r>
      <w:r>
        <w:rPr>
          <w:rFonts w:ascii="Segoe UI" w:hAnsi="Segoe UI" w:cs="Segoe UI"/>
          <w:color w:val="333333"/>
          <w:sz w:val="27"/>
          <w:szCs w:val="27"/>
        </w:rPr>
        <w:instrText xml:space="preserve"> HYPERLINK "https://www.etimolojiturkce.com/kelime/nush" </w:instrText>
      </w:r>
      <w:r>
        <w:rPr>
          <w:rFonts w:ascii="Segoe UI" w:hAnsi="Segoe UI" w:cs="Segoe UI"/>
          <w:color w:val="333333"/>
          <w:sz w:val="27"/>
          <w:szCs w:val="27"/>
        </w:rPr>
        <w:fldChar w:fldCharType="separate"/>
      </w:r>
      <w:r>
        <w:rPr>
          <w:rStyle w:val="Kpr"/>
          <w:rFonts w:ascii="Segoe UI" w:hAnsi="Segoe UI" w:cs="Segoe UI"/>
          <w:color w:val="1A1A1A"/>
          <w:sz w:val="27"/>
          <w:szCs w:val="27"/>
        </w:rPr>
        <w:t>nush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fldChar w:fldCharType="end"/>
      </w:r>
    </w:p>
    <w:p w:rsidR="004127E0" w:rsidRDefault="004127E0" w:rsidP="004127E0">
      <w:pPr>
        <w:pStyle w:val="Balk3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Tarihte En Eski Kaynak</w:t>
      </w:r>
    </w:p>
    <w:p w:rsidR="004127E0" w:rsidRDefault="004127E0" w:rsidP="004127E0">
      <w:pPr>
        <w:pStyle w:val="NormalWeb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 xml:space="preserve">[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Atebet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-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ül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Hakayık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 (1300 yılından önce) ]</w:t>
      </w:r>
    </w:p>
    <w:p w:rsidR="004127E0" w:rsidRDefault="004127E0" w:rsidP="004127E0">
      <w:pPr>
        <w:pStyle w:val="box"/>
        <w:pBdr>
          <w:bottom w:val="single" w:sz="6" w:space="5" w:color="EEEEEE"/>
        </w:pBdr>
        <w:shd w:val="clear" w:color="auto" w:fill="FAFAFA"/>
        <w:spacing w:before="150" w:beforeAutospacing="0" w:after="300" w:afterAutospacing="0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Önemli Not:</w:t>
      </w:r>
      <w:r>
        <w:rPr>
          <w:rFonts w:ascii="Segoe UI" w:hAnsi="Segoe UI" w:cs="Segoe UI"/>
          <w:sz w:val="27"/>
          <w:szCs w:val="27"/>
        </w:rPr>
        <w:t> Bu kaynak kayıtlara geçmiş ve bu kelimenin kullanıldığı yazılı ilk kaynaktır. Kullanımı daha öncesinde sözlü olarak veya günlük hayatta yaygın olabilir.</w:t>
      </w:r>
    </w:p>
    <w:p w:rsidR="004127E0" w:rsidRDefault="004127E0" w:rsidP="004127E0">
      <w:pPr>
        <w:pStyle w:val="Balk3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Kelime Kökeni</w:t>
      </w:r>
    </w:p>
    <w:p w:rsidR="00126117" w:rsidRPr="004127E0" w:rsidRDefault="004127E0" w:rsidP="004127E0">
      <w:pPr>
        <w:pStyle w:val="NormalWeb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b/>
          <w:bCs/>
          <w:color w:val="333333"/>
          <w:sz w:val="27"/>
          <w:szCs w:val="27"/>
        </w:rPr>
        <w:t>Arapça</w:t>
      </w:r>
      <w:r>
        <w:rPr>
          <w:rFonts w:ascii="Segoe UI" w:hAnsi="Segoe UI" w:cs="Segoe UI"/>
          <w:color w:val="333333"/>
          <w:sz w:val="27"/>
          <w:szCs w:val="27"/>
        </w:rPr>
        <w:t> </w:t>
      </w:r>
      <w:proofErr w:type="spellStart"/>
      <w:r>
        <w:rPr>
          <w:rFonts w:ascii="Segoe UI" w:hAnsi="Segoe UI" w:cs="Segoe UI"/>
          <w:i/>
          <w:iCs/>
          <w:color w:val="333333"/>
          <w:sz w:val="27"/>
          <w:szCs w:val="27"/>
        </w:rPr>
        <w:t>nṣḥ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 kökünden gelen </w:t>
      </w:r>
      <w:proofErr w:type="spellStart"/>
      <w:r>
        <w:rPr>
          <w:rFonts w:ascii="Segoe UI" w:hAnsi="Segoe UI" w:cs="Segoe UI"/>
          <w:i/>
          <w:iCs/>
          <w:color w:val="333333"/>
          <w:sz w:val="27"/>
          <w:szCs w:val="27"/>
        </w:rPr>
        <w:t>nasīḥa</w:t>
      </w:r>
      <w:r>
        <w:rPr>
          <w:rFonts w:ascii="Segoe UI" w:hAnsi="Segoe UI" w:cs="Segoe UI"/>
          <w:i/>
          <w:iCs/>
          <w:color w:val="333333"/>
          <w:sz w:val="27"/>
          <w:szCs w:val="27"/>
          <w:vertAlign w:val="superscript"/>
        </w:rPr>
        <w:t>t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 نسيحة  "öğüt verme, öğüt" sözcüğünden alıntıdır. Arapça sözcük </w:t>
      </w:r>
      <w:r>
        <w:rPr>
          <w:rFonts w:ascii="Segoe UI" w:hAnsi="Segoe UI" w:cs="Segoe UI"/>
          <w:b/>
          <w:bCs/>
          <w:color w:val="333333"/>
          <w:sz w:val="27"/>
          <w:szCs w:val="27"/>
        </w:rPr>
        <w:t>Arapça</w:t>
      </w:r>
      <w:r>
        <w:rPr>
          <w:rFonts w:ascii="Segoe UI" w:hAnsi="Segoe UI" w:cs="Segoe UI"/>
          <w:color w:val="333333"/>
          <w:sz w:val="27"/>
          <w:szCs w:val="27"/>
        </w:rPr>
        <w:t> </w:t>
      </w:r>
      <w:proofErr w:type="spellStart"/>
      <w:r>
        <w:rPr>
          <w:rFonts w:ascii="Segoe UI" w:hAnsi="Segoe UI" w:cs="Segoe UI"/>
          <w:i/>
          <w:iCs/>
          <w:color w:val="333333"/>
          <w:sz w:val="27"/>
          <w:szCs w:val="27"/>
        </w:rPr>
        <w:t>naṣaḥa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 xml:space="preserve"> نصح  "öğüt verdi" fiilinin 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t>masdarıdır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. </w:t>
      </w:r>
      <w:proofErr w:type="spellStart"/>
      <w:r>
        <w:rPr>
          <w:rFonts w:ascii="Segoe UI" w:hAnsi="Segoe UI" w:cs="Segoe UI"/>
          <w:color w:val="333333"/>
          <w:sz w:val="27"/>
          <w:szCs w:val="27"/>
        </w:rPr>
        <w:fldChar w:fldCharType="begin"/>
      </w:r>
      <w:r>
        <w:rPr>
          <w:rFonts w:ascii="Segoe UI" w:hAnsi="Segoe UI" w:cs="Segoe UI"/>
          <w:color w:val="333333"/>
          <w:sz w:val="27"/>
          <w:szCs w:val="27"/>
        </w:rPr>
        <w:instrText xml:space="preserve"> HYPERLINK "https://www.etimolojiturkce.com/kelime/nush" </w:instrText>
      </w:r>
      <w:r>
        <w:rPr>
          <w:rFonts w:ascii="Segoe UI" w:hAnsi="Segoe UI" w:cs="Segoe UI"/>
          <w:color w:val="333333"/>
          <w:sz w:val="27"/>
          <w:szCs w:val="27"/>
        </w:rPr>
        <w:fldChar w:fldCharType="separate"/>
      </w:r>
      <w:r>
        <w:rPr>
          <w:rStyle w:val="Kpr"/>
          <w:rFonts w:ascii="Segoe UI" w:hAnsi="Segoe UI" w:cs="Segoe UI"/>
          <w:color w:val="1A1A1A"/>
          <w:sz w:val="27"/>
          <w:szCs w:val="27"/>
        </w:rPr>
        <w:t>nush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fldChar w:fldCharType="end"/>
      </w:r>
      <w:r>
        <w:rPr>
          <w:rFonts w:ascii="Segoe UI" w:hAnsi="Segoe UI" w:cs="Segoe UI"/>
          <w:color w:val="333333"/>
          <w:sz w:val="27"/>
          <w:szCs w:val="27"/>
        </w:rPr>
        <w:t> maddesine bakınız.</w:t>
      </w:r>
    </w:p>
    <w:sectPr w:rsidR="00126117" w:rsidRPr="004127E0" w:rsidSect="00FD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B37"/>
    <w:multiLevelType w:val="multilevel"/>
    <w:tmpl w:val="749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738B9"/>
    <w:multiLevelType w:val="multilevel"/>
    <w:tmpl w:val="9428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01F20"/>
    <w:multiLevelType w:val="multilevel"/>
    <w:tmpl w:val="8F66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C089B"/>
    <w:multiLevelType w:val="multilevel"/>
    <w:tmpl w:val="C154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236BF"/>
    <w:rsid w:val="00126117"/>
    <w:rsid w:val="002B42E8"/>
    <w:rsid w:val="004127E0"/>
    <w:rsid w:val="009759D2"/>
    <w:rsid w:val="00F236BF"/>
    <w:rsid w:val="00FD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78"/>
  </w:style>
  <w:style w:type="paragraph" w:styleId="Balk1">
    <w:name w:val="heading 1"/>
    <w:basedOn w:val="Normal"/>
    <w:link w:val="Balk1Char"/>
    <w:uiPriority w:val="9"/>
    <w:qFormat/>
    <w:rsid w:val="00F23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F236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36B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236B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F2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Cite">
    <w:name w:val="HTML Cite"/>
    <w:basedOn w:val="VarsaylanParagrafYazTipi"/>
    <w:uiPriority w:val="99"/>
    <w:semiHidden/>
    <w:unhideWhenUsed/>
    <w:rsid w:val="00F236BF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236B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6BF"/>
    <w:rPr>
      <w:rFonts w:ascii="Tahoma" w:hAnsi="Tahoma" w:cs="Tahoma"/>
      <w:sz w:val="16"/>
      <w:szCs w:val="16"/>
    </w:rPr>
  </w:style>
  <w:style w:type="character" w:customStyle="1" w:styleId="display-term">
    <w:name w:val="display-term"/>
    <w:basedOn w:val="VarsaylanParagrafYazTipi"/>
    <w:rsid w:val="00126117"/>
  </w:style>
  <w:style w:type="character" w:customStyle="1" w:styleId="gender">
    <w:name w:val="gender"/>
    <w:basedOn w:val="VarsaylanParagrafYazTipi"/>
    <w:rsid w:val="00126117"/>
  </w:style>
  <w:style w:type="character" w:customStyle="1" w:styleId="text">
    <w:name w:val="text"/>
    <w:basedOn w:val="VarsaylanParagrafYazTipi"/>
    <w:rsid w:val="00126117"/>
  </w:style>
  <w:style w:type="character" w:styleId="Vurgu">
    <w:name w:val="Emphasis"/>
    <w:basedOn w:val="VarsaylanParagrafYazTipi"/>
    <w:uiPriority w:val="20"/>
    <w:qFormat/>
    <w:rsid w:val="00126117"/>
    <w:rPr>
      <w:i/>
      <w:iCs/>
    </w:rPr>
  </w:style>
  <w:style w:type="character" w:customStyle="1" w:styleId="ety1">
    <w:name w:val="ety1"/>
    <w:basedOn w:val="VarsaylanParagrafYazTipi"/>
    <w:rsid w:val="004127E0"/>
  </w:style>
  <w:style w:type="character" w:customStyle="1" w:styleId="ety2">
    <w:name w:val="ety2"/>
    <w:basedOn w:val="VarsaylanParagrafYazTipi"/>
    <w:rsid w:val="004127E0"/>
  </w:style>
  <w:style w:type="character" w:customStyle="1" w:styleId="ety4">
    <w:name w:val="ety4"/>
    <w:basedOn w:val="VarsaylanParagrafYazTipi"/>
    <w:rsid w:val="004127E0"/>
  </w:style>
  <w:style w:type="character" w:customStyle="1" w:styleId="ety3">
    <w:name w:val="ety3"/>
    <w:basedOn w:val="VarsaylanParagrafYazTipi"/>
    <w:rsid w:val="004127E0"/>
  </w:style>
  <w:style w:type="paragraph" w:customStyle="1" w:styleId="box">
    <w:name w:val="box"/>
    <w:basedOn w:val="Normal"/>
    <w:rsid w:val="0041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079">
          <w:marLeft w:val="0"/>
          <w:marRight w:val="75"/>
          <w:marTop w:val="0"/>
          <w:marBottom w:val="150"/>
          <w:divBdr>
            <w:top w:val="single" w:sz="6" w:space="4" w:color="9BBBCD"/>
            <w:left w:val="single" w:sz="6" w:space="4" w:color="9BBBCD"/>
            <w:bottom w:val="single" w:sz="6" w:space="4" w:color="9BBBCD"/>
            <w:right w:val="single" w:sz="6" w:space="4" w:color="9BBBCD"/>
          </w:divBdr>
        </w:div>
        <w:div w:id="4993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686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4174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1320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1296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11322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12779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11748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7217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B3BDC3"/>
            <w:right w:val="none" w:sz="0" w:space="0" w:color="auto"/>
          </w:divBdr>
          <w:divsChild>
            <w:div w:id="9827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9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dirnedemek.com/etmek-ne-demek" TargetMode="External"/><Relationship Id="rId13" Type="http://schemas.openxmlformats.org/officeDocument/2006/relationships/hyperlink" Target="https://context.reverso.net/%C3%A7eviri/frans%C4%B1zca-t%C3%BCrk%C3%A7e/consei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dirnedemek.com/nasihat-balad%C4%B1-ne-demek" TargetMode="External"/><Relationship Id="rId12" Type="http://schemas.openxmlformats.org/officeDocument/2006/relationships/hyperlink" Target="https://context.reverso.net/%C3%A7eviri/frans%C4%B1zca-t%C3%BCrk%C3%A7e/conseiller" TargetMode="External"/><Relationship Id="rId17" Type="http://schemas.openxmlformats.org/officeDocument/2006/relationships/hyperlink" Target="https://context.reverso.net/%C3%A7eviri/frans%C4%B1zca-t%C3%BCrk%C3%A7e/consei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xt.reverso.net/%C3%A7eviri/frans%C4%B1zca-t%C3%BCrk%C3%A7e/conseill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dirnedemek.com/nasihat-eden-kimse-ne-demek" TargetMode="External"/><Relationship Id="rId11" Type="http://schemas.openxmlformats.org/officeDocument/2006/relationships/hyperlink" Target="https://context.reverso.net/%C3%A7eviri/frans%C4%B1zca-t%C3%BCrk%C3%A7e/conseille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ontext.reverso.net/%C3%A7eviri/frans%C4%B1zca-t%C3%BCrk%C3%A7e/conseil" TargetMode="External"/><Relationship Id="rId10" Type="http://schemas.openxmlformats.org/officeDocument/2006/relationships/hyperlink" Target="https://context.reverso.net/%C3%A7eviri/frans%C4%B1zca-t%C3%BCrk%C3%A7e/conse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text.reverso.net/%C3%A7eviri/frans%C4%B1zca-t%C3%BCrk%C3%A7e/conseil" TargetMode="External"/><Relationship Id="rId14" Type="http://schemas.openxmlformats.org/officeDocument/2006/relationships/hyperlink" Target="https://context.reverso.net/%C3%A7eviri/frans%C4%B1zca-t%C3%BCrk%C3%A7e/consei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3</cp:revision>
  <dcterms:created xsi:type="dcterms:W3CDTF">2023-04-13T08:17:00Z</dcterms:created>
  <dcterms:modified xsi:type="dcterms:W3CDTF">2023-04-13T08:22:00Z</dcterms:modified>
</cp:coreProperties>
</file>