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tr-TR"/>
        </w:rPr>
        <w:t>Eleştiri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Tanıdıklarından biri, yazdığı romanın müsveddelerini Neyzen Tevfik’e göstererek fikrini sorar. Neyzen beğenmediğini ifade edince, adam;</w:t>
      </w:r>
    </w:p>
    <w:p w:rsidR="00084B56" w:rsidRPr="00084B56" w:rsidRDefault="00084B56" w:rsidP="00084B5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25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İyi ama der. Siz hiç roman yazmadınız ki!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Neyzen Tevfik şu cevabı verir;</w:t>
      </w:r>
    </w:p>
    <w:p w:rsidR="00084B56" w:rsidRPr="00084B56" w:rsidRDefault="00084B56" w:rsidP="00084B5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25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Ben yumurtanın tazesini bayatını iyi anlarım. Ama bugüne kadar hiç yumurtlamadım.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 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tr-TR"/>
        </w:rPr>
        <w:t>Yazıyı Ben Yazarım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 xml:space="preserve">Bir dostu, ünlü yazar </w:t>
      </w:r>
      <w:proofErr w:type="spellStart"/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Gandolin’e</w:t>
      </w:r>
      <w:proofErr w:type="spellEnd"/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, arada bir yayınlanması için makale gönderir.</w:t>
      </w:r>
    </w:p>
    <w:p w:rsidR="00084B56" w:rsidRPr="00084B56" w:rsidRDefault="00084B56" w:rsidP="00084B5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25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Zahmet olmazsa, virgülleri de sen koyuver, diye bir de not eklermiş.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 xml:space="preserve">Yazının son derece kötü olduğunu gören </w:t>
      </w:r>
      <w:proofErr w:type="spellStart"/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Gandolin</w:t>
      </w:r>
      <w:proofErr w:type="spellEnd"/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, bu durumu dostuna hissettirmeye karar vermiş. Ve bir gün, dostundan gelen yazının arkasına şu satırları yazıp mektubu geri göndermiş:</w:t>
      </w:r>
    </w:p>
    <w:p w:rsidR="00084B56" w:rsidRPr="00084B56" w:rsidRDefault="00084B56" w:rsidP="00084B5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25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Dostum, bir dahaki sefere lütfen sadece virgülleri gönderin. Yazıyı ben yazarım.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 </w:t>
      </w:r>
    </w:p>
    <w:p w:rsid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tr-TR"/>
        </w:rPr>
        <w:t>Başarı Kazanmakta Yetişmiş Çalışanların Önemi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Sermaye ne kadar önemliyse, çalışan yetiştirmekte o kadar önemlidir. Eskiden önem bakımından sermaye ve çalışan oranlarını yarı yarıya kabul ederdim.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Bugün, sermayenin önemini %40, çalışanın önemini %60 olarak düşünüyorum. Bir kuruluşun kilit noktasındaki Yöneticiler ne kadar güçlü olurlarsa, o kuruluşun verimi o kadar artar.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i/>
          <w:iCs/>
          <w:color w:val="222222"/>
          <w:sz w:val="28"/>
          <w:szCs w:val="28"/>
          <w:lang w:eastAsia="tr-TR"/>
        </w:rPr>
        <w:lastRenderedPageBreak/>
        <w:t>Vehbi Koç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tr-TR"/>
        </w:rPr>
        <w:t>Hapsolmuş Heykeller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 xml:space="preserve">Rönesans dönemi sanatçılarından İtalyan </w:t>
      </w:r>
      <w:proofErr w:type="spellStart"/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Michelangelo’nun</w:t>
      </w:r>
      <w:proofErr w:type="spellEnd"/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 xml:space="preserve"> (1475 – 1564) yaptığı heykelleri hayranlıkla izleyenler, ona bu kadar canlı heykelleri nasıl yapabildiğini sormuşlar.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 xml:space="preserve">Resimleri, şiirleri, mimari yapıtları ve heykelleriyle Avrupa sanatını yönlendiren ender sanatçılardan biri olan </w:t>
      </w:r>
      <w:proofErr w:type="spellStart"/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Michelangelo</w:t>
      </w:r>
      <w:proofErr w:type="spellEnd"/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, bu soruyu şöyle açıklamış;</w:t>
      </w:r>
    </w:p>
    <w:p w:rsidR="00084B56" w:rsidRPr="00084B56" w:rsidRDefault="00084B56" w:rsidP="00084B5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25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Önümde duran kocaman mermer kütleye baktığımda taşı değil, içindeki heykeli görürüm. Bütün yaptığım iş, heykeli hapsetmiş olan parçaları keskimle yontmaktan ibarettir.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 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tr-TR"/>
        </w:rPr>
        <w:t>Zamanın Değeri</w:t>
      </w:r>
    </w:p>
    <w:p w:rsidR="00084B56" w:rsidRPr="00084B56" w:rsidRDefault="00084B56" w:rsidP="00084B56">
      <w:pPr>
        <w:shd w:val="clear" w:color="auto" w:fill="FFFFFF"/>
        <w:spacing w:after="403" w:line="240" w:lineRule="auto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 xml:space="preserve">ABD yerlilerinden </w:t>
      </w:r>
      <w:proofErr w:type="spellStart"/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Navajolar</w:t>
      </w:r>
      <w:proofErr w:type="spellEnd"/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, çocuklarına her sabah doğan güneşin yeni bir güneş olduğunu öğretir. Güne başlarken şükranlarını sunar, sonra da;</w:t>
      </w:r>
    </w:p>
    <w:p w:rsidR="00084B56" w:rsidRPr="00084B56" w:rsidRDefault="00084B56" w:rsidP="00084B5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25"/>
        <w:jc w:val="both"/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</w:pPr>
      <w:r w:rsidRPr="00084B56">
        <w:rPr>
          <w:rFonts w:ascii="Verdana" w:eastAsia="Times New Roman" w:hAnsi="Verdana" w:cs="Times New Roman"/>
          <w:color w:val="222222"/>
          <w:sz w:val="28"/>
          <w:szCs w:val="28"/>
          <w:lang w:eastAsia="tr-TR"/>
        </w:rPr>
        <w:t>Güneşin bir günlük ömrü var. Bu zaman dilimini iyi bir şekilde değerlendirmelisin ki, güneş değerli zamanını senin gününü aydınlatmak için boşa harcamış olmasın. Derlermiş.</w:t>
      </w:r>
    </w:p>
    <w:p w:rsidR="00294CB0" w:rsidRPr="00084B56" w:rsidRDefault="00294CB0" w:rsidP="00084B56">
      <w:pPr>
        <w:jc w:val="both"/>
        <w:rPr>
          <w:sz w:val="28"/>
          <w:szCs w:val="28"/>
        </w:rPr>
      </w:pPr>
    </w:p>
    <w:sectPr w:rsidR="00294CB0" w:rsidRPr="00084B56" w:rsidSect="0029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505"/>
    <w:multiLevelType w:val="multilevel"/>
    <w:tmpl w:val="59D6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E4F8D"/>
    <w:multiLevelType w:val="multilevel"/>
    <w:tmpl w:val="10D8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F7188"/>
    <w:multiLevelType w:val="multilevel"/>
    <w:tmpl w:val="983C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902E9"/>
    <w:multiLevelType w:val="multilevel"/>
    <w:tmpl w:val="A5FE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F4790"/>
    <w:multiLevelType w:val="multilevel"/>
    <w:tmpl w:val="45E2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3671BF"/>
    <w:multiLevelType w:val="multilevel"/>
    <w:tmpl w:val="FD6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084B56"/>
    <w:rsid w:val="00084B56"/>
    <w:rsid w:val="0029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84B56"/>
    <w:rPr>
      <w:b/>
      <w:bCs/>
    </w:rPr>
  </w:style>
  <w:style w:type="character" w:styleId="Vurgu">
    <w:name w:val="Emphasis"/>
    <w:basedOn w:val="VarsaylanParagrafYazTipi"/>
    <w:uiPriority w:val="20"/>
    <w:qFormat/>
    <w:rsid w:val="00084B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2023-03-21T09:21:00Z</dcterms:created>
  <dcterms:modified xsi:type="dcterms:W3CDTF">2023-03-21T09:23:00Z</dcterms:modified>
</cp:coreProperties>
</file>