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9E" w:rsidRPr="004C7F9E" w:rsidRDefault="004C7F9E" w:rsidP="004C7F9E">
      <w:pPr>
        <w:spacing w:after="240" w:line="240" w:lineRule="auto"/>
        <w:jc w:val="both"/>
        <w:outlineLvl w:val="0"/>
        <w:rPr>
          <w:rFonts w:ascii="Times New Roman" w:eastAsia="Times New Roman" w:hAnsi="Times New Roman" w:cs="Times New Roman"/>
          <w:b/>
          <w:bCs/>
          <w:color w:val="000000"/>
          <w:kern w:val="36"/>
          <w:sz w:val="28"/>
          <w:szCs w:val="28"/>
          <w:lang w:eastAsia="tr-TR"/>
        </w:rPr>
      </w:pPr>
      <w:r w:rsidRPr="004C7F9E">
        <w:rPr>
          <w:rFonts w:ascii="Times New Roman" w:eastAsia="Times New Roman" w:hAnsi="Times New Roman" w:cs="Times New Roman"/>
          <w:b/>
          <w:bCs/>
          <w:color w:val="000000"/>
          <w:kern w:val="36"/>
          <w:sz w:val="28"/>
          <w:szCs w:val="28"/>
          <w:lang w:eastAsia="tr-TR"/>
        </w:rPr>
        <w:t>Meraklısına</w:t>
      </w:r>
      <w:r>
        <w:rPr>
          <w:rFonts w:ascii="Times New Roman" w:eastAsia="Times New Roman" w:hAnsi="Times New Roman" w:cs="Times New Roman"/>
          <w:b/>
          <w:bCs/>
          <w:color w:val="000000"/>
          <w:kern w:val="36"/>
          <w:sz w:val="28"/>
          <w:szCs w:val="28"/>
          <w:lang w:eastAsia="tr-TR"/>
        </w:rPr>
        <w:t xml:space="preserve"> Özet</w:t>
      </w:r>
      <w:r w:rsidRPr="004C7F9E">
        <w:rPr>
          <w:rFonts w:ascii="Times New Roman" w:eastAsia="Times New Roman" w:hAnsi="Times New Roman" w:cs="Times New Roman"/>
          <w:b/>
          <w:bCs/>
          <w:color w:val="000000"/>
          <w:kern w:val="36"/>
          <w:sz w:val="28"/>
          <w:szCs w:val="28"/>
          <w:lang w:eastAsia="tr-TR"/>
        </w:rPr>
        <w:t xml:space="preserve"> ekonomi sözlüğü!</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color w:val="000000"/>
          <w:sz w:val="28"/>
          <w:szCs w:val="28"/>
          <w:lang w:eastAsia="tr-TR"/>
        </w:rPr>
        <w:t>Türkiye’de yükselen döviz kurları ve ardından devreye sokulan dövize endeksli mevduat hesabı ile yaşanan düşüşler sonrası ekonomi, yurttaşların ana gündemi haline geldi.</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color w:val="000000"/>
          <w:sz w:val="28"/>
          <w:szCs w:val="28"/>
          <w:lang w:eastAsia="tr-TR"/>
        </w:rPr>
        <w:t>Gerek yazılı gerek görsel medyada ekonomiye dair haberlerle daha önce ilgi alanı ekonomi olmayanların duymadığı terimler, günlük hayatta sık kullanılır hale geldi.</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color w:val="000000"/>
          <w:sz w:val="28"/>
          <w:szCs w:val="28"/>
          <w:lang w:eastAsia="tr-TR"/>
        </w:rPr>
        <w:t>İşte son dönemde hayatımıza giren ekonomi terimlerinin anlamları ve Türkiye’deki karşılığı: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Arbitraj:</w:t>
      </w:r>
      <w:r w:rsidRPr="004C7F9E">
        <w:rPr>
          <w:rFonts w:ascii="Times New Roman" w:eastAsia="Times New Roman" w:hAnsi="Times New Roman" w:cs="Times New Roman"/>
          <w:color w:val="000000"/>
          <w:sz w:val="28"/>
          <w:szCs w:val="28"/>
          <w:lang w:eastAsia="tr-TR"/>
        </w:rPr>
        <w:t xml:space="preserve"> Herhangi bir finansal değer taşıyan </w:t>
      </w:r>
      <w:proofErr w:type="gramStart"/>
      <w:r w:rsidRPr="004C7F9E">
        <w:rPr>
          <w:rFonts w:ascii="Times New Roman" w:eastAsia="Times New Roman" w:hAnsi="Times New Roman" w:cs="Times New Roman"/>
          <w:color w:val="000000"/>
          <w:sz w:val="28"/>
          <w:szCs w:val="28"/>
          <w:lang w:eastAsia="tr-TR"/>
        </w:rPr>
        <w:t>enstrümanın</w:t>
      </w:r>
      <w:proofErr w:type="gramEnd"/>
      <w:r w:rsidRPr="004C7F9E">
        <w:rPr>
          <w:rFonts w:ascii="Times New Roman" w:eastAsia="Times New Roman" w:hAnsi="Times New Roman" w:cs="Times New Roman"/>
          <w:color w:val="000000"/>
          <w:sz w:val="28"/>
          <w:szCs w:val="28"/>
          <w:lang w:eastAsia="tr-TR"/>
        </w:rPr>
        <w:t>, dövizin veya malın aynı anda bir piyasadan alınıp diğer bir piyasada satılarak kar edilmesi işlemi.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Arz:</w:t>
      </w:r>
      <w:r w:rsidRPr="004C7F9E">
        <w:rPr>
          <w:rFonts w:ascii="Times New Roman" w:eastAsia="Times New Roman" w:hAnsi="Times New Roman" w:cs="Times New Roman"/>
          <w:color w:val="000000"/>
          <w:sz w:val="28"/>
          <w:szCs w:val="28"/>
          <w:lang w:eastAsia="tr-TR"/>
        </w:rPr>
        <w:t> Piyasada, belirli bir zaman diliminde ve belirli fiyatlar karşısında satıcının satmak istediği mal miktarı.</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Borç stoku:</w:t>
      </w:r>
      <w:r w:rsidRPr="004C7F9E">
        <w:rPr>
          <w:rFonts w:ascii="Times New Roman" w:eastAsia="Times New Roman" w:hAnsi="Times New Roman" w:cs="Times New Roman"/>
          <w:color w:val="000000"/>
          <w:sz w:val="28"/>
          <w:szCs w:val="28"/>
          <w:lang w:eastAsia="tr-TR"/>
        </w:rPr>
        <w:t> Bir devletin, şirketin ya da kişinin belirli bir tarih itibariyle birikmiş borç miktarı. Türkiye’de merkezi yönetim brüt borç stoku 30 Kasım itibariyle 2 trilyon 707 milyar 800 milyon TL.</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Borsa:</w:t>
      </w:r>
      <w:r w:rsidRPr="004C7F9E">
        <w:rPr>
          <w:rFonts w:ascii="Times New Roman" w:eastAsia="Times New Roman" w:hAnsi="Times New Roman" w:cs="Times New Roman"/>
          <w:color w:val="000000"/>
          <w:sz w:val="28"/>
          <w:szCs w:val="28"/>
          <w:lang w:eastAsia="tr-TR"/>
        </w:rPr>
        <w:t> İşlem görmesi kabul finansal değer taşıyan araçların alım satımının belirli yasalar çerçevesinde düzen içerisinde yapılmasını sağlayan ve ortaya çıkan fiyatların ilanına yetkili tüzel kişiliği taşıyan kamu kurumu.</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gramStart"/>
      <w:r w:rsidRPr="004C7F9E">
        <w:rPr>
          <w:rFonts w:ascii="Times New Roman" w:eastAsia="Times New Roman" w:hAnsi="Times New Roman" w:cs="Times New Roman"/>
          <w:b/>
          <w:bCs/>
          <w:color w:val="000000"/>
          <w:sz w:val="28"/>
          <w:szCs w:val="28"/>
          <w:lang w:eastAsia="tr-TR"/>
        </w:rPr>
        <w:t>Bütçe:</w:t>
      </w:r>
      <w:r w:rsidRPr="004C7F9E">
        <w:rPr>
          <w:rFonts w:ascii="Times New Roman" w:eastAsia="Times New Roman" w:hAnsi="Times New Roman" w:cs="Times New Roman"/>
          <w:color w:val="000000"/>
          <w:sz w:val="28"/>
          <w:szCs w:val="28"/>
          <w:lang w:eastAsia="tr-TR"/>
        </w:rPr>
        <w:t xml:space="preserve"> Belirli bir tarih aralığı içinde elde edileceği tahmin edilen gelirlerle, yine aynı tarih aralığı içinde yapılması planlanan harcamaları (giderleri) gösteren cetvel. </w:t>
      </w:r>
      <w:proofErr w:type="gramEnd"/>
      <w:r w:rsidRPr="004C7F9E">
        <w:rPr>
          <w:rFonts w:ascii="Times New Roman" w:eastAsia="Times New Roman" w:hAnsi="Times New Roman" w:cs="Times New Roman"/>
          <w:color w:val="000000"/>
          <w:sz w:val="28"/>
          <w:szCs w:val="28"/>
          <w:lang w:eastAsia="tr-TR"/>
        </w:rPr>
        <w:t>Türkiye’nin 2022 bütçe gelirlerinin 1 trilyon 472 milyar TL, giderlerininse 1 trilyon 750 milyar TL kaydedilmesi bekleniyor.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gramStart"/>
      <w:r w:rsidRPr="004C7F9E">
        <w:rPr>
          <w:rFonts w:ascii="Times New Roman" w:eastAsia="Times New Roman" w:hAnsi="Times New Roman" w:cs="Times New Roman"/>
          <w:b/>
          <w:bCs/>
          <w:color w:val="000000"/>
          <w:sz w:val="28"/>
          <w:szCs w:val="28"/>
          <w:lang w:eastAsia="tr-TR"/>
        </w:rPr>
        <w:t>Bütçe açığı:</w:t>
      </w:r>
      <w:r w:rsidRPr="004C7F9E">
        <w:rPr>
          <w:rFonts w:ascii="Times New Roman" w:eastAsia="Times New Roman" w:hAnsi="Times New Roman" w:cs="Times New Roman"/>
          <w:color w:val="000000"/>
          <w:sz w:val="28"/>
          <w:szCs w:val="28"/>
          <w:lang w:eastAsia="tr-TR"/>
        </w:rPr>
        <w:t xml:space="preserve"> Giderlerin, gelirden fazla olması durumu. </w:t>
      </w:r>
      <w:proofErr w:type="gramEnd"/>
      <w:r w:rsidRPr="004C7F9E">
        <w:rPr>
          <w:rFonts w:ascii="Times New Roman" w:eastAsia="Times New Roman" w:hAnsi="Times New Roman" w:cs="Times New Roman"/>
          <w:color w:val="000000"/>
          <w:sz w:val="28"/>
          <w:szCs w:val="28"/>
          <w:lang w:eastAsia="tr-TR"/>
        </w:rPr>
        <w:t>Örneğin, devletin elde edeceği vergi gelirlerinin harcamalardan az olmasında açık oluşur. 2022 yılı için Türkiye’nin bütçe açığının 278 milyar 374 milyon TL olması bekleniyor.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Büyüme:</w:t>
      </w:r>
      <w:r w:rsidRPr="004C7F9E">
        <w:rPr>
          <w:rFonts w:ascii="Times New Roman" w:eastAsia="Times New Roman" w:hAnsi="Times New Roman" w:cs="Times New Roman"/>
          <w:color w:val="000000"/>
          <w:sz w:val="28"/>
          <w:szCs w:val="28"/>
          <w:lang w:eastAsia="tr-TR"/>
        </w:rPr>
        <w:t> Ekonomik büyüme, bir ülkede yurttaşların ihtiyaçlarını karşılayacak olan araçlarda ve ürünlerdeki artışa verilen isim.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Cari fiyat:</w:t>
      </w:r>
      <w:r w:rsidRPr="004C7F9E">
        <w:rPr>
          <w:rFonts w:ascii="Times New Roman" w:eastAsia="Times New Roman" w:hAnsi="Times New Roman" w:cs="Times New Roman"/>
          <w:color w:val="000000"/>
          <w:sz w:val="28"/>
          <w:szCs w:val="28"/>
          <w:lang w:eastAsia="tr-TR"/>
        </w:rPr>
        <w:t> Belirli bir zamanda, piyasada yürürlükte olan ve enflasyonun etkisine göre belirlenen fiyat.</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lastRenderedPageBreak/>
        <w:t>Çapraz kur:</w:t>
      </w:r>
      <w:r w:rsidRPr="004C7F9E">
        <w:rPr>
          <w:rFonts w:ascii="Times New Roman" w:eastAsia="Times New Roman" w:hAnsi="Times New Roman" w:cs="Times New Roman"/>
          <w:color w:val="000000"/>
          <w:sz w:val="28"/>
          <w:szCs w:val="28"/>
          <w:lang w:eastAsia="tr-TR"/>
        </w:rPr>
        <w:t> İki yabancı para biriminin, o para biriminin geçerli olduğu bir başka ülkedeki değerini göstermek için kullanılan terim.</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Dalgalı kur:</w:t>
      </w:r>
      <w:r w:rsidRPr="004C7F9E">
        <w:rPr>
          <w:rFonts w:ascii="Times New Roman" w:eastAsia="Times New Roman" w:hAnsi="Times New Roman" w:cs="Times New Roman"/>
          <w:color w:val="000000"/>
          <w:sz w:val="28"/>
          <w:szCs w:val="28"/>
          <w:lang w:eastAsia="tr-TR"/>
        </w:rPr>
        <w:t> Bir ülke parasının diğer ülke paraları karşısındaki fiyatının piyasada döviz arz ve talebi tarafından belirlendiği sistem. Örneğin, Türkiye’de dolara talep artar ve bu sırada piyasadaki dolar miktarında düşüş olursa dolar kuru yükselir. Tersi olursa kur aşağı iner.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Daraltıcı (sıkılaştırıcı) para politikası:</w:t>
      </w:r>
      <w:r w:rsidRPr="004C7F9E">
        <w:rPr>
          <w:rFonts w:ascii="Times New Roman" w:eastAsia="Times New Roman" w:hAnsi="Times New Roman" w:cs="Times New Roman"/>
          <w:color w:val="000000"/>
          <w:sz w:val="28"/>
          <w:szCs w:val="28"/>
          <w:lang w:eastAsia="tr-TR"/>
        </w:rPr>
        <w:t> Enflasyonu düşürmek amacıyla uygulanan ve faiz oranlarının yükseltilmesi, piyasadaki para miktarının düşürülmesi gibi yöntemlerin kullanılmasıdır. Türkiye’de enflasyon yükselirken, faizlerin düşürülmesi bu nedenle eleştiriliyor. Zira genel geçer ekonomi teorisinde enflasyonun artışını engellemek amacıyla faizler de yükseltilir.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gramStart"/>
      <w:r w:rsidRPr="004C7F9E">
        <w:rPr>
          <w:rFonts w:ascii="Times New Roman" w:eastAsia="Times New Roman" w:hAnsi="Times New Roman" w:cs="Times New Roman"/>
          <w:b/>
          <w:bCs/>
          <w:color w:val="000000"/>
          <w:sz w:val="28"/>
          <w:szCs w:val="28"/>
          <w:lang w:eastAsia="tr-TR"/>
        </w:rPr>
        <w:t>Deflasyon</w:t>
      </w:r>
      <w:proofErr w:type="gramEnd"/>
      <w:r w:rsidRPr="004C7F9E">
        <w:rPr>
          <w:rFonts w:ascii="Times New Roman" w:eastAsia="Times New Roman" w:hAnsi="Times New Roman" w:cs="Times New Roman"/>
          <w:b/>
          <w:bCs/>
          <w:color w:val="000000"/>
          <w:sz w:val="28"/>
          <w:szCs w:val="28"/>
          <w:lang w:eastAsia="tr-TR"/>
        </w:rPr>
        <w:t>:</w:t>
      </w:r>
      <w:r w:rsidRPr="004C7F9E">
        <w:rPr>
          <w:rFonts w:ascii="Times New Roman" w:eastAsia="Times New Roman" w:hAnsi="Times New Roman" w:cs="Times New Roman"/>
          <w:color w:val="000000"/>
          <w:sz w:val="28"/>
          <w:szCs w:val="28"/>
          <w:lang w:eastAsia="tr-TR"/>
        </w:rPr>
        <w:t> Piyasada mal veya hizmet sunumunun, talep edilen miktarı aşmasıyla fiyatlarının düşmesine denir. Piyasada talep edilenden daha fazla ürün varsa o ürünün fiyatının düşeceği kabul edilir. Aynı durum para için de geçerli.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Devalüasyon:</w:t>
      </w:r>
      <w:r w:rsidRPr="004C7F9E">
        <w:rPr>
          <w:rFonts w:ascii="Times New Roman" w:eastAsia="Times New Roman" w:hAnsi="Times New Roman" w:cs="Times New Roman"/>
          <w:color w:val="000000"/>
          <w:sz w:val="28"/>
          <w:szCs w:val="28"/>
          <w:lang w:eastAsia="tr-TR"/>
        </w:rPr>
        <w:t> Bir ülkede yürürlükte olan milli paranın bizzat hükümet veya merkez bankası tarafından isteyerek düşürülmesine denir.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spellStart"/>
      <w:r w:rsidRPr="004C7F9E">
        <w:rPr>
          <w:rFonts w:ascii="Times New Roman" w:eastAsia="Times New Roman" w:hAnsi="Times New Roman" w:cs="Times New Roman"/>
          <w:b/>
          <w:bCs/>
          <w:color w:val="000000"/>
          <w:sz w:val="28"/>
          <w:szCs w:val="28"/>
          <w:lang w:eastAsia="tr-TR"/>
        </w:rPr>
        <w:t>Dezenflasyon</w:t>
      </w:r>
      <w:proofErr w:type="spellEnd"/>
      <w:r w:rsidRPr="004C7F9E">
        <w:rPr>
          <w:rFonts w:ascii="Times New Roman" w:eastAsia="Times New Roman" w:hAnsi="Times New Roman" w:cs="Times New Roman"/>
          <w:b/>
          <w:bCs/>
          <w:color w:val="000000"/>
          <w:sz w:val="28"/>
          <w:szCs w:val="28"/>
          <w:lang w:eastAsia="tr-TR"/>
        </w:rPr>
        <w:t>:</w:t>
      </w:r>
      <w:r w:rsidRPr="004C7F9E">
        <w:rPr>
          <w:rFonts w:ascii="Times New Roman" w:eastAsia="Times New Roman" w:hAnsi="Times New Roman" w:cs="Times New Roman"/>
          <w:color w:val="000000"/>
          <w:sz w:val="28"/>
          <w:szCs w:val="28"/>
          <w:lang w:eastAsia="tr-TR"/>
        </w:rPr>
        <w:t> Enflasyon oluşumuna dair belirtilerin önlenmesi amacıyla alınan tedbirler verilen isim.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Dış borç:</w:t>
      </w:r>
      <w:r w:rsidRPr="004C7F9E">
        <w:rPr>
          <w:rFonts w:ascii="Times New Roman" w:eastAsia="Times New Roman" w:hAnsi="Times New Roman" w:cs="Times New Roman"/>
          <w:color w:val="000000"/>
          <w:sz w:val="28"/>
          <w:szCs w:val="28"/>
          <w:lang w:eastAsia="tr-TR"/>
        </w:rPr>
        <w:t> Bir ülkenin kendi kaynaklarına ek olarak bir başka ülkeden veya finans kuruluşundan edindiği kaynağa verilen isim. Bu işlem sıklıkla döviz üzerinden yapılır. Kasım itibariyle özel sektörün ve kamunun döviz cinsinden brüt borcu, Hazine ve Maliye Bakanlığı’nın verilerine göre 446 milyar dolar.</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spellStart"/>
      <w:r w:rsidRPr="004C7F9E">
        <w:rPr>
          <w:rFonts w:ascii="Times New Roman" w:eastAsia="Times New Roman" w:hAnsi="Times New Roman" w:cs="Times New Roman"/>
          <w:b/>
          <w:bCs/>
          <w:color w:val="000000"/>
          <w:sz w:val="28"/>
          <w:szCs w:val="28"/>
          <w:lang w:eastAsia="tr-TR"/>
        </w:rPr>
        <w:t>Dolarizasyon</w:t>
      </w:r>
      <w:proofErr w:type="spellEnd"/>
      <w:r w:rsidRPr="004C7F9E">
        <w:rPr>
          <w:rFonts w:ascii="Times New Roman" w:eastAsia="Times New Roman" w:hAnsi="Times New Roman" w:cs="Times New Roman"/>
          <w:b/>
          <w:bCs/>
          <w:color w:val="000000"/>
          <w:sz w:val="28"/>
          <w:szCs w:val="28"/>
          <w:lang w:eastAsia="tr-TR"/>
        </w:rPr>
        <w:t>:</w:t>
      </w:r>
      <w:r w:rsidRPr="004C7F9E">
        <w:rPr>
          <w:rFonts w:ascii="Times New Roman" w:eastAsia="Times New Roman" w:hAnsi="Times New Roman" w:cs="Times New Roman"/>
          <w:color w:val="000000"/>
          <w:sz w:val="28"/>
          <w:szCs w:val="28"/>
          <w:lang w:eastAsia="tr-TR"/>
        </w:rPr>
        <w:t> Bir ülkede piyasa içindeki aktörlerin birikim ve değişim aracı olarak kendi milli para birimi yerine bir başka ülkenin para birimini, örneğin ABD Doları’nı kullanmasıdır. Türkiye’de son dönemde artan ekonomik belirsizlikler ve enflasyon nedeni ile döviz alımının artmasına verilen isim de diyebiliriz.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Enflasyon:</w:t>
      </w:r>
      <w:r w:rsidRPr="004C7F9E">
        <w:rPr>
          <w:rFonts w:ascii="Times New Roman" w:eastAsia="Times New Roman" w:hAnsi="Times New Roman" w:cs="Times New Roman"/>
          <w:color w:val="000000"/>
          <w:sz w:val="28"/>
          <w:szCs w:val="28"/>
          <w:lang w:eastAsia="tr-TR"/>
        </w:rPr>
        <w:t> Fiyatlar genel seviyesinde hissedilir biçimde yaşanan ve süreklilik taşıyan artış. Türkiye’de TÜİK tarafından açıklanan resmi enflasyon yüzde 21,31. Enflasyon Araştırma Grubu verilerine göreyse yüzde 58,65.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Faiz:</w:t>
      </w:r>
      <w:r w:rsidRPr="004C7F9E">
        <w:rPr>
          <w:rFonts w:ascii="Times New Roman" w:eastAsia="Times New Roman" w:hAnsi="Times New Roman" w:cs="Times New Roman"/>
          <w:color w:val="000000"/>
          <w:sz w:val="28"/>
          <w:szCs w:val="28"/>
          <w:lang w:eastAsia="tr-TR"/>
        </w:rPr>
        <w:t> Kapitalist sistemde üretimin bir faktörü olarak kabul edilen sermayeyi belli bir dönemde kullanmanın maliyetidir. Bankalarda açılan vadeli hesaplarla, para (sermaye) bankaların kullanımına sunulur ve bu sürede bankalar belirli aralıklarla paranın sahibine kullanım ücreti öder. Faiz borçlanma maliyetini de gösterir.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Finansal istikrar:</w:t>
      </w:r>
      <w:r w:rsidRPr="004C7F9E">
        <w:rPr>
          <w:rFonts w:ascii="Times New Roman" w:eastAsia="Times New Roman" w:hAnsi="Times New Roman" w:cs="Times New Roman"/>
          <w:color w:val="000000"/>
          <w:sz w:val="28"/>
          <w:szCs w:val="28"/>
          <w:lang w:eastAsia="tr-TR"/>
        </w:rPr>
        <w:t> Piyasa içinde faaliyet gösteren kurum ve sistemlerin istikrarını anlatmak için kullanılan ifade. Kısacası risklere veya ani gelişen şoklara karşı dirençli oluş hali.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Fiyat istikrarı:</w:t>
      </w:r>
      <w:r w:rsidRPr="004C7F9E">
        <w:rPr>
          <w:rFonts w:ascii="Times New Roman" w:eastAsia="Times New Roman" w:hAnsi="Times New Roman" w:cs="Times New Roman"/>
          <w:color w:val="000000"/>
          <w:sz w:val="28"/>
          <w:szCs w:val="28"/>
          <w:lang w:eastAsia="tr-TR"/>
        </w:rPr>
        <w:t> Paranın bir ürünü alma gücünün fiyat hareketlerine meydan vermeden işlevini sürdürmesi.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gramStart"/>
      <w:r w:rsidRPr="004C7F9E">
        <w:rPr>
          <w:rFonts w:ascii="Times New Roman" w:eastAsia="Times New Roman" w:hAnsi="Times New Roman" w:cs="Times New Roman"/>
          <w:b/>
          <w:bCs/>
          <w:color w:val="000000"/>
          <w:sz w:val="28"/>
          <w:szCs w:val="28"/>
          <w:lang w:eastAsia="tr-TR"/>
        </w:rPr>
        <w:t>İhracat:</w:t>
      </w:r>
      <w:r w:rsidRPr="004C7F9E">
        <w:rPr>
          <w:rFonts w:ascii="Times New Roman" w:eastAsia="Times New Roman" w:hAnsi="Times New Roman" w:cs="Times New Roman"/>
          <w:color w:val="000000"/>
          <w:sz w:val="28"/>
          <w:szCs w:val="28"/>
          <w:lang w:eastAsia="tr-TR"/>
        </w:rPr>
        <w:t> Bir ülkede üretilen mal ve hizmetlerin diğer ülkelerdeki tüketicilere satılması.</w:t>
      </w:r>
      <w:proofErr w:type="gramEnd"/>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İthalat:</w:t>
      </w:r>
      <w:r w:rsidRPr="004C7F9E">
        <w:rPr>
          <w:rFonts w:ascii="Times New Roman" w:eastAsia="Times New Roman" w:hAnsi="Times New Roman" w:cs="Times New Roman"/>
          <w:color w:val="000000"/>
          <w:sz w:val="28"/>
          <w:szCs w:val="28"/>
          <w:lang w:eastAsia="tr-TR"/>
        </w:rPr>
        <w:t> Bir ülkenin veya o ülkedeki kuruluşların başka ülkelerde üretilmiş mal, sermaye ya da hizmet satın alması.</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Kalkınma:</w:t>
      </w:r>
      <w:r w:rsidRPr="004C7F9E">
        <w:rPr>
          <w:rFonts w:ascii="Times New Roman" w:eastAsia="Times New Roman" w:hAnsi="Times New Roman" w:cs="Times New Roman"/>
          <w:color w:val="000000"/>
          <w:sz w:val="28"/>
          <w:szCs w:val="28"/>
          <w:lang w:eastAsia="tr-TR"/>
        </w:rPr>
        <w:t> Üretim ve kişi başına düşen gelirin artmasıyla toplumun gelişmesi.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Kara para:</w:t>
      </w:r>
      <w:r w:rsidRPr="004C7F9E">
        <w:rPr>
          <w:rFonts w:ascii="Times New Roman" w:eastAsia="Times New Roman" w:hAnsi="Times New Roman" w:cs="Times New Roman"/>
          <w:color w:val="000000"/>
          <w:sz w:val="28"/>
          <w:szCs w:val="28"/>
          <w:lang w:eastAsia="tr-TR"/>
        </w:rPr>
        <w:t> Yasal yolla elde edilmemiş ya da vergisi ödenmemiş para.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Kişi başı milli gelir:</w:t>
      </w:r>
      <w:r w:rsidRPr="004C7F9E">
        <w:rPr>
          <w:rFonts w:ascii="Times New Roman" w:eastAsia="Times New Roman" w:hAnsi="Times New Roman" w:cs="Times New Roman"/>
          <w:color w:val="000000"/>
          <w:sz w:val="28"/>
          <w:szCs w:val="28"/>
          <w:lang w:eastAsia="tr-TR"/>
        </w:rPr>
        <w:t> Toplam milli gelirin, ülke nüfusuna bölünmesiyle ulaşılan gelir.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spellStart"/>
      <w:r w:rsidRPr="004C7F9E">
        <w:rPr>
          <w:rFonts w:ascii="Times New Roman" w:eastAsia="Times New Roman" w:hAnsi="Times New Roman" w:cs="Times New Roman"/>
          <w:b/>
          <w:bCs/>
          <w:color w:val="000000"/>
          <w:sz w:val="28"/>
          <w:szCs w:val="28"/>
          <w:lang w:eastAsia="tr-TR"/>
        </w:rPr>
        <w:t>Kleptokrasi</w:t>
      </w:r>
      <w:proofErr w:type="spellEnd"/>
      <w:r w:rsidRPr="004C7F9E">
        <w:rPr>
          <w:rFonts w:ascii="Times New Roman" w:eastAsia="Times New Roman" w:hAnsi="Times New Roman" w:cs="Times New Roman"/>
          <w:b/>
          <w:bCs/>
          <w:color w:val="000000"/>
          <w:sz w:val="28"/>
          <w:szCs w:val="28"/>
          <w:lang w:eastAsia="tr-TR"/>
        </w:rPr>
        <w:t>:</w:t>
      </w:r>
      <w:r w:rsidRPr="004C7F9E">
        <w:rPr>
          <w:rFonts w:ascii="Times New Roman" w:eastAsia="Times New Roman" w:hAnsi="Times New Roman" w:cs="Times New Roman"/>
          <w:color w:val="000000"/>
          <w:sz w:val="28"/>
          <w:szCs w:val="28"/>
          <w:lang w:eastAsia="tr-TR"/>
        </w:rPr>
        <w:t> Bir ülkede iktidarı ele geçiren bir ailenin ya da siyasal veya dini grubun, o ülkenin kaynaklarını sistemli olarak soyması.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Liyakat:</w:t>
      </w:r>
      <w:r w:rsidRPr="004C7F9E">
        <w:rPr>
          <w:rFonts w:ascii="Times New Roman" w:eastAsia="Times New Roman" w:hAnsi="Times New Roman" w:cs="Times New Roman"/>
          <w:color w:val="000000"/>
          <w:sz w:val="28"/>
          <w:szCs w:val="28"/>
          <w:lang w:eastAsia="tr-TR"/>
        </w:rPr>
        <w:t> Bir mesleğe, sosyal konuma veya statüye gerekli görülen özelliklere sahip olma nedeniyle layık olma durum.</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Manipülasyon:</w:t>
      </w:r>
      <w:r w:rsidRPr="004C7F9E">
        <w:rPr>
          <w:rFonts w:ascii="Times New Roman" w:eastAsia="Times New Roman" w:hAnsi="Times New Roman" w:cs="Times New Roman"/>
          <w:color w:val="000000"/>
          <w:sz w:val="28"/>
          <w:szCs w:val="28"/>
          <w:lang w:eastAsia="tr-TR"/>
        </w:rPr>
        <w:t> Piyasada canlılık yaratmak amacıyla gerçekçi olmayan alım satım işlemi yapmak.</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Mevduat:</w:t>
      </w:r>
      <w:r w:rsidRPr="004C7F9E">
        <w:rPr>
          <w:rFonts w:ascii="Times New Roman" w:eastAsia="Times New Roman" w:hAnsi="Times New Roman" w:cs="Times New Roman"/>
          <w:color w:val="000000"/>
          <w:sz w:val="28"/>
          <w:szCs w:val="28"/>
          <w:lang w:eastAsia="tr-TR"/>
        </w:rPr>
        <w:t> Gerçek ve tüzel kişilerin, istedikleri anda ya da belirli bir süre sonra geri almak üzere belli finansal kurumlara yatırdıkları para.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gramStart"/>
      <w:r w:rsidRPr="004C7F9E">
        <w:rPr>
          <w:rFonts w:ascii="Times New Roman" w:eastAsia="Times New Roman" w:hAnsi="Times New Roman" w:cs="Times New Roman"/>
          <w:b/>
          <w:bCs/>
          <w:color w:val="000000"/>
          <w:sz w:val="28"/>
          <w:szCs w:val="28"/>
          <w:lang w:eastAsia="tr-TR"/>
        </w:rPr>
        <w:t>Parite:</w:t>
      </w:r>
      <w:r w:rsidRPr="004C7F9E">
        <w:rPr>
          <w:rFonts w:ascii="Times New Roman" w:eastAsia="Times New Roman" w:hAnsi="Times New Roman" w:cs="Times New Roman"/>
          <w:color w:val="000000"/>
          <w:sz w:val="28"/>
          <w:szCs w:val="28"/>
          <w:lang w:eastAsia="tr-TR"/>
        </w:rPr>
        <w:t> Bir ülkenin parası esas alınarak, diğer ülke parasının bu esas alınan ülke parası karşısında hesaplanan değeri. </w:t>
      </w:r>
      <w:proofErr w:type="gramEnd"/>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Piyasa:</w:t>
      </w:r>
      <w:r w:rsidRPr="004C7F9E">
        <w:rPr>
          <w:rFonts w:ascii="Times New Roman" w:eastAsia="Times New Roman" w:hAnsi="Times New Roman" w:cs="Times New Roman"/>
          <w:color w:val="000000"/>
          <w:sz w:val="28"/>
          <w:szCs w:val="28"/>
          <w:lang w:eastAsia="tr-TR"/>
        </w:rPr>
        <w:t> Alıcı ve satıcıların oluşturduğu bir değişim ağı.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Resesyon:</w:t>
      </w:r>
      <w:r w:rsidRPr="004C7F9E">
        <w:rPr>
          <w:rFonts w:ascii="Times New Roman" w:eastAsia="Times New Roman" w:hAnsi="Times New Roman" w:cs="Times New Roman"/>
          <w:color w:val="000000"/>
          <w:sz w:val="28"/>
          <w:szCs w:val="28"/>
          <w:lang w:eastAsia="tr-TR"/>
        </w:rPr>
        <w:t> Ekonomik büyümenin belirli bir süre aşağı yönlü olması veya yavaşlaması.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Sabit kur:</w:t>
      </w:r>
      <w:r w:rsidRPr="004C7F9E">
        <w:rPr>
          <w:rFonts w:ascii="Times New Roman" w:eastAsia="Times New Roman" w:hAnsi="Times New Roman" w:cs="Times New Roman"/>
          <w:color w:val="000000"/>
          <w:sz w:val="28"/>
          <w:szCs w:val="28"/>
          <w:lang w:eastAsia="tr-TR"/>
        </w:rPr>
        <w:t> Ulusal bir paranın, yabancı bir para değerine sabitlenmesidir. Bu bazen açık bazen de zımni olarak yapılır.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gramStart"/>
      <w:r w:rsidRPr="004C7F9E">
        <w:rPr>
          <w:rFonts w:ascii="Times New Roman" w:eastAsia="Times New Roman" w:hAnsi="Times New Roman" w:cs="Times New Roman"/>
          <w:b/>
          <w:bCs/>
          <w:color w:val="000000"/>
          <w:sz w:val="28"/>
          <w:szCs w:val="28"/>
          <w:lang w:eastAsia="tr-TR"/>
        </w:rPr>
        <w:t>Stagflasyon</w:t>
      </w:r>
      <w:proofErr w:type="gramEnd"/>
      <w:r w:rsidRPr="004C7F9E">
        <w:rPr>
          <w:rFonts w:ascii="Times New Roman" w:eastAsia="Times New Roman" w:hAnsi="Times New Roman" w:cs="Times New Roman"/>
          <w:b/>
          <w:bCs/>
          <w:color w:val="000000"/>
          <w:sz w:val="28"/>
          <w:szCs w:val="28"/>
          <w:lang w:eastAsia="tr-TR"/>
        </w:rPr>
        <w:t>:</w:t>
      </w:r>
      <w:r w:rsidRPr="004C7F9E">
        <w:rPr>
          <w:rFonts w:ascii="Times New Roman" w:eastAsia="Times New Roman" w:hAnsi="Times New Roman" w:cs="Times New Roman"/>
          <w:color w:val="000000"/>
          <w:sz w:val="28"/>
          <w:szCs w:val="28"/>
          <w:lang w:eastAsia="tr-TR"/>
        </w:rPr>
        <w:t> Üretimin düştüğü  veya sabit kaldığı yerde, enflasyonun yükselmesidir.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Temerrüt:</w:t>
      </w:r>
      <w:r w:rsidRPr="004C7F9E">
        <w:rPr>
          <w:rFonts w:ascii="Times New Roman" w:eastAsia="Times New Roman" w:hAnsi="Times New Roman" w:cs="Times New Roman"/>
          <w:color w:val="000000"/>
          <w:sz w:val="28"/>
          <w:szCs w:val="28"/>
          <w:lang w:eastAsia="tr-TR"/>
        </w:rPr>
        <w:t> Bir borç ya da yükümlülüğün zamanında yerine getirilmemesi.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Vade:</w:t>
      </w:r>
      <w:r w:rsidRPr="004C7F9E">
        <w:rPr>
          <w:rFonts w:ascii="Times New Roman" w:eastAsia="Times New Roman" w:hAnsi="Times New Roman" w:cs="Times New Roman"/>
          <w:color w:val="000000"/>
          <w:sz w:val="28"/>
          <w:szCs w:val="28"/>
          <w:lang w:eastAsia="tr-TR"/>
        </w:rPr>
        <w:t> Borçlu olan kişiye borcunu ödemesi için verilen süre. </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r w:rsidRPr="004C7F9E">
        <w:rPr>
          <w:rFonts w:ascii="Times New Roman" w:eastAsia="Times New Roman" w:hAnsi="Times New Roman" w:cs="Times New Roman"/>
          <w:b/>
          <w:bCs/>
          <w:color w:val="000000"/>
          <w:sz w:val="28"/>
          <w:szCs w:val="28"/>
          <w:lang w:eastAsia="tr-TR"/>
        </w:rPr>
        <w:t>Vergi:</w:t>
      </w:r>
      <w:r w:rsidRPr="004C7F9E">
        <w:rPr>
          <w:rFonts w:ascii="Times New Roman" w:eastAsia="Times New Roman" w:hAnsi="Times New Roman" w:cs="Times New Roman"/>
          <w:color w:val="000000"/>
          <w:sz w:val="28"/>
          <w:szCs w:val="28"/>
          <w:lang w:eastAsia="tr-TR"/>
        </w:rPr>
        <w:t> Devlet yapısının işlerini yürütmesi için halktan alınan para.</w:t>
      </w:r>
    </w:p>
    <w:p w:rsidR="004C7F9E" w:rsidRPr="004C7F9E" w:rsidRDefault="004C7F9E" w:rsidP="004C7F9E">
      <w:pPr>
        <w:shd w:val="clear" w:color="auto" w:fill="FFFFFF"/>
        <w:spacing w:after="390" w:line="240" w:lineRule="auto"/>
        <w:jc w:val="both"/>
        <w:rPr>
          <w:rFonts w:ascii="Times New Roman" w:eastAsia="Times New Roman" w:hAnsi="Times New Roman" w:cs="Times New Roman"/>
          <w:color w:val="000000"/>
          <w:sz w:val="28"/>
          <w:szCs w:val="28"/>
          <w:lang w:eastAsia="tr-TR"/>
        </w:rPr>
      </w:pPr>
      <w:proofErr w:type="gramStart"/>
      <w:r w:rsidRPr="004C7F9E">
        <w:rPr>
          <w:rFonts w:ascii="Times New Roman" w:eastAsia="Times New Roman" w:hAnsi="Times New Roman" w:cs="Times New Roman"/>
          <w:b/>
          <w:bCs/>
          <w:color w:val="000000"/>
          <w:sz w:val="28"/>
          <w:szCs w:val="28"/>
          <w:lang w:eastAsia="tr-TR"/>
        </w:rPr>
        <w:t>Zorunlu karşılık oranı:</w:t>
      </w:r>
      <w:r w:rsidRPr="004C7F9E">
        <w:rPr>
          <w:rFonts w:ascii="Times New Roman" w:eastAsia="Times New Roman" w:hAnsi="Times New Roman" w:cs="Times New Roman"/>
          <w:color w:val="000000"/>
          <w:sz w:val="28"/>
          <w:szCs w:val="28"/>
          <w:lang w:eastAsia="tr-TR"/>
        </w:rPr>
        <w:t> Banka ve diğer finansal kuruluşların, mevduat, kredi ve benzeri yükümlülüklerine karşılık merkez bankasında tutmak zorunda oldukları rezerv miktarı. </w:t>
      </w:r>
      <w:proofErr w:type="gramEnd"/>
    </w:p>
    <w:p w:rsidR="003C2817" w:rsidRPr="004C7F9E" w:rsidRDefault="003C2817" w:rsidP="004C7F9E">
      <w:pPr>
        <w:jc w:val="both"/>
        <w:rPr>
          <w:sz w:val="28"/>
          <w:szCs w:val="28"/>
        </w:rPr>
      </w:pPr>
    </w:p>
    <w:sectPr w:rsidR="003C2817" w:rsidRPr="004C7F9E" w:rsidSect="003C2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C7F9E"/>
    <w:rsid w:val="003C2817"/>
    <w:rsid w:val="004C7F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17"/>
  </w:style>
  <w:style w:type="paragraph" w:styleId="Balk1">
    <w:name w:val="heading 1"/>
    <w:basedOn w:val="Normal"/>
    <w:link w:val="Balk1Char"/>
    <w:uiPriority w:val="9"/>
    <w:qFormat/>
    <w:rsid w:val="004C7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7F9E"/>
    <w:rPr>
      <w:rFonts w:ascii="Times New Roman" w:eastAsia="Times New Roman" w:hAnsi="Times New Roman" w:cs="Times New Roman"/>
      <w:b/>
      <w:bCs/>
      <w:kern w:val="36"/>
      <w:sz w:val="48"/>
      <w:szCs w:val="48"/>
      <w:lang w:eastAsia="tr-TR"/>
    </w:rPr>
  </w:style>
  <w:style w:type="paragraph" w:customStyle="1" w:styleId="entry-meta">
    <w:name w:val="entry-meta"/>
    <w:basedOn w:val="Normal"/>
    <w:rsid w:val="004C7F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2alabel">
    <w:name w:val="a2a_label"/>
    <w:basedOn w:val="VarsaylanParagrafYazTipi"/>
    <w:rsid w:val="004C7F9E"/>
  </w:style>
  <w:style w:type="paragraph" w:styleId="NormalWeb">
    <w:name w:val="Normal (Web)"/>
    <w:basedOn w:val="Normal"/>
    <w:uiPriority w:val="99"/>
    <w:semiHidden/>
    <w:unhideWhenUsed/>
    <w:rsid w:val="004C7F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7F9E"/>
    <w:rPr>
      <w:b/>
      <w:bCs/>
    </w:rPr>
  </w:style>
</w:styles>
</file>

<file path=word/webSettings.xml><?xml version="1.0" encoding="utf-8"?>
<w:webSettings xmlns:r="http://schemas.openxmlformats.org/officeDocument/2006/relationships" xmlns:w="http://schemas.openxmlformats.org/wordprocessingml/2006/main">
  <w:divs>
    <w:div w:id="566694902">
      <w:bodyDiv w:val="1"/>
      <w:marLeft w:val="0"/>
      <w:marRight w:val="0"/>
      <w:marTop w:val="0"/>
      <w:marBottom w:val="0"/>
      <w:divBdr>
        <w:top w:val="none" w:sz="0" w:space="0" w:color="auto"/>
        <w:left w:val="none" w:sz="0" w:space="0" w:color="auto"/>
        <w:bottom w:val="none" w:sz="0" w:space="0" w:color="auto"/>
        <w:right w:val="none" w:sz="0" w:space="0" w:color="auto"/>
      </w:divBdr>
      <w:divsChild>
        <w:div w:id="1383745975">
          <w:marLeft w:val="0"/>
          <w:marRight w:val="0"/>
          <w:marTop w:val="0"/>
          <w:marBottom w:val="0"/>
          <w:divBdr>
            <w:top w:val="none" w:sz="0" w:space="0" w:color="auto"/>
            <w:left w:val="none" w:sz="0" w:space="0" w:color="auto"/>
            <w:bottom w:val="none" w:sz="0" w:space="0" w:color="auto"/>
            <w:right w:val="none" w:sz="0" w:space="0" w:color="auto"/>
          </w:divBdr>
          <w:divsChild>
            <w:div w:id="322124966">
              <w:marLeft w:val="0"/>
              <w:marRight w:val="0"/>
              <w:marTop w:val="240"/>
              <w:marBottom w:val="240"/>
              <w:divBdr>
                <w:top w:val="none" w:sz="0" w:space="0" w:color="auto"/>
                <w:left w:val="none" w:sz="0" w:space="0" w:color="auto"/>
                <w:bottom w:val="none" w:sz="0" w:space="0" w:color="auto"/>
                <w:right w:val="none" w:sz="0" w:space="0" w:color="auto"/>
              </w:divBdr>
              <w:divsChild>
                <w:div w:id="11889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2023-04-10T12:32:00Z</dcterms:created>
  <dcterms:modified xsi:type="dcterms:W3CDTF">2023-04-10T12:33:00Z</dcterms:modified>
</cp:coreProperties>
</file>