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C5" w:rsidRPr="005132C5" w:rsidRDefault="005132C5" w:rsidP="005132C5">
      <w:pPr>
        <w:spacing w:after="155" w:line="312" w:lineRule="atLeast"/>
        <w:outlineLvl w:val="0"/>
        <w:rPr>
          <w:rFonts w:ascii="Roboto" w:eastAsia="Times New Roman" w:hAnsi="Roboto" w:cs="Times New Roman"/>
          <w:b/>
          <w:bCs/>
          <w:color w:val="40454D"/>
          <w:kern w:val="36"/>
          <w:sz w:val="37"/>
          <w:szCs w:val="37"/>
          <w:lang w:eastAsia="tr-TR"/>
        </w:rPr>
      </w:pPr>
      <w:r w:rsidRPr="005132C5">
        <w:rPr>
          <w:rFonts w:ascii="Roboto" w:eastAsia="Times New Roman" w:hAnsi="Roboto" w:cs="Times New Roman"/>
          <w:b/>
          <w:bCs/>
          <w:color w:val="40454D"/>
          <w:kern w:val="36"/>
          <w:sz w:val="37"/>
          <w:szCs w:val="37"/>
          <w:lang w:eastAsia="tr-TR"/>
        </w:rPr>
        <w:t xml:space="preserve">Kooperatiflerin Kuruluş ve </w:t>
      </w:r>
      <w:proofErr w:type="spellStart"/>
      <w:r w:rsidRPr="005132C5">
        <w:rPr>
          <w:rFonts w:ascii="Roboto" w:eastAsia="Times New Roman" w:hAnsi="Roboto" w:cs="Times New Roman"/>
          <w:b/>
          <w:bCs/>
          <w:color w:val="40454D"/>
          <w:kern w:val="36"/>
          <w:sz w:val="37"/>
          <w:szCs w:val="37"/>
          <w:lang w:eastAsia="tr-TR"/>
        </w:rPr>
        <w:t>Anasözleşme</w:t>
      </w:r>
      <w:proofErr w:type="spellEnd"/>
      <w:r w:rsidRPr="005132C5">
        <w:rPr>
          <w:rFonts w:ascii="Roboto" w:eastAsia="Times New Roman" w:hAnsi="Roboto" w:cs="Times New Roman"/>
          <w:b/>
          <w:bCs/>
          <w:color w:val="40454D"/>
          <w:kern w:val="36"/>
          <w:sz w:val="37"/>
          <w:szCs w:val="37"/>
          <w:lang w:eastAsia="tr-TR"/>
        </w:rPr>
        <w:t xml:space="preserve"> Değişiklik İşlemleri ile Kurucu Ortak Sayıları ve Çalışma Bölgelerinin Belirlenmesi Hakkında Tebliğde Değişiklik Yapılmasına Dair Tebliğ</w:t>
      </w:r>
    </w:p>
    <w:p w:rsidR="005132C5" w:rsidRDefault="005132C5" w:rsidP="005132C5">
      <w:pPr>
        <w:spacing w:after="155" w:line="312" w:lineRule="atLeast"/>
        <w:outlineLvl w:val="3"/>
        <w:rPr>
          <w:rFonts w:ascii="Roboto" w:eastAsia="Times New Roman" w:hAnsi="Roboto" w:cs="Times New Roman"/>
          <w:color w:val="C6C6C6"/>
          <w:sz w:val="19"/>
          <w:szCs w:val="19"/>
          <w:lang w:eastAsia="tr-TR"/>
        </w:rPr>
      </w:pPr>
    </w:p>
    <w:p w:rsidR="005132C5" w:rsidRPr="005132C5" w:rsidRDefault="005132C5" w:rsidP="005132C5">
      <w:pPr>
        <w:spacing w:after="155" w:line="312" w:lineRule="atLeast"/>
        <w:outlineLvl w:val="3"/>
        <w:rPr>
          <w:rFonts w:ascii="Roboto" w:eastAsia="Times New Roman" w:hAnsi="Roboto" w:cs="Times New Roman"/>
          <w:b/>
          <w:bCs/>
          <w:color w:val="40454D"/>
          <w:sz w:val="24"/>
          <w:szCs w:val="24"/>
          <w:lang w:eastAsia="tr-TR"/>
        </w:rPr>
      </w:pPr>
      <w:r w:rsidRPr="005132C5">
        <w:rPr>
          <w:rFonts w:ascii="Roboto" w:eastAsia="Times New Roman" w:hAnsi="Roboto" w:cs="Times New Roman"/>
          <w:b/>
          <w:bCs/>
          <w:color w:val="40454D"/>
          <w:sz w:val="24"/>
          <w:szCs w:val="24"/>
          <w:lang w:eastAsia="tr-TR"/>
        </w:rPr>
        <w:t xml:space="preserve">Kooperatiflerin Kuruluş ve </w:t>
      </w:r>
      <w:proofErr w:type="spellStart"/>
      <w:r w:rsidRPr="005132C5">
        <w:rPr>
          <w:rFonts w:ascii="Roboto" w:eastAsia="Times New Roman" w:hAnsi="Roboto" w:cs="Times New Roman"/>
          <w:b/>
          <w:bCs/>
          <w:color w:val="40454D"/>
          <w:sz w:val="24"/>
          <w:szCs w:val="24"/>
          <w:lang w:eastAsia="tr-TR"/>
        </w:rPr>
        <w:t>Anasözleşme</w:t>
      </w:r>
      <w:proofErr w:type="spellEnd"/>
      <w:r w:rsidRPr="005132C5">
        <w:rPr>
          <w:rFonts w:ascii="Roboto" w:eastAsia="Times New Roman" w:hAnsi="Roboto" w:cs="Times New Roman"/>
          <w:b/>
          <w:bCs/>
          <w:color w:val="40454D"/>
          <w:sz w:val="24"/>
          <w:szCs w:val="24"/>
          <w:lang w:eastAsia="tr-TR"/>
        </w:rPr>
        <w:t xml:space="preserve"> Değişiklik İşlemleri</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24 Ocak 2023 Tarihli Resmi Gazete</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Sayı: 32083</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Ticaret Bakanlığından:</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b/>
          <w:bCs/>
          <w:color w:val="2D2D2D"/>
          <w:sz w:val="24"/>
          <w:szCs w:val="24"/>
          <w:lang w:eastAsia="tr-TR"/>
        </w:rPr>
        <w:t>MADDE 1-</w:t>
      </w:r>
      <w:r w:rsidRPr="005132C5">
        <w:rPr>
          <w:rFonts w:ascii="Roboto" w:eastAsia="Times New Roman" w:hAnsi="Roboto" w:cs="Times New Roman"/>
          <w:color w:val="2D2D2D"/>
          <w:sz w:val="24"/>
          <w:szCs w:val="24"/>
          <w:lang w:eastAsia="tr-TR"/>
        </w:rPr>
        <w:t> </w:t>
      </w:r>
      <w:proofErr w:type="gramStart"/>
      <w:r w:rsidRPr="005132C5">
        <w:rPr>
          <w:rFonts w:ascii="Roboto" w:eastAsia="Times New Roman" w:hAnsi="Roboto" w:cs="Times New Roman"/>
          <w:color w:val="2D2D2D"/>
          <w:sz w:val="24"/>
          <w:szCs w:val="24"/>
          <w:lang w:eastAsia="tr-TR"/>
        </w:rPr>
        <w:t>2/7/2018</w:t>
      </w:r>
      <w:proofErr w:type="gramEnd"/>
      <w:r w:rsidRPr="005132C5">
        <w:rPr>
          <w:rFonts w:ascii="Roboto" w:eastAsia="Times New Roman" w:hAnsi="Roboto" w:cs="Times New Roman"/>
          <w:color w:val="2D2D2D"/>
          <w:sz w:val="24"/>
          <w:szCs w:val="24"/>
          <w:lang w:eastAsia="tr-TR"/>
        </w:rPr>
        <w:t> tarihli ve 30466 sayılı Resmî Gazete’de yayımlanan </w:t>
      </w:r>
      <w:hyperlink r:id="rId4" w:history="1">
        <w:r w:rsidRPr="005132C5">
          <w:rPr>
            <w:rFonts w:ascii="Roboto" w:eastAsia="Times New Roman" w:hAnsi="Roboto" w:cs="Times New Roman"/>
            <w:color w:val="1E73BE"/>
            <w:sz w:val="24"/>
            <w:szCs w:val="24"/>
            <w:u w:val="single"/>
            <w:lang w:eastAsia="tr-TR"/>
          </w:rPr>
          <w:t>Kooperatiflerin Kuruluş ve </w:t>
        </w:r>
        <w:proofErr w:type="spellStart"/>
        <w:r w:rsidRPr="005132C5">
          <w:rPr>
            <w:rFonts w:ascii="Roboto" w:eastAsia="Times New Roman" w:hAnsi="Roboto" w:cs="Times New Roman"/>
            <w:color w:val="1E73BE"/>
            <w:sz w:val="24"/>
            <w:szCs w:val="24"/>
            <w:u w:val="single"/>
            <w:lang w:eastAsia="tr-TR"/>
          </w:rPr>
          <w:t>Anasözleşme</w:t>
        </w:r>
        <w:proofErr w:type="spellEnd"/>
        <w:r w:rsidRPr="005132C5">
          <w:rPr>
            <w:rFonts w:ascii="Roboto" w:eastAsia="Times New Roman" w:hAnsi="Roboto" w:cs="Times New Roman"/>
            <w:color w:val="1E73BE"/>
            <w:sz w:val="24"/>
            <w:szCs w:val="24"/>
            <w:u w:val="single"/>
            <w:lang w:eastAsia="tr-TR"/>
          </w:rPr>
          <w:t> Değişiklik İşlemleri ile Kurucu Ortak Sayıları ve Çalışma Bölgelerinin Belirlenmesi Hakkında Tebliğin</w:t>
        </w:r>
      </w:hyperlink>
      <w:r w:rsidRPr="005132C5">
        <w:rPr>
          <w:rFonts w:ascii="Roboto" w:eastAsia="Times New Roman" w:hAnsi="Roboto" w:cs="Times New Roman"/>
          <w:color w:val="2D2D2D"/>
          <w:sz w:val="24"/>
          <w:szCs w:val="24"/>
          <w:lang w:eastAsia="tr-TR"/>
        </w:rPr>
        <w:t> 3 üncü maddesinin birinci fıkrasının (c) bendi aşağıdaki şekilde değiştirilmiştir.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“c) Genel Müdürlük: Esnaf, Sanatkârlar ve Kooperatifçilik Genel Müdürlüğünü,”</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b/>
          <w:bCs/>
          <w:color w:val="2D2D2D"/>
          <w:sz w:val="24"/>
          <w:szCs w:val="24"/>
          <w:lang w:eastAsia="tr-TR"/>
        </w:rPr>
        <w:t>MADDE 2-</w:t>
      </w:r>
      <w:r w:rsidRPr="005132C5">
        <w:rPr>
          <w:rFonts w:ascii="Roboto" w:eastAsia="Times New Roman" w:hAnsi="Roboto" w:cs="Times New Roman"/>
          <w:color w:val="2D2D2D"/>
          <w:sz w:val="24"/>
          <w:szCs w:val="24"/>
          <w:lang w:eastAsia="tr-TR"/>
        </w:rPr>
        <w:t> Aynı Tebliğin 10 uncu maddesinin birinci fıkrası ile ikinci fıkrasının (c) bendi aşağıdaki şekilde değiştirilmiştir.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proofErr w:type="gramStart"/>
      <w:r w:rsidRPr="005132C5">
        <w:rPr>
          <w:rFonts w:ascii="Roboto" w:eastAsia="Times New Roman" w:hAnsi="Roboto" w:cs="Times New Roman"/>
          <w:color w:val="2D2D2D"/>
          <w:sz w:val="24"/>
          <w:szCs w:val="24"/>
          <w:lang w:eastAsia="tr-TR"/>
        </w:rPr>
        <w:t>“(1) Esnaf ve sanatkârlar kredi ve kefalet kooperatifi, bu maddenin ikinci fıkrasının (c) bendi ile Ek-1’de yer alan çalışma bölgelerinde en az 3.000, büyükşehir belediyesi olan illerin diğer ilçelerinde en az 2.000, büyükşehir belediyesi olmayan illerin merkez ilçesinde en az 2.000, diğer ilçelerinde ise en az 1.000 esnaf veya sanatkâr tarafından kurulur.”</w:t>
      </w:r>
      <w:proofErr w:type="gramEnd"/>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“c) İstanbul ilinin tüm ilçeleri bir çalışma bölgesidir.”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b/>
          <w:bCs/>
          <w:color w:val="2D2D2D"/>
          <w:sz w:val="24"/>
          <w:szCs w:val="24"/>
          <w:lang w:eastAsia="tr-TR"/>
        </w:rPr>
        <w:t>MADDE 3-</w:t>
      </w:r>
      <w:r w:rsidRPr="005132C5">
        <w:rPr>
          <w:rFonts w:ascii="Roboto" w:eastAsia="Times New Roman" w:hAnsi="Roboto" w:cs="Times New Roman"/>
          <w:color w:val="2D2D2D"/>
          <w:sz w:val="24"/>
          <w:szCs w:val="24"/>
          <w:lang w:eastAsia="tr-TR"/>
        </w:rPr>
        <w:t> Aynı Tebliğe aşağıdaki geçici madde eklenmiştir.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“Mevcut başvurular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color w:val="2D2D2D"/>
          <w:sz w:val="24"/>
          <w:szCs w:val="24"/>
          <w:lang w:eastAsia="tr-TR"/>
        </w:rPr>
        <w:t>GEÇİCİ MADDE 1- (1) Bu Tebliğin yayımı tarihinden önce Bakanlığa yapılmış olan esnaf ve sanatkârlar kredi ve kefalet kooperatifi kuruluş başvuruları, başvuru tarihinde yürürlükte olan Tebliğ hükümlerine göre sonuçlandırılır.”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b/>
          <w:bCs/>
          <w:color w:val="2D2D2D"/>
          <w:sz w:val="24"/>
          <w:szCs w:val="24"/>
          <w:lang w:eastAsia="tr-TR"/>
        </w:rPr>
        <w:t>MADDE 4-</w:t>
      </w:r>
      <w:r w:rsidRPr="005132C5">
        <w:rPr>
          <w:rFonts w:ascii="Roboto" w:eastAsia="Times New Roman" w:hAnsi="Roboto" w:cs="Times New Roman"/>
          <w:color w:val="2D2D2D"/>
          <w:sz w:val="24"/>
          <w:szCs w:val="24"/>
          <w:lang w:eastAsia="tr-TR"/>
        </w:rPr>
        <w:t> Bu Tebliğ yayımı tarihinde yürürlüğe girer.</w:t>
      </w:r>
    </w:p>
    <w:p w:rsidR="005132C5" w:rsidRPr="005132C5" w:rsidRDefault="005132C5" w:rsidP="005132C5">
      <w:pPr>
        <w:spacing w:after="310" w:line="240" w:lineRule="auto"/>
        <w:jc w:val="both"/>
        <w:rPr>
          <w:rFonts w:ascii="Roboto" w:eastAsia="Times New Roman" w:hAnsi="Roboto" w:cs="Times New Roman"/>
          <w:color w:val="2D2D2D"/>
          <w:sz w:val="24"/>
          <w:szCs w:val="24"/>
          <w:lang w:eastAsia="tr-TR"/>
        </w:rPr>
      </w:pPr>
      <w:r w:rsidRPr="005132C5">
        <w:rPr>
          <w:rFonts w:ascii="Roboto" w:eastAsia="Times New Roman" w:hAnsi="Roboto" w:cs="Times New Roman"/>
          <w:b/>
          <w:bCs/>
          <w:color w:val="2D2D2D"/>
          <w:sz w:val="24"/>
          <w:szCs w:val="24"/>
          <w:lang w:eastAsia="tr-TR"/>
        </w:rPr>
        <w:t>MADDE 5-</w:t>
      </w:r>
      <w:r w:rsidRPr="005132C5">
        <w:rPr>
          <w:rFonts w:ascii="Roboto" w:eastAsia="Times New Roman" w:hAnsi="Roboto" w:cs="Times New Roman"/>
          <w:color w:val="2D2D2D"/>
          <w:sz w:val="24"/>
          <w:szCs w:val="24"/>
          <w:lang w:eastAsia="tr-TR"/>
        </w:rPr>
        <w:t> Bu Tebliğ hükümlerini Ticaret Bakanı yürütür.</w:t>
      </w:r>
    </w:p>
    <w:p w:rsidR="003C1B7B" w:rsidRPr="005132C5" w:rsidRDefault="003C1B7B">
      <w:pPr>
        <w:rPr>
          <w:sz w:val="24"/>
          <w:szCs w:val="24"/>
        </w:rPr>
      </w:pPr>
    </w:p>
    <w:sectPr w:rsidR="003C1B7B" w:rsidRPr="005132C5" w:rsidSect="003C1B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132C5"/>
    <w:rsid w:val="003C1B7B"/>
    <w:rsid w:val="005132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7B"/>
  </w:style>
  <w:style w:type="paragraph" w:styleId="Balk1">
    <w:name w:val="heading 1"/>
    <w:basedOn w:val="Normal"/>
    <w:link w:val="Balk1Char"/>
    <w:uiPriority w:val="9"/>
    <w:qFormat/>
    <w:rsid w:val="005132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5132C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32C5"/>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5132C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5132C5"/>
    <w:rPr>
      <w:color w:val="0000FF"/>
      <w:u w:val="single"/>
    </w:rPr>
  </w:style>
  <w:style w:type="paragraph" w:styleId="NormalWeb">
    <w:name w:val="Normal (Web)"/>
    <w:basedOn w:val="Normal"/>
    <w:uiPriority w:val="99"/>
    <w:semiHidden/>
    <w:unhideWhenUsed/>
    <w:rsid w:val="005132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132C5"/>
    <w:rPr>
      <w:b/>
      <w:bCs/>
    </w:rPr>
  </w:style>
</w:styles>
</file>

<file path=word/webSettings.xml><?xml version="1.0" encoding="utf-8"?>
<w:webSettings xmlns:r="http://schemas.openxmlformats.org/officeDocument/2006/relationships" xmlns:w="http://schemas.openxmlformats.org/wordprocessingml/2006/main">
  <w:divs>
    <w:div w:id="98186287">
      <w:bodyDiv w:val="1"/>
      <w:marLeft w:val="0"/>
      <w:marRight w:val="0"/>
      <w:marTop w:val="0"/>
      <w:marBottom w:val="0"/>
      <w:divBdr>
        <w:top w:val="none" w:sz="0" w:space="0" w:color="auto"/>
        <w:left w:val="none" w:sz="0" w:space="0" w:color="auto"/>
        <w:bottom w:val="none" w:sz="0" w:space="0" w:color="auto"/>
        <w:right w:val="none" w:sz="0" w:space="0" w:color="auto"/>
      </w:divBdr>
      <w:divsChild>
        <w:div w:id="519273684">
          <w:marLeft w:val="0"/>
          <w:marRight w:val="0"/>
          <w:marTop w:val="0"/>
          <w:marBottom w:val="248"/>
          <w:divBdr>
            <w:top w:val="none" w:sz="0" w:space="0" w:color="auto"/>
            <w:left w:val="none" w:sz="0" w:space="0" w:color="auto"/>
            <w:bottom w:val="single" w:sz="6" w:space="5" w:color="EAEAEA"/>
            <w:right w:val="none" w:sz="0" w:space="0" w:color="auto"/>
          </w:divBdr>
          <w:divsChild>
            <w:div w:id="557857720">
              <w:marLeft w:val="0"/>
              <w:marRight w:val="0"/>
              <w:marTop w:val="0"/>
              <w:marBottom w:val="0"/>
              <w:divBdr>
                <w:top w:val="none" w:sz="0" w:space="0" w:color="auto"/>
                <w:left w:val="none" w:sz="0" w:space="0" w:color="auto"/>
                <w:bottom w:val="none" w:sz="0" w:space="0" w:color="auto"/>
                <w:right w:val="none" w:sz="0" w:space="0" w:color="auto"/>
              </w:divBdr>
            </w:div>
          </w:divsChild>
        </w:div>
        <w:div w:id="27821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omaliye.com/2018/07/02/kooperatif-kurulus-ana-sozlesm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2023-03-02T12:51:00Z</dcterms:created>
  <dcterms:modified xsi:type="dcterms:W3CDTF">2023-03-02T12:52:00Z</dcterms:modified>
</cp:coreProperties>
</file>