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C3" w:rsidRPr="004C15FA" w:rsidRDefault="006E63C3" w:rsidP="006E63C3">
      <w:pPr>
        <w:shd w:val="clear" w:color="auto" w:fill="FFFFFF"/>
        <w:spacing w:after="150" w:line="240" w:lineRule="auto"/>
        <w:jc w:val="both"/>
        <w:rPr>
          <w:rFonts w:ascii="Times New Roman" w:eastAsia="Times New Roman" w:hAnsi="Times New Roman" w:cs="Times New Roman"/>
          <w:b/>
          <w:color w:val="0070C0"/>
          <w:sz w:val="28"/>
          <w:szCs w:val="28"/>
          <w:lang w:eastAsia="tr-TR"/>
        </w:rPr>
      </w:pPr>
      <w:r w:rsidRPr="004C15FA">
        <w:rPr>
          <w:rFonts w:ascii="Times New Roman" w:eastAsia="Times New Roman" w:hAnsi="Times New Roman" w:cs="Times New Roman"/>
          <w:b/>
          <w:color w:val="0070C0"/>
          <w:sz w:val="28"/>
          <w:szCs w:val="28"/>
          <w:lang w:eastAsia="tr-TR"/>
        </w:rPr>
        <w:t>Yönetim kurulu üyelerinin ortakların bilgi edinme başvurularına cevap vermemeleri durumunda bir sorumlulukları var mıdır?</w:t>
      </w:r>
    </w:p>
    <w:p w:rsidR="006E63C3" w:rsidRPr="004C15FA" w:rsidRDefault="006E63C3" w:rsidP="006E63C3">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4C15FA">
        <w:rPr>
          <w:rFonts w:ascii="Times New Roman" w:eastAsia="Times New Roman" w:hAnsi="Times New Roman" w:cs="Times New Roman"/>
          <w:color w:val="0A0A0A"/>
          <w:sz w:val="28"/>
          <w:szCs w:val="28"/>
          <w:lang w:eastAsia="tr-TR"/>
        </w:rPr>
        <w:t xml:space="preserve">1163 Sayılı Kooperatifler Kanununun 24. maddesinde; ortakların bilgi edinme hakkının, </w:t>
      </w:r>
      <w:proofErr w:type="spellStart"/>
      <w:r w:rsidRPr="004C15FA">
        <w:rPr>
          <w:rFonts w:ascii="Times New Roman" w:eastAsia="Times New Roman" w:hAnsi="Times New Roman" w:cs="Times New Roman"/>
          <w:color w:val="0A0A0A"/>
          <w:sz w:val="28"/>
          <w:szCs w:val="28"/>
          <w:lang w:eastAsia="tr-TR"/>
        </w:rPr>
        <w:t>anasözleşme</w:t>
      </w:r>
      <w:proofErr w:type="spellEnd"/>
      <w:r w:rsidRPr="004C15FA">
        <w:rPr>
          <w:rFonts w:ascii="Times New Roman" w:eastAsia="Times New Roman" w:hAnsi="Times New Roman" w:cs="Times New Roman"/>
          <w:color w:val="0A0A0A"/>
          <w:sz w:val="28"/>
          <w:szCs w:val="28"/>
          <w:lang w:eastAsia="tr-TR"/>
        </w:rPr>
        <w:t xml:space="preserve"> veya kooperatif organlarından birinin kararıyla bertaraf edilemeyeceği veya sınırlandırılamayacağı hüküm altına alınmıştır.</w:t>
      </w:r>
      <w:r w:rsidRPr="004C15FA">
        <w:rPr>
          <w:rFonts w:ascii="Times New Roman" w:eastAsia="Times New Roman" w:hAnsi="Times New Roman" w:cs="Times New Roman"/>
          <w:color w:val="0A0A0A"/>
          <w:sz w:val="28"/>
          <w:szCs w:val="28"/>
          <w:lang w:eastAsia="tr-TR"/>
        </w:rPr>
        <w:br/>
        <w:t>Öte yandan; 1163 Sayılı Kooperatifler Kanununun 25. maddesinde; “Kooperatifin ticari defterleri ve haberleşme ile ilgili hususların tetkiki, genel kurulun açık bir müsaadesi veya yönetim kurulunun kararı ile mümkündür. İncelenmesine müsaade edilen defter ve vesikalardan öğrenilecek sırlar hariç olmak üzere, hiçbir ortak kooperatifin iş sırlarını öğrenmeye yetkili değildir. Her ortak ne suretle olursa olsun öğrenmiş olduğu kooperatife ait iş sırlarını, sonradan ortaklık hakkını kaybetmiş olsa dahi daima gizli tutmak zorundadır…” hükmüne yer verilmektedir.</w:t>
      </w:r>
    </w:p>
    <w:p w:rsidR="006E63C3" w:rsidRPr="004C15FA" w:rsidRDefault="006E63C3" w:rsidP="006E63C3">
      <w:pPr>
        <w:shd w:val="clear" w:color="auto" w:fill="FFFFFF"/>
        <w:spacing w:after="150" w:line="240" w:lineRule="auto"/>
        <w:rPr>
          <w:rFonts w:ascii="Times New Roman" w:eastAsia="Times New Roman" w:hAnsi="Times New Roman" w:cs="Times New Roman"/>
          <w:color w:val="0A0A0A"/>
          <w:sz w:val="28"/>
          <w:szCs w:val="28"/>
          <w:lang w:eastAsia="tr-TR"/>
        </w:rPr>
      </w:pPr>
      <w:r w:rsidRPr="004C15FA">
        <w:rPr>
          <w:rFonts w:ascii="Times New Roman" w:eastAsia="Times New Roman" w:hAnsi="Times New Roman" w:cs="Times New Roman"/>
          <w:color w:val="0A0A0A"/>
          <w:sz w:val="28"/>
          <w:szCs w:val="28"/>
          <w:lang w:eastAsia="tr-TR"/>
        </w:rPr>
        <w:t>Buna göre; bilgi edinme hakkı çerçevesinde yönetim kurulunca verilmesi zorunlu bilgi ve belgelerin dışında kalanlar için genel kurulun izni veya yönetim kurulunun kararı gerekmektedir.</w:t>
      </w:r>
    </w:p>
    <w:p w:rsidR="00B555E3" w:rsidRPr="004C15FA" w:rsidRDefault="006E63C3" w:rsidP="00B555E3">
      <w:pPr>
        <w:jc w:val="both"/>
        <w:rPr>
          <w:rFonts w:ascii="Times New Roman" w:eastAsia="Times New Roman" w:hAnsi="Times New Roman" w:cs="Times New Roman"/>
          <w:color w:val="00060A"/>
          <w:sz w:val="28"/>
          <w:szCs w:val="28"/>
          <w:lang w:eastAsia="tr-TR"/>
        </w:rPr>
      </w:pPr>
      <w:r w:rsidRPr="004C15FA">
        <w:rPr>
          <w:rFonts w:ascii="Times New Roman" w:eastAsia="Times New Roman" w:hAnsi="Times New Roman" w:cs="Times New Roman"/>
          <w:color w:val="0A0A0A"/>
          <w:sz w:val="28"/>
          <w:szCs w:val="28"/>
          <w:lang w:eastAsia="tr-TR"/>
        </w:rPr>
        <w:t> </w:t>
      </w:r>
      <w:r w:rsidR="00B555E3" w:rsidRPr="004C15FA">
        <w:rPr>
          <w:rFonts w:ascii="Times New Roman" w:eastAsia="Times New Roman" w:hAnsi="Times New Roman" w:cs="Times New Roman"/>
          <w:b/>
          <w:bCs/>
          <w:color w:val="00060A"/>
          <w:sz w:val="28"/>
          <w:szCs w:val="28"/>
          <w:lang w:eastAsia="tr-TR"/>
        </w:rPr>
        <w:br/>
      </w:r>
      <w:proofErr w:type="spellStart"/>
      <w:r w:rsidR="00B555E3" w:rsidRPr="004C15FA">
        <w:rPr>
          <w:rFonts w:ascii="Times New Roman" w:eastAsia="Times New Roman" w:hAnsi="Times New Roman" w:cs="Times New Roman"/>
          <w:b/>
          <w:bCs/>
          <w:color w:val="00060A"/>
          <w:sz w:val="28"/>
          <w:szCs w:val="28"/>
          <w:lang w:eastAsia="tr-TR"/>
        </w:rPr>
        <w:t>Kooparatif</w:t>
      </w:r>
      <w:proofErr w:type="spellEnd"/>
      <w:r w:rsidR="00B555E3" w:rsidRPr="004C15FA">
        <w:rPr>
          <w:rFonts w:ascii="Times New Roman" w:eastAsia="Times New Roman" w:hAnsi="Times New Roman" w:cs="Times New Roman"/>
          <w:b/>
          <w:bCs/>
          <w:color w:val="00060A"/>
          <w:sz w:val="28"/>
          <w:szCs w:val="28"/>
          <w:lang w:eastAsia="tr-TR"/>
        </w:rPr>
        <w:t xml:space="preserve"> Kanunu Madde </w:t>
      </w:r>
      <w:proofErr w:type="gramStart"/>
      <w:r w:rsidR="00B555E3" w:rsidRPr="004C15FA">
        <w:rPr>
          <w:rFonts w:ascii="Times New Roman" w:eastAsia="Times New Roman" w:hAnsi="Times New Roman" w:cs="Times New Roman"/>
          <w:b/>
          <w:bCs/>
          <w:color w:val="00060A"/>
          <w:sz w:val="28"/>
          <w:szCs w:val="28"/>
          <w:lang w:eastAsia="tr-TR"/>
        </w:rPr>
        <w:t>24 : Bilgi</w:t>
      </w:r>
      <w:proofErr w:type="gramEnd"/>
      <w:r w:rsidR="00B555E3" w:rsidRPr="004C15FA">
        <w:rPr>
          <w:rFonts w:ascii="Times New Roman" w:eastAsia="Times New Roman" w:hAnsi="Times New Roman" w:cs="Times New Roman"/>
          <w:b/>
          <w:bCs/>
          <w:color w:val="00060A"/>
          <w:sz w:val="28"/>
          <w:szCs w:val="28"/>
          <w:lang w:eastAsia="tr-TR"/>
        </w:rPr>
        <w:t xml:space="preserve"> edinmek hakkı, bilanço:</w:t>
      </w:r>
      <w:r w:rsidR="00B555E3" w:rsidRPr="004C15FA">
        <w:rPr>
          <w:rFonts w:ascii="Times New Roman" w:eastAsia="Times New Roman" w:hAnsi="Times New Roman" w:cs="Times New Roman"/>
          <w:color w:val="00060A"/>
          <w:sz w:val="28"/>
          <w:szCs w:val="28"/>
          <w:lang w:eastAsia="tr-TR"/>
        </w:rPr>
        <w:br/>
        <w:t xml:space="preserve">Yönetim Kurulunun gelir gider farklarının dağıtım şekli hakkındaki tekliflerini ihtiva eden yıllık çalışma raporu ile bilanço ve denetçilerin 66 </w:t>
      </w:r>
      <w:proofErr w:type="spellStart"/>
      <w:r w:rsidR="00B555E3" w:rsidRPr="004C15FA">
        <w:rPr>
          <w:rFonts w:ascii="Times New Roman" w:eastAsia="Times New Roman" w:hAnsi="Times New Roman" w:cs="Times New Roman"/>
          <w:color w:val="00060A"/>
          <w:sz w:val="28"/>
          <w:szCs w:val="28"/>
          <w:lang w:eastAsia="tr-TR"/>
        </w:rPr>
        <w:t>ncı</w:t>
      </w:r>
      <w:proofErr w:type="spellEnd"/>
      <w:r w:rsidR="00B555E3" w:rsidRPr="004C15FA">
        <w:rPr>
          <w:rFonts w:ascii="Times New Roman" w:eastAsia="Times New Roman" w:hAnsi="Times New Roman" w:cs="Times New Roman"/>
          <w:color w:val="00060A"/>
          <w:sz w:val="28"/>
          <w:szCs w:val="28"/>
          <w:lang w:eastAsia="tr-TR"/>
        </w:rPr>
        <w:t xml:space="preserve"> madde hükümlerine uygun olarak tanzim edecekleri rapor genel kurulun yıllık toplantısından en az 15 gün öncesinden itibaren bir yıl süre ile Kooperatif merkezinde ve varsa şubelerinde ortakların tetkikine amade tutulur.</w:t>
      </w:r>
      <w:r w:rsidR="00B555E3" w:rsidRPr="004C15FA">
        <w:rPr>
          <w:rFonts w:ascii="Times New Roman" w:eastAsia="Times New Roman" w:hAnsi="Times New Roman" w:cs="Times New Roman"/>
          <w:color w:val="00060A"/>
          <w:sz w:val="28"/>
          <w:szCs w:val="28"/>
          <w:lang w:eastAsia="tr-TR"/>
        </w:rPr>
        <w:br/>
        <w:t xml:space="preserve">Talep eden ortaklara bilanço ve gelir gider farkı hesaplarının birer suretinin verilmesi mecburidir. Ortakların bilgi edinmek hakkı, </w:t>
      </w:r>
      <w:proofErr w:type="spellStart"/>
      <w:r w:rsidR="00B555E3" w:rsidRPr="004C15FA">
        <w:rPr>
          <w:rFonts w:ascii="Times New Roman" w:eastAsia="Times New Roman" w:hAnsi="Times New Roman" w:cs="Times New Roman"/>
          <w:color w:val="00060A"/>
          <w:sz w:val="28"/>
          <w:szCs w:val="28"/>
          <w:lang w:eastAsia="tr-TR"/>
        </w:rPr>
        <w:t>anasözleşme</w:t>
      </w:r>
      <w:proofErr w:type="spellEnd"/>
      <w:r w:rsidR="00B555E3" w:rsidRPr="004C15FA">
        <w:rPr>
          <w:rFonts w:ascii="Times New Roman" w:eastAsia="Times New Roman" w:hAnsi="Times New Roman" w:cs="Times New Roman"/>
          <w:color w:val="00060A"/>
          <w:sz w:val="28"/>
          <w:szCs w:val="28"/>
          <w:lang w:eastAsia="tr-TR"/>
        </w:rPr>
        <w:t xml:space="preserve"> veya kooperatif organlarından birinin </w:t>
      </w:r>
      <w:proofErr w:type="spellStart"/>
      <w:r w:rsidR="00B555E3" w:rsidRPr="004C15FA">
        <w:rPr>
          <w:rFonts w:ascii="Times New Roman" w:eastAsia="Times New Roman" w:hAnsi="Times New Roman" w:cs="Times New Roman"/>
          <w:color w:val="00060A"/>
          <w:sz w:val="28"/>
          <w:szCs w:val="28"/>
          <w:lang w:eastAsia="tr-TR"/>
        </w:rPr>
        <w:t>karariyle</w:t>
      </w:r>
      <w:proofErr w:type="spellEnd"/>
      <w:r w:rsidR="00B555E3" w:rsidRPr="004C15FA">
        <w:rPr>
          <w:rFonts w:ascii="Times New Roman" w:eastAsia="Times New Roman" w:hAnsi="Times New Roman" w:cs="Times New Roman"/>
          <w:color w:val="00060A"/>
          <w:sz w:val="28"/>
          <w:szCs w:val="28"/>
          <w:lang w:eastAsia="tr-TR"/>
        </w:rPr>
        <w:t xml:space="preserve"> bertaraf edilemez veya sınırlandırılamaz.</w:t>
      </w:r>
      <w:r w:rsidR="00B555E3" w:rsidRPr="004C15FA">
        <w:rPr>
          <w:rFonts w:ascii="Times New Roman" w:eastAsia="Times New Roman" w:hAnsi="Times New Roman" w:cs="Times New Roman"/>
          <w:color w:val="00060A"/>
          <w:sz w:val="28"/>
          <w:szCs w:val="28"/>
          <w:lang w:eastAsia="tr-TR"/>
        </w:rPr>
        <w:br/>
      </w:r>
      <w:r w:rsidR="00B555E3" w:rsidRPr="004C15FA">
        <w:rPr>
          <w:rFonts w:ascii="Times New Roman" w:eastAsia="Times New Roman" w:hAnsi="Times New Roman" w:cs="Times New Roman"/>
          <w:color w:val="00060A"/>
          <w:sz w:val="28"/>
          <w:szCs w:val="28"/>
          <w:lang w:eastAsia="tr-TR"/>
        </w:rPr>
        <w:br/>
        <w:t>Saygılar</w:t>
      </w:r>
      <w:proofErr w:type="gramStart"/>
      <w:r w:rsidR="00B555E3" w:rsidRPr="004C15FA">
        <w:rPr>
          <w:rFonts w:ascii="Times New Roman" w:eastAsia="Times New Roman" w:hAnsi="Times New Roman" w:cs="Times New Roman"/>
          <w:color w:val="00060A"/>
          <w:sz w:val="28"/>
          <w:szCs w:val="28"/>
          <w:lang w:eastAsia="tr-TR"/>
        </w:rPr>
        <w:t>..</w:t>
      </w:r>
      <w:proofErr w:type="gramEnd"/>
    </w:p>
    <w:p w:rsidR="006E63C3" w:rsidRPr="006E63C3" w:rsidRDefault="006E63C3" w:rsidP="006E63C3">
      <w:pPr>
        <w:shd w:val="clear" w:color="auto" w:fill="FFFFFF"/>
        <w:spacing w:after="150" w:line="240" w:lineRule="auto"/>
        <w:rPr>
          <w:rFonts w:ascii="Maven Pro" w:eastAsia="Times New Roman" w:hAnsi="Maven Pro" w:cs="Times New Roman"/>
          <w:color w:val="0A0A0A"/>
          <w:sz w:val="28"/>
          <w:szCs w:val="28"/>
          <w:lang w:eastAsia="tr-TR"/>
        </w:rPr>
      </w:pPr>
      <w:proofErr w:type="gramStart"/>
      <w:r w:rsidRPr="006E63C3">
        <w:rPr>
          <w:rFonts w:ascii="Maven Pro" w:eastAsia="Times New Roman" w:hAnsi="Maven Pro" w:cs="Times New Roman"/>
          <w:b/>
          <w:bCs/>
          <w:color w:val="0A0A0A"/>
          <w:sz w:val="28"/>
          <w:szCs w:val="28"/>
          <w:lang w:eastAsia="tr-TR"/>
        </w:rPr>
        <w:t>Kaynaklar :</w:t>
      </w:r>
      <w:proofErr w:type="gramEnd"/>
    </w:p>
    <w:p w:rsidR="006E63C3" w:rsidRPr="006E63C3" w:rsidRDefault="006E63C3" w:rsidP="006E63C3">
      <w:pPr>
        <w:shd w:val="clear" w:color="auto" w:fill="FFFFFF"/>
        <w:spacing w:after="150" w:line="240" w:lineRule="auto"/>
        <w:jc w:val="both"/>
        <w:rPr>
          <w:rFonts w:ascii="Maven Pro" w:eastAsia="Times New Roman" w:hAnsi="Maven Pro" w:cs="Times New Roman"/>
          <w:color w:val="0A0A0A"/>
          <w:sz w:val="28"/>
          <w:szCs w:val="28"/>
          <w:lang w:eastAsia="tr-TR"/>
        </w:rPr>
      </w:pPr>
      <w:r w:rsidRPr="006E63C3">
        <w:rPr>
          <w:rFonts w:ascii="Maven Pro" w:eastAsia="Times New Roman" w:hAnsi="Maven Pro" w:cs="Times New Roman"/>
          <w:color w:val="0A0A0A"/>
          <w:sz w:val="28"/>
          <w:szCs w:val="28"/>
          <w:lang w:eastAsia="tr-TR"/>
        </w:rPr>
        <w:t xml:space="preserve">Kooperatiflere İlişkin Bakanlık </w:t>
      </w:r>
      <w:proofErr w:type="gramStart"/>
      <w:r w:rsidRPr="006E63C3">
        <w:rPr>
          <w:rFonts w:ascii="Maven Pro" w:eastAsia="Times New Roman" w:hAnsi="Maven Pro" w:cs="Times New Roman"/>
          <w:color w:val="0A0A0A"/>
          <w:sz w:val="28"/>
          <w:szCs w:val="28"/>
          <w:lang w:eastAsia="tr-TR"/>
        </w:rPr>
        <w:t>Görüşleri :</w:t>
      </w:r>
      <w:proofErr w:type="gramEnd"/>
    </w:p>
    <w:p w:rsidR="008A78A9" w:rsidRPr="00B555E3" w:rsidRDefault="002B0A97" w:rsidP="00B555E3">
      <w:pPr>
        <w:shd w:val="clear" w:color="auto" w:fill="FFFFFF"/>
        <w:spacing w:after="150" w:line="240" w:lineRule="auto"/>
        <w:jc w:val="both"/>
        <w:rPr>
          <w:rFonts w:ascii="Maven Pro" w:eastAsia="Times New Roman" w:hAnsi="Maven Pro" w:cs="Times New Roman"/>
          <w:color w:val="0A0A0A"/>
          <w:sz w:val="23"/>
          <w:szCs w:val="23"/>
          <w:lang w:eastAsia="tr-TR"/>
        </w:rPr>
      </w:pPr>
      <w:hyperlink r:id="rId4" w:tgtFrame="_blank" w:history="1">
        <w:r w:rsidR="006E63C3" w:rsidRPr="006E63C3">
          <w:rPr>
            <w:rFonts w:ascii="Maven Pro" w:eastAsia="Times New Roman" w:hAnsi="Maven Pro" w:cs="Times New Roman"/>
            <w:color w:val="333333"/>
            <w:sz w:val="23"/>
            <w:lang w:eastAsia="tr-TR"/>
          </w:rPr>
          <w:t>http://koop.gtb.gov.tr/data/51f7ab34487c8e14b445463c/Kooperatiflere%20%C4%B0li%C5%9Fkin%20Bakanl%C4%B1k%20G%C3%B6r%C3%BC%C5%9Fleri%20(Kas%C4%B1m%202011).doc</w:t>
        </w:r>
      </w:hyperlink>
    </w:p>
    <w:sectPr w:rsidR="008A78A9" w:rsidRPr="00B555E3" w:rsidSect="008A78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ve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E63C3"/>
    <w:rsid w:val="002B0A97"/>
    <w:rsid w:val="004C15FA"/>
    <w:rsid w:val="006E63C3"/>
    <w:rsid w:val="008A78A9"/>
    <w:rsid w:val="00B555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8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E63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E63C3"/>
    <w:rPr>
      <w:b/>
      <w:bCs/>
    </w:rPr>
  </w:style>
  <w:style w:type="character" w:styleId="Kpr">
    <w:name w:val="Hyperlink"/>
    <w:basedOn w:val="VarsaylanParagrafYazTipi"/>
    <w:uiPriority w:val="99"/>
    <w:semiHidden/>
    <w:unhideWhenUsed/>
    <w:rsid w:val="006E63C3"/>
    <w:rPr>
      <w:color w:val="0000FF"/>
      <w:u w:val="single"/>
    </w:rPr>
  </w:style>
  <w:style w:type="paragraph" w:styleId="BalonMetni">
    <w:name w:val="Balloon Text"/>
    <w:basedOn w:val="Normal"/>
    <w:link w:val="BalonMetniChar"/>
    <w:uiPriority w:val="99"/>
    <w:semiHidden/>
    <w:unhideWhenUsed/>
    <w:rsid w:val="006E63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63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738392">
      <w:bodyDiv w:val="1"/>
      <w:marLeft w:val="0"/>
      <w:marRight w:val="0"/>
      <w:marTop w:val="0"/>
      <w:marBottom w:val="0"/>
      <w:divBdr>
        <w:top w:val="none" w:sz="0" w:space="0" w:color="auto"/>
        <w:left w:val="none" w:sz="0" w:space="0" w:color="auto"/>
        <w:bottom w:val="none" w:sz="0" w:space="0" w:color="auto"/>
        <w:right w:val="none" w:sz="0" w:space="0" w:color="auto"/>
      </w:divBdr>
    </w:div>
    <w:div w:id="18654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oop.gtb.gov.tr/data/51f7ab34487c8e14b445463c/Kooperatiflere%20%C4%B0li%C5%9Fkin%20Bakanl%C4%B1k%20G%C3%B6r%C3%BC%C5%9Fleri%20(Kas%C4%B1m%20201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2023-06-01T11:49:00Z</dcterms:created>
  <dcterms:modified xsi:type="dcterms:W3CDTF">2023-06-01T11:53:00Z</dcterms:modified>
</cp:coreProperties>
</file>