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213" w:rsidRPr="007D3213" w:rsidRDefault="007D3213" w:rsidP="007D3213">
      <w:pPr>
        <w:shd w:val="clear" w:color="auto" w:fill="FFFFFF"/>
        <w:spacing w:after="232" w:line="557" w:lineRule="atLeast"/>
        <w:jc w:val="both"/>
        <w:outlineLvl w:val="0"/>
        <w:rPr>
          <w:rFonts w:ascii="Times New Roman" w:eastAsia="Times New Roman" w:hAnsi="Times New Roman" w:cs="Times New Roman"/>
          <w:b/>
          <w:color w:val="497C95"/>
          <w:kern w:val="36"/>
          <w:sz w:val="28"/>
          <w:szCs w:val="28"/>
          <w:lang w:eastAsia="tr-TR"/>
        </w:rPr>
      </w:pPr>
      <w:r w:rsidRPr="007D3213">
        <w:rPr>
          <w:rFonts w:ascii="Times New Roman" w:eastAsia="Times New Roman" w:hAnsi="Times New Roman" w:cs="Times New Roman"/>
          <w:b/>
          <w:color w:val="497C95"/>
          <w:kern w:val="36"/>
          <w:sz w:val="28"/>
          <w:szCs w:val="28"/>
          <w:lang w:eastAsia="tr-TR"/>
        </w:rPr>
        <w:t>İPOTEK</w:t>
      </w:r>
    </w:p>
    <w:p w:rsidR="007D3213" w:rsidRPr="007D3213" w:rsidRDefault="007D3213" w:rsidP="007D3213">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7D3213">
        <w:rPr>
          <w:rFonts w:ascii="Times New Roman" w:eastAsia="Times New Roman" w:hAnsi="Times New Roman" w:cs="Times New Roman"/>
          <w:b/>
          <w:bCs/>
          <w:color w:val="5C626B"/>
          <w:sz w:val="28"/>
          <w:szCs w:val="28"/>
          <w:lang w:eastAsia="tr-TR"/>
        </w:rPr>
        <w:t>a) Tanım ve Açıklama</w:t>
      </w:r>
    </w:p>
    <w:p w:rsidR="007D3213" w:rsidRPr="007D3213" w:rsidRDefault="007D3213" w:rsidP="007D3213">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7D3213">
        <w:rPr>
          <w:rFonts w:ascii="Times New Roman" w:eastAsia="Times New Roman" w:hAnsi="Times New Roman" w:cs="Times New Roman"/>
          <w:color w:val="5C626B"/>
          <w:sz w:val="28"/>
          <w:szCs w:val="28"/>
          <w:lang w:eastAsia="tr-TR"/>
        </w:rPr>
        <w:t>İpotek, doğmuş veya ileride doğması muhtemel bir borç için bir taşınmaz malın teminat gösterilmesidir (MK.850-897).</w:t>
      </w:r>
    </w:p>
    <w:p w:rsidR="007D3213" w:rsidRPr="007D3213" w:rsidRDefault="007D3213" w:rsidP="007D3213">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7D3213">
        <w:rPr>
          <w:rFonts w:ascii="Times New Roman" w:eastAsia="Times New Roman" w:hAnsi="Times New Roman" w:cs="Times New Roman"/>
          <w:color w:val="5C626B"/>
          <w:sz w:val="28"/>
          <w:szCs w:val="28"/>
          <w:lang w:eastAsia="tr-TR"/>
        </w:rPr>
        <w:t xml:space="preserve">İpoteğe konu olacak gayrimenkul krediyi alarak borçlanan şahsa ait olabileceği gibi bir üçüncü kişiye de ait olabilir. Taşınmaz mallar ipotek edilebileceği gibi müstakil ve daimi haklar da ipotek edilebilir. Ticari işletmelerin rehin edilmesi de mümkündür. Taşınmaz malın tam olan hissesi paylara ayrılarak ipotek edilemez. Elbirliği mülkiyet (İştirak halinde) mülkiyette, iştirak çözülmeden bir paydaşın payı </w:t>
      </w:r>
      <w:proofErr w:type="spellStart"/>
      <w:r w:rsidRPr="007D3213">
        <w:rPr>
          <w:rFonts w:ascii="Times New Roman" w:eastAsia="Times New Roman" w:hAnsi="Times New Roman" w:cs="Times New Roman"/>
          <w:color w:val="5C626B"/>
          <w:sz w:val="28"/>
          <w:szCs w:val="28"/>
          <w:lang w:eastAsia="tr-TR"/>
        </w:rPr>
        <w:t>rehnedilemez</w:t>
      </w:r>
      <w:proofErr w:type="spellEnd"/>
      <w:r w:rsidRPr="007D3213">
        <w:rPr>
          <w:rFonts w:ascii="Times New Roman" w:eastAsia="Times New Roman" w:hAnsi="Times New Roman" w:cs="Times New Roman"/>
          <w:color w:val="5C626B"/>
          <w:sz w:val="28"/>
          <w:szCs w:val="28"/>
          <w:lang w:eastAsia="tr-TR"/>
        </w:rPr>
        <w:t>.</w:t>
      </w:r>
    </w:p>
    <w:p w:rsidR="007D3213" w:rsidRPr="007D3213" w:rsidRDefault="007D3213" w:rsidP="007D3213">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7D3213">
        <w:rPr>
          <w:rFonts w:ascii="Times New Roman" w:eastAsia="Times New Roman" w:hAnsi="Times New Roman" w:cs="Times New Roman"/>
          <w:color w:val="5C626B"/>
          <w:sz w:val="28"/>
          <w:szCs w:val="28"/>
          <w:lang w:eastAsia="tr-TR"/>
        </w:rPr>
        <w:t xml:space="preserve">İpotek tesisi için kural olarak resmi senet düzenlemesi gerekir. Ancak konut yapanlara ihracatçılara, turizm tesisi yapanlarla işletmecilerine, sanayicilere, esnaf ve sanatkarlara, bankalarca veya kamu kurum ve kuruluşları ile (OYAK </w:t>
      </w:r>
      <w:proofErr w:type="gramStart"/>
      <w:r w:rsidRPr="007D3213">
        <w:rPr>
          <w:rFonts w:ascii="Times New Roman" w:eastAsia="Times New Roman" w:hAnsi="Times New Roman" w:cs="Times New Roman"/>
          <w:color w:val="5C626B"/>
          <w:sz w:val="28"/>
          <w:szCs w:val="28"/>
          <w:lang w:eastAsia="tr-TR"/>
        </w:rPr>
        <w:t>dahil</w:t>
      </w:r>
      <w:proofErr w:type="gramEnd"/>
      <w:r w:rsidRPr="007D3213">
        <w:rPr>
          <w:rFonts w:ascii="Times New Roman" w:eastAsia="Times New Roman" w:hAnsi="Times New Roman" w:cs="Times New Roman"/>
          <w:color w:val="5C626B"/>
          <w:sz w:val="28"/>
          <w:szCs w:val="28"/>
          <w:lang w:eastAsia="tr-TR"/>
        </w:rPr>
        <w:t xml:space="preserve">) konuları ile ilgili olarak açılacak krediler için resmi senet düzenlenmesi zorunlu değildir. Taraflar arasındaki borç sözleşmesi </w:t>
      </w:r>
      <w:proofErr w:type="spellStart"/>
      <w:r w:rsidRPr="007D3213">
        <w:rPr>
          <w:rFonts w:ascii="Times New Roman" w:eastAsia="Times New Roman" w:hAnsi="Times New Roman" w:cs="Times New Roman"/>
          <w:color w:val="5C626B"/>
          <w:sz w:val="28"/>
          <w:szCs w:val="28"/>
          <w:lang w:eastAsia="tr-TR"/>
        </w:rPr>
        <w:t>yevmiyeye</w:t>
      </w:r>
      <w:proofErr w:type="spellEnd"/>
      <w:r w:rsidRPr="007D3213">
        <w:rPr>
          <w:rFonts w:ascii="Times New Roman" w:eastAsia="Times New Roman" w:hAnsi="Times New Roman" w:cs="Times New Roman"/>
          <w:color w:val="5C626B"/>
          <w:sz w:val="28"/>
          <w:szCs w:val="28"/>
          <w:lang w:eastAsia="tr-TR"/>
        </w:rPr>
        <w:t xml:space="preserve"> alınarak ipoteğin tescili yapılır. Tarımsal kredilerde de aynı usule uyulmaktadır.</w:t>
      </w:r>
    </w:p>
    <w:p w:rsidR="007D3213" w:rsidRPr="007D3213" w:rsidRDefault="007D3213" w:rsidP="007D3213">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7D3213">
        <w:rPr>
          <w:rFonts w:ascii="Times New Roman" w:eastAsia="Times New Roman" w:hAnsi="Times New Roman" w:cs="Times New Roman"/>
          <w:color w:val="5C626B"/>
          <w:sz w:val="28"/>
          <w:szCs w:val="28"/>
          <w:lang w:eastAsia="tr-TR"/>
        </w:rPr>
        <w:t>Tapu ve Kadastro Genel Müdürlüğünce izin verilen bankalarca ve diğer kredi finans kurumlarınca ipotek işlemlerinde matbu resmi senet kullanılması mümkündür.</w:t>
      </w:r>
    </w:p>
    <w:p w:rsidR="007D3213" w:rsidRPr="007D3213" w:rsidRDefault="007D3213" w:rsidP="007D3213">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7D3213">
        <w:rPr>
          <w:rFonts w:ascii="Times New Roman" w:eastAsia="Times New Roman" w:hAnsi="Times New Roman" w:cs="Times New Roman"/>
          <w:b/>
          <w:bCs/>
          <w:color w:val="5C626B"/>
          <w:sz w:val="28"/>
          <w:szCs w:val="28"/>
          <w:lang w:eastAsia="tr-TR"/>
        </w:rPr>
        <w:t>b) İstenen Belgeler</w:t>
      </w:r>
    </w:p>
    <w:p w:rsidR="007D3213" w:rsidRPr="007D3213" w:rsidRDefault="007D3213" w:rsidP="007D3213">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7D3213">
        <w:rPr>
          <w:rFonts w:ascii="Times New Roman" w:eastAsia="Times New Roman" w:hAnsi="Times New Roman" w:cs="Times New Roman"/>
          <w:color w:val="5C626B"/>
          <w:sz w:val="28"/>
          <w:szCs w:val="28"/>
          <w:lang w:eastAsia="tr-TR"/>
        </w:rPr>
        <w:t>1) İşleme konu taşınmaz mala ait, tapu senedi, yoksa taşınmaz malın ada ve parsel numarasını belirtir belge veya malikin sözlü beyanı,</w:t>
      </w:r>
    </w:p>
    <w:p w:rsidR="007D3213" w:rsidRPr="007D3213" w:rsidRDefault="007D3213" w:rsidP="007D3213">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7D3213">
        <w:rPr>
          <w:rFonts w:ascii="Times New Roman" w:eastAsia="Times New Roman" w:hAnsi="Times New Roman" w:cs="Times New Roman"/>
          <w:color w:val="5C626B"/>
          <w:sz w:val="28"/>
          <w:szCs w:val="28"/>
          <w:lang w:eastAsia="tr-TR"/>
        </w:rPr>
        <w:t>2) Tarafların fotoğraflı nüfus cüzdanı, pasaport veya avukat kimliği ile vesikalık fotoğrafları, T.C. Kimlik ve vergi numarası,</w:t>
      </w:r>
    </w:p>
    <w:p w:rsidR="007D3213" w:rsidRPr="007D3213" w:rsidRDefault="007D3213" w:rsidP="007D3213">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7D3213">
        <w:rPr>
          <w:rFonts w:ascii="Times New Roman" w:eastAsia="Times New Roman" w:hAnsi="Times New Roman" w:cs="Times New Roman"/>
          <w:color w:val="5C626B"/>
          <w:sz w:val="28"/>
          <w:szCs w:val="28"/>
          <w:lang w:eastAsia="tr-TR"/>
        </w:rPr>
        <w:t>3) İşlem taraflarında temsilci sıfatıyla katılan var ise, temsile ilişkin belge.</w:t>
      </w:r>
    </w:p>
    <w:p w:rsidR="007D3213" w:rsidRPr="007D3213" w:rsidRDefault="007D3213" w:rsidP="007D3213">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7D3213">
        <w:rPr>
          <w:rFonts w:ascii="Times New Roman" w:eastAsia="Times New Roman" w:hAnsi="Times New Roman" w:cs="Times New Roman"/>
          <w:b/>
          <w:bCs/>
          <w:color w:val="5C626B"/>
          <w:sz w:val="28"/>
          <w:szCs w:val="28"/>
          <w:lang w:eastAsia="tr-TR"/>
        </w:rPr>
        <w:t>c) Resmi Senedin Yazım Örneği</w:t>
      </w:r>
    </w:p>
    <w:p w:rsidR="007D3213" w:rsidRPr="007D3213" w:rsidRDefault="007D3213" w:rsidP="007D3213">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7D3213">
        <w:rPr>
          <w:rFonts w:ascii="Times New Roman" w:eastAsia="Times New Roman" w:hAnsi="Times New Roman" w:cs="Times New Roman"/>
          <w:color w:val="5C626B"/>
          <w:sz w:val="28"/>
          <w:szCs w:val="28"/>
          <w:lang w:eastAsia="tr-TR"/>
        </w:rPr>
        <w:t>BİR TARAFTAN :Cevdet HATİPOĞLU : Fikret oğlu (Vergi No</w:t>
      </w:r>
      <w:proofErr w:type="gramStart"/>
      <w:r w:rsidRPr="007D3213">
        <w:rPr>
          <w:rFonts w:ascii="Times New Roman" w:eastAsia="Times New Roman" w:hAnsi="Times New Roman" w:cs="Times New Roman"/>
          <w:color w:val="5C626B"/>
          <w:sz w:val="28"/>
          <w:szCs w:val="28"/>
          <w:lang w:eastAsia="tr-TR"/>
        </w:rPr>
        <w:t>:...</w:t>
      </w:r>
      <w:proofErr w:type="gramEnd"/>
      <w:r w:rsidRPr="007D3213">
        <w:rPr>
          <w:rFonts w:ascii="Times New Roman" w:eastAsia="Times New Roman" w:hAnsi="Times New Roman" w:cs="Times New Roman"/>
          <w:color w:val="5C626B"/>
          <w:sz w:val="28"/>
          <w:szCs w:val="28"/>
          <w:lang w:eastAsia="tr-TR"/>
        </w:rPr>
        <w:t>)</w:t>
      </w:r>
    </w:p>
    <w:p w:rsidR="007D3213" w:rsidRPr="007D3213" w:rsidRDefault="007D3213" w:rsidP="007D3213">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7D3213">
        <w:rPr>
          <w:rFonts w:ascii="Times New Roman" w:eastAsia="Times New Roman" w:hAnsi="Times New Roman" w:cs="Times New Roman"/>
          <w:color w:val="5C626B"/>
          <w:sz w:val="28"/>
          <w:szCs w:val="28"/>
          <w:lang w:eastAsia="tr-TR"/>
        </w:rPr>
        <w:t xml:space="preserve">DİĞER </w:t>
      </w:r>
      <w:proofErr w:type="gramStart"/>
      <w:r w:rsidRPr="007D3213">
        <w:rPr>
          <w:rFonts w:ascii="Times New Roman" w:eastAsia="Times New Roman" w:hAnsi="Times New Roman" w:cs="Times New Roman"/>
          <w:color w:val="5C626B"/>
          <w:sz w:val="28"/>
          <w:szCs w:val="28"/>
          <w:lang w:eastAsia="tr-TR"/>
        </w:rPr>
        <w:t>TARAFTAN :Türkiye</w:t>
      </w:r>
      <w:proofErr w:type="gramEnd"/>
      <w:r w:rsidRPr="007D3213">
        <w:rPr>
          <w:rFonts w:ascii="Times New Roman" w:eastAsia="Times New Roman" w:hAnsi="Times New Roman" w:cs="Times New Roman"/>
          <w:color w:val="5C626B"/>
          <w:sz w:val="28"/>
          <w:szCs w:val="28"/>
          <w:lang w:eastAsia="tr-TR"/>
        </w:rPr>
        <w:t xml:space="preserve"> Halk Bankası A.Ş. </w:t>
      </w:r>
      <w:proofErr w:type="spellStart"/>
      <w:r w:rsidRPr="007D3213">
        <w:rPr>
          <w:rFonts w:ascii="Times New Roman" w:eastAsia="Times New Roman" w:hAnsi="Times New Roman" w:cs="Times New Roman"/>
          <w:color w:val="5C626B"/>
          <w:sz w:val="28"/>
          <w:szCs w:val="28"/>
          <w:lang w:eastAsia="tr-TR"/>
        </w:rPr>
        <w:t>ni</w:t>
      </w:r>
      <w:proofErr w:type="spellEnd"/>
      <w:r w:rsidRPr="007D3213">
        <w:rPr>
          <w:rFonts w:ascii="Times New Roman" w:eastAsia="Times New Roman" w:hAnsi="Times New Roman" w:cs="Times New Roman"/>
          <w:color w:val="5C626B"/>
          <w:sz w:val="28"/>
          <w:szCs w:val="28"/>
          <w:lang w:eastAsia="tr-TR"/>
        </w:rPr>
        <w:t xml:space="preserve"> temsilen Ödemiş Şubesinden Salih Yılmaz KAFADAR ile Şef Tuğrul KARA</w:t>
      </w:r>
    </w:p>
    <w:p w:rsidR="007D3213" w:rsidRPr="007D3213" w:rsidRDefault="007D3213" w:rsidP="007D3213">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proofErr w:type="gramStart"/>
      <w:r w:rsidRPr="007D3213">
        <w:rPr>
          <w:rFonts w:ascii="Times New Roman" w:eastAsia="Times New Roman" w:hAnsi="Times New Roman" w:cs="Times New Roman"/>
          <w:color w:val="5C626B"/>
          <w:sz w:val="28"/>
          <w:szCs w:val="28"/>
          <w:lang w:eastAsia="tr-TR"/>
        </w:rPr>
        <w:t>aşağıdaki</w:t>
      </w:r>
      <w:proofErr w:type="gramEnd"/>
      <w:r w:rsidRPr="007D3213">
        <w:rPr>
          <w:rFonts w:ascii="Times New Roman" w:eastAsia="Times New Roman" w:hAnsi="Times New Roman" w:cs="Times New Roman"/>
          <w:color w:val="5C626B"/>
          <w:sz w:val="28"/>
          <w:szCs w:val="28"/>
          <w:lang w:eastAsia="tr-TR"/>
        </w:rPr>
        <w:t xml:space="preserve"> hususlarda anlaşmışlardır.</w:t>
      </w:r>
    </w:p>
    <w:p w:rsidR="007D3213" w:rsidRPr="007D3213" w:rsidRDefault="007D3213" w:rsidP="007D3213">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7D3213">
        <w:rPr>
          <w:rFonts w:ascii="Times New Roman" w:eastAsia="Times New Roman" w:hAnsi="Times New Roman" w:cs="Times New Roman"/>
          <w:color w:val="5C626B"/>
          <w:sz w:val="28"/>
          <w:szCs w:val="28"/>
          <w:lang w:eastAsia="tr-TR"/>
        </w:rPr>
        <w:t xml:space="preserve">İzmir ili, Ödemiş ilçesi, </w:t>
      </w:r>
      <w:proofErr w:type="spellStart"/>
      <w:r w:rsidRPr="007D3213">
        <w:rPr>
          <w:rFonts w:ascii="Times New Roman" w:eastAsia="Times New Roman" w:hAnsi="Times New Roman" w:cs="Times New Roman"/>
          <w:color w:val="5C626B"/>
          <w:sz w:val="28"/>
          <w:szCs w:val="28"/>
          <w:lang w:eastAsia="tr-TR"/>
        </w:rPr>
        <w:t>Umurbey</w:t>
      </w:r>
      <w:proofErr w:type="spellEnd"/>
      <w:r w:rsidRPr="007D3213">
        <w:rPr>
          <w:rFonts w:ascii="Times New Roman" w:eastAsia="Times New Roman" w:hAnsi="Times New Roman" w:cs="Times New Roman"/>
          <w:color w:val="5C626B"/>
          <w:sz w:val="28"/>
          <w:szCs w:val="28"/>
          <w:lang w:eastAsia="tr-TR"/>
        </w:rPr>
        <w:t xml:space="preserve"> mahallesi 580 ada, 24 parsel sayılı 78.00 m2 miktarlı avlulu </w:t>
      </w:r>
      <w:proofErr w:type="spellStart"/>
      <w:r w:rsidRPr="007D3213">
        <w:rPr>
          <w:rFonts w:ascii="Times New Roman" w:eastAsia="Times New Roman" w:hAnsi="Times New Roman" w:cs="Times New Roman"/>
          <w:color w:val="5C626B"/>
          <w:sz w:val="28"/>
          <w:szCs w:val="28"/>
          <w:lang w:eastAsia="tr-TR"/>
        </w:rPr>
        <w:t>kargir</w:t>
      </w:r>
      <w:proofErr w:type="spellEnd"/>
      <w:r w:rsidRPr="007D3213">
        <w:rPr>
          <w:rFonts w:ascii="Times New Roman" w:eastAsia="Times New Roman" w:hAnsi="Times New Roman" w:cs="Times New Roman"/>
          <w:color w:val="5C626B"/>
          <w:sz w:val="28"/>
          <w:szCs w:val="28"/>
          <w:lang w:eastAsia="tr-TR"/>
        </w:rPr>
        <w:t xml:space="preserve"> dükkan Cevdet </w:t>
      </w:r>
      <w:proofErr w:type="spellStart"/>
      <w:r w:rsidRPr="007D3213">
        <w:rPr>
          <w:rFonts w:ascii="Times New Roman" w:eastAsia="Times New Roman" w:hAnsi="Times New Roman" w:cs="Times New Roman"/>
          <w:color w:val="5C626B"/>
          <w:sz w:val="28"/>
          <w:szCs w:val="28"/>
          <w:lang w:eastAsia="tr-TR"/>
        </w:rPr>
        <w:t>Hatipoğlu</w:t>
      </w:r>
      <w:proofErr w:type="spellEnd"/>
      <w:r w:rsidRPr="007D3213">
        <w:rPr>
          <w:rFonts w:ascii="Times New Roman" w:eastAsia="Times New Roman" w:hAnsi="Times New Roman" w:cs="Times New Roman"/>
          <w:color w:val="5C626B"/>
          <w:sz w:val="28"/>
          <w:szCs w:val="28"/>
          <w:lang w:eastAsia="tr-TR"/>
        </w:rPr>
        <w:t xml:space="preserve"> adına kayıtlı iken; adı geçen </w:t>
      </w:r>
      <w:r w:rsidRPr="007D3213">
        <w:rPr>
          <w:rFonts w:ascii="Times New Roman" w:eastAsia="Times New Roman" w:hAnsi="Times New Roman" w:cs="Times New Roman"/>
          <w:color w:val="5C626B"/>
          <w:sz w:val="28"/>
          <w:szCs w:val="28"/>
          <w:lang w:eastAsia="tr-TR"/>
        </w:rPr>
        <w:lastRenderedPageBreak/>
        <w:t>malik bizzat hareketle taşınmazlarının tamamını Türkiye Halk Bankası A.Ş. Ödemiş Şubesinden açılmış ve açılacak kredilerinin teminatını teşkil etmek üzere 1. derecede 20.000.000.000 (Yirmi milyar) TL' sı bedelle, fekki bankaca bildirilinceye kadar müddetle, halen %80 akdi, %120 temerrüt faiz ile diğer sayfalarda yazılı olan 12. Maddeden ibaret şartlar dahilinde ipotek ettiklerini ve tescilini istediğini, Banka temsilcileri de bu ipoteği aynen kabul ederek tescilini istediklerini</w:t>
      </w:r>
      <w:proofErr w:type="gramStart"/>
      <w:r w:rsidRPr="007D3213">
        <w:rPr>
          <w:rFonts w:ascii="Times New Roman" w:eastAsia="Times New Roman" w:hAnsi="Times New Roman" w:cs="Times New Roman"/>
          <w:color w:val="5C626B"/>
          <w:sz w:val="28"/>
          <w:szCs w:val="28"/>
          <w:lang w:eastAsia="tr-TR"/>
        </w:rPr>
        <w:t>....</w:t>
      </w:r>
      <w:proofErr w:type="gramEnd"/>
    </w:p>
    <w:p w:rsidR="007D3213" w:rsidRPr="007D3213" w:rsidRDefault="007D3213" w:rsidP="007D3213">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7D3213">
        <w:rPr>
          <w:rFonts w:ascii="Times New Roman" w:eastAsia="Times New Roman" w:hAnsi="Times New Roman" w:cs="Times New Roman"/>
          <w:b/>
          <w:bCs/>
          <w:color w:val="5C626B"/>
          <w:sz w:val="28"/>
          <w:szCs w:val="28"/>
          <w:lang w:eastAsia="tr-TR"/>
        </w:rPr>
        <w:t>d) Tapuya Tescil Örneği</w:t>
      </w:r>
    </w:p>
    <w:p w:rsidR="007D3213" w:rsidRPr="007D3213" w:rsidRDefault="007D3213" w:rsidP="007D3213">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7D3213">
        <w:rPr>
          <w:rFonts w:ascii="Times New Roman" w:eastAsia="Times New Roman" w:hAnsi="Times New Roman" w:cs="Times New Roman"/>
          <w:color w:val="5C626B"/>
          <w:sz w:val="28"/>
          <w:szCs w:val="28"/>
          <w:lang w:eastAsia="tr-TR"/>
        </w:rPr>
        <w:t xml:space="preserve">A-İ-Türkiye Halk Bankası A.Ş.FBK </w:t>
      </w:r>
      <w:proofErr w:type="spellStart"/>
      <w:r w:rsidRPr="007D3213">
        <w:rPr>
          <w:rFonts w:ascii="Times New Roman" w:eastAsia="Times New Roman" w:hAnsi="Times New Roman" w:cs="Times New Roman"/>
          <w:color w:val="5C626B"/>
          <w:sz w:val="28"/>
          <w:szCs w:val="28"/>
          <w:lang w:eastAsia="tr-TR"/>
        </w:rPr>
        <w:t>Muk</w:t>
      </w:r>
      <w:proofErr w:type="spellEnd"/>
      <w:r w:rsidRPr="007D3213">
        <w:rPr>
          <w:rFonts w:ascii="Times New Roman" w:eastAsia="Times New Roman" w:hAnsi="Times New Roman" w:cs="Times New Roman"/>
          <w:color w:val="5C626B"/>
          <w:sz w:val="28"/>
          <w:szCs w:val="28"/>
          <w:lang w:eastAsia="tr-TR"/>
        </w:rPr>
        <w:t>. 1 20.000.000.000TL.tarih-</w:t>
      </w:r>
      <w:proofErr w:type="spellStart"/>
      <w:r w:rsidRPr="007D3213">
        <w:rPr>
          <w:rFonts w:ascii="Times New Roman" w:eastAsia="Times New Roman" w:hAnsi="Times New Roman" w:cs="Times New Roman"/>
          <w:color w:val="5C626B"/>
          <w:sz w:val="28"/>
          <w:szCs w:val="28"/>
          <w:lang w:eastAsia="tr-TR"/>
        </w:rPr>
        <w:t>Yev</w:t>
      </w:r>
      <w:proofErr w:type="spellEnd"/>
      <w:r w:rsidRPr="007D3213">
        <w:rPr>
          <w:rFonts w:ascii="Times New Roman" w:eastAsia="Times New Roman" w:hAnsi="Times New Roman" w:cs="Times New Roman"/>
          <w:color w:val="5C626B"/>
          <w:sz w:val="28"/>
          <w:szCs w:val="28"/>
          <w:lang w:eastAsia="tr-TR"/>
        </w:rPr>
        <w:t>.</w:t>
      </w:r>
    </w:p>
    <w:p w:rsidR="007D3213" w:rsidRPr="007D3213" w:rsidRDefault="007D3213" w:rsidP="007D3213">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7D3213">
        <w:rPr>
          <w:rFonts w:ascii="Times New Roman" w:eastAsia="Times New Roman" w:hAnsi="Times New Roman" w:cs="Times New Roman"/>
          <w:b/>
          <w:bCs/>
          <w:color w:val="5C626B"/>
          <w:sz w:val="28"/>
          <w:szCs w:val="28"/>
          <w:lang w:eastAsia="tr-TR"/>
        </w:rPr>
        <w:t>e) İşlemin Mali Yönü</w:t>
      </w:r>
    </w:p>
    <w:p w:rsidR="007D3213" w:rsidRPr="007D3213" w:rsidRDefault="007D3213" w:rsidP="007D3213">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7D3213">
        <w:rPr>
          <w:rFonts w:ascii="Times New Roman" w:eastAsia="Times New Roman" w:hAnsi="Times New Roman" w:cs="Times New Roman"/>
          <w:color w:val="5C626B"/>
          <w:sz w:val="28"/>
          <w:szCs w:val="28"/>
          <w:lang w:eastAsia="tr-TR"/>
        </w:rPr>
        <w:t xml:space="preserve">1) 492 sayılı Harçlar Kanununa ekli (4) sayılı Tarifenin (7.a,b,c) pozisyonlarına göre; Akdin icrasından önce, ipotekle temin edilen borç miktarı üzerinden, Binde </w:t>
      </w:r>
      <w:proofErr w:type="gramStart"/>
      <w:r w:rsidRPr="007D3213">
        <w:rPr>
          <w:rFonts w:ascii="Times New Roman" w:eastAsia="Times New Roman" w:hAnsi="Times New Roman" w:cs="Times New Roman"/>
          <w:color w:val="5C626B"/>
          <w:sz w:val="28"/>
          <w:szCs w:val="28"/>
          <w:lang w:eastAsia="tr-TR"/>
        </w:rPr>
        <w:t>3.6</w:t>
      </w:r>
      <w:proofErr w:type="gramEnd"/>
      <w:r w:rsidRPr="007D3213">
        <w:rPr>
          <w:rFonts w:ascii="Times New Roman" w:eastAsia="Times New Roman" w:hAnsi="Times New Roman" w:cs="Times New Roman"/>
          <w:color w:val="5C626B"/>
          <w:sz w:val="28"/>
          <w:szCs w:val="28"/>
          <w:lang w:eastAsia="tr-TR"/>
        </w:rPr>
        <w:t xml:space="preserve"> tapu harcı ve 488 sayılı Damga Vergisi Kanununa bağlı (1) sayılı Tablonun (I.1/a) pozisyonuna göre de Binde 7.5 oranında damga vergisi, ipotek borçlusundan tahsil edilir.</w:t>
      </w:r>
    </w:p>
    <w:p w:rsidR="007D3213" w:rsidRPr="007D3213" w:rsidRDefault="007D3213" w:rsidP="007D3213">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7D3213">
        <w:rPr>
          <w:rFonts w:ascii="Times New Roman" w:eastAsia="Times New Roman" w:hAnsi="Times New Roman" w:cs="Times New Roman"/>
          <w:color w:val="5C626B"/>
          <w:sz w:val="28"/>
          <w:szCs w:val="28"/>
          <w:lang w:eastAsia="tr-TR"/>
        </w:rPr>
        <w:t>Bankalar, özel finans kurumları, yurtdışı kredi kuruluşları ile uluslar arası kurumlarca kullandırılacak kredilerin teminatına yönelik olarak yapılacak ipotek işlemlerinde 5035 sayılı Kanun uyarınca, 29 Mart 2004 tarih, 074/1-1504 sayılı genel emir çerçevesinde harç ve damga vergisi tahsil ettirilmeyecektir. Ayrıca, bu Kanun uygulamasında tereddüt oluşması halinde, ilgili Maliye kuruluşundan alınacak cevabi yazı doğrultusunda işleme yön verilmelidir.</w:t>
      </w:r>
    </w:p>
    <w:p w:rsidR="007D3213" w:rsidRPr="007D3213" w:rsidRDefault="007D3213" w:rsidP="007D3213">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7D3213">
        <w:rPr>
          <w:rFonts w:ascii="Times New Roman" w:eastAsia="Times New Roman" w:hAnsi="Times New Roman" w:cs="Times New Roman"/>
          <w:color w:val="5C626B"/>
          <w:sz w:val="28"/>
          <w:szCs w:val="28"/>
          <w:lang w:eastAsia="tr-TR"/>
        </w:rPr>
        <w:t>Bankalarca kullandırılan kredilerin teminatını teşkil etmek üzere tesis edilecek olan ipotek işleminden tahsil edilecek harcın tapu kütüğüne yazılacak ipotek miktarı üzerinden değil, verilen kredi tutarı üzerinden hesaplanması gerekir. Ayrıca resmi senet örneğinin istenmesi halinde, suret harcı tahsil edilir.</w:t>
      </w:r>
    </w:p>
    <w:p w:rsidR="007D3213" w:rsidRPr="007D3213" w:rsidRDefault="007D3213" w:rsidP="007D3213">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7D3213">
        <w:rPr>
          <w:rFonts w:ascii="Times New Roman" w:eastAsia="Times New Roman" w:hAnsi="Times New Roman" w:cs="Times New Roman"/>
          <w:color w:val="5C626B"/>
          <w:sz w:val="28"/>
          <w:szCs w:val="28"/>
          <w:lang w:eastAsia="tr-TR"/>
        </w:rPr>
        <w:t>2) Döner Sermaye İşletmesince belirlenen tarifeye göre ücret tahsil edilir.</w:t>
      </w:r>
    </w:p>
    <w:p w:rsidR="00112F38" w:rsidRPr="007D3213" w:rsidRDefault="00112F38" w:rsidP="007D3213">
      <w:pPr>
        <w:jc w:val="both"/>
        <w:rPr>
          <w:rFonts w:ascii="Times New Roman" w:hAnsi="Times New Roman" w:cs="Times New Roman"/>
          <w:sz w:val="28"/>
          <w:szCs w:val="28"/>
        </w:rPr>
      </w:pPr>
    </w:p>
    <w:sectPr w:rsidR="00112F38" w:rsidRPr="007D3213" w:rsidSect="00112F3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7D3213"/>
    <w:rsid w:val="00112F38"/>
    <w:rsid w:val="007D321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F38"/>
  </w:style>
  <w:style w:type="paragraph" w:styleId="Balk1">
    <w:name w:val="heading 1"/>
    <w:basedOn w:val="Normal"/>
    <w:link w:val="Balk1Char"/>
    <w:uiPriority w:val="9"/>
    <w:qFormat/>
    <w:rsid w:val="007D32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D3213"/>
    <w:rPr>
      <w:rFonts w:ascii="Times New Roman" w:eastAsia="Times New Roman" w:hAnsi="Times New Roman" w:cs="Times New Roman"/>
      <w:b/>
      <w:bCs/>
      <w:kern w:val="36"/>
      <w:sz w:val="48"/>
      <w:szCs w:val="48"/>
      <w:lang w:eastAsia="tr-TR"/>
    </w:rPr>
  </w:style>
  <w:style w:type="paragraph" w:customStyle="1" w:styleId="uk-article-meta">
    <w:name w:val="uk-article-meta"/>
    <w:basedOn w:val="Normal"/>
    <w:rsid w:val="007D321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7D3213"/>
    <w:rPr>
      <w:color w:val="0000FF"/>
      <w:u w:val="single"/>
    </w:rPr>
  </w:style>
  <w:style w:type="character" w:styleId="Gl">
    <w:name w:val="Strong"/>
    <w:basedOn w:val="VarsaylanParagrafYazTipi"/>
    <w:uiPriority w:val="22"/>
    <w:qFormat/>
    <w:rsid w:val="007D3213"/>
    <w:rPr>
      <w:b/>
      <w:bCs/>
    </w:rPr>
  </w:style>
  <w:style w:type="paragraph" w:styleId="NormalWeb">
    <w:name w:val="Normal (Web)"/>
    <w:basedOn w:val="Normal"/>
    <w:uiPriority w:val="99"/>
    <w:semiHidden/>
    <w:unhideWhenUsed/>
    <w:rsid w:val="007D321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730268836">
      <w:bodyDiv w:val="1"/>
      <w:marLeft w:val="0"/>
      <w:marRight w:val="0"/>
      <w:marTop w:val="0"/>
      <w:marBottom w:val="0"/>
      <w:divBdr>
        <w:top w:val="none" w:sz="0" w:space="0" w:color="auto"/>
        <w:left w:val="none" w:sz="0" w:space="0" w:color="auto"/>
        <w:bottom w:val="none" w:sz="0" w:space="0" w:color="auto"/>
        <w:right w:val="none" w:sz="0" w:space="0" w:color="auto"/>
      </w:divBdr>
      <w:divsChild>
        <w:div w:id="727415651">
          <w:marLeft w:val="0"/>
          <w:marRight w:val="0"/>
          <w:marTop w:val="0"/>
          <w:marBottom w:val="0"/>
          <w:divBdr>
            <w:top w:val="none" w:sz="0" w:space="0" w:color="auto"/>
            <w:left w:val="none" w:sz="0" w:space="0" w:color="auto"/>
            <w:bottom w:val="none" w:sz="0" w:space="0" w:color="auto"/>
            <w:right w:val="none" w:sz="0" w:space="0" w:color="auto"/>
          </w:divBdr>
          <w:divsChild>
            <w:div w:id="702367802">
              <w:marLeft w:val="0"/>
              <w:marRight w:val="0"/>
              <w:marTop w:val="0"/>
              <w:marBottom w:val="0"/>
              <w:divBdr>
                <w:top w:val="none" w:sz="0" w:space="0" w:color="auto"/>
                <w:left w:val="none" w:sz="0" w:space="0" w:color="auto"/>
                <w:bottom w:val="none" w:sz="0" w:space="0" w:color="auto"/>
                <w:right w:val="none" w:sz="0" w:space="0" w:color="auto"/>
              </w:divBdr>
            </w:div>
            <w:div w:id="1999456810">
              <w:marLeft w:val="0"/>
              <w:marRight w:val="0"/>
              <w:marTop w:val="0"/>
              <w:marBottom w:val="0"/>
              <w:divBdr>
                <w:top w:val="none" w:sz="0" w:space="0" w:color="auto"/>
                <w:left w:val="none" w:sz="0" w:space="0" w:color="auto"/>
                <w:bottom w:val="none" w:sz="0" w:space="0" w:color="auto"/>
                <w:right w:val="none" w:sz="0" w:space="0" w:color="auto"/>
              </w:divBdr>
            </w:div>
            <w:div w:id="949627959">
              <w:marLeft w:val="0"/>
              <w:marRight w:val="0"/>
              <w:marTop w:val="0"/>
              <w:marBottom w:val="0"/>
              <w:divBdr>
                <w:top w:val="none" w:sz="0" w:space="0" w:color="auto"/>
                <w:left w:val="none" w:sz="0" w:space="0" w:color="auto"/>
                <w:bottom w:val="none" w:sz="0" w:space="0" w:color="auto"/>
                <w:right w:val="none" w:sz="0" w:space="0" w:color="auto"/>
              </w:divBdr>
            </w:div>
            <w:div w:id="1372220941">
              <w:marLeft w:val="0"/>
              <w:marRight w:val="0"/>
              <w:marTop w:val="0"/>
              <w:marBottom w:val="0"/>
              <w:divBdr>
                <w:top w:val="none" w:sz="0" w:space="0" w:color="auto"/>
                <w:left w:val="none" w:sz="0" w:space="0" w:color="auto"/>
                <w:bottom w:val="none" w:sz="0" w:space="0" w:color="auto"/>
                <w:right w:val="none" w:sz="0" w:space="0" w:color="auto"/>
              </w:divBdr>
            </w:div>
            <w:div w:id="20587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3173</Characters>
  <Application>Microsoft Office Word</Application>
  <DocSecurity>0</DocSecurity>
  <Lines>26</Lines>
  <Paragraphs>7</Paragraphs>
  <ScaleCrop>false</ScaleCrop>
  <Company/>
  <LinksUpToDate>false</LinksUpToDate>
  <CharactersWithSpaces>3722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2023-03-10T08:49:00Z</dcterms:created>
  <dcterms:modified xsi:type="dcterms:W3CDTF">2023-03-10T08:49:00Z</dcterms:modified>
</cp:coreProperties>
</file>