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C3" w:rsidRPr="00ED20C3" w:rsidRDefault="00ED20C3" w:rsidP="00ED20C3">
      <w:pPr>
        <w:pStyle w:val="NormalWeb"/>
        <w:shd w:val="clear" w:color="auto" w:fill="FFFFFF"/>
        <w:spacing w:before="404" w:beforeAutospacing="0" w:after="324" w:afterAutospacing="0" w:line="370" w:lineRule="atLeast"/>
        <w:jc w:val="both"/>
        <w:rPr>
          <w:b/>
          <w:color w:val="323232"/>
          <w:sz w:val="28"/>
          <w:szCs w:val="28"/>
          <w:shd w:val="clear" w:color="auto" w:fill="FFFFFF"/>
        </w:rPr>
      </w:pPr>
      <w:r w:rsidRPr="00ED20C3">
        <w:rPr>
          <w:b/>
          <w:color w:val="323232"/>
          <w:sz w:val="28"/>
          <w:szCs w:val="28"/>
          <w:shd w:val="clear" w:color="auto" w:fill="FFFFFF"/>
        </w:rPr>
        <w:t>HİSSELİ TAŞINMAZLARDA HİSSEDAR OLANLAR İÇİN ÖNEMLİ BİR DETAY</w:t>
      </w:r>
    </w:p>
    <w:p w:rsidR="00ED20C3" w:rsidRPr="00ED20C3" w:rsidRDefault="00ED20C3" w:rsidP="00ED20C3">
      <w:pPr>
        <w:pStyle w:val="NormalWeb"/>
        <w:shd w:val="clear" w:color="auto" w:fill="FFFFFF"/>
        <w:spacing w:before="404" w:beforeAutospacing="0" w:after="324" w:afterAutospacing="0" w:line="370" w:lineRule="atLeast"/>
        <w:jc w:val="both"/>
        <w:rPr>
          <w:b/>
          <w:color w:val="0070C0"/>
          <w:sz w:val="28"/>
          <w:szCs w:val="28"/>
        </w:rPr>
      </w:pPr>
      <w:r w:rsidRPr="00ED20C3">
        <w:rPr>
          <w:rFonts w:ascii="Merriweather" w:hAnsi="Merriweather"/>
          <w:color w:val="0070C0"/>
          <w:sz w:val="33"/>
          <w:szCs w:val="33"/>
          <w:shd w:val="clear" w:color="auto" w:fill="FFFFFF"/>
        </w:rPr>
        <w:t>Türkiye genelinde hisseli tapu sahiplerini yakından ilgilendiren bu bilgi, kaydı olan ancak kendisi olmayan tapulara ilişkin önemli detayları açıklıyor. İşte detaylar…</w:t>
      </w:r>
    </w:p>
    <w:p w:rsidR="00ED20C3" w:rsidRPr="00ED20C3" w:rsidRDefault="00ED20C3" w:rsidP="00ED20C3">
      <w:pPr>
        <w:pStyle w:val="NormalWeb"/>
        <w:shd w:val="clear" w:color="auto" w:fill="FFFFFF"/>
        <w:spacing w:before="404" w:beforeAutospacing="0" w:after="324" w:afterAutospacing="0" w:line="370" w:lineRule="atLeast"/>
        <w:jc w:val="both"/>
        <w:rPr>
          <w:color w:val="111111"/>
          <w:sz w:val="28"/>
          <w:szCs w:val="28"/>
        </w:rPr>
      </w:pPr>
      <w:r w:rsidRPr="00ED20C3">
        <w:rPr>
          <w:color w:val="111111"/>
          <w:sz w:val="28"/>
          <w:szCs w:val="28"/>
        </w:rPr>
        <w:t>Taşınmaz varlıkların sahipleri, ilgili gayrimenkulün tapusuna sahip olarak hissedar konumunda bulunuyor. Bir gayrimenkul üzerinde birden fazla hak sahibi varsa ve bu hak sahiplikleri yasal yollar ile belirlenmişse, ilgili tapu hisseli tapu olarak sınıflandırılıyor. Bazı avantajlı yanları olsa da genellikle anlaşmazlığa neden olduğu için tercih edilmeyen hisseli tapulara ilişkin dikkat çeken bir bilgi ortaya çıktı. Hisseli tapu sahiplerini yakından ilgilendiriyor.</w:t>
      </w:r>
    </w:p>
    <w:p w:rsidR="00ED20C3" w:rsidRPr="00ED20C3" w:rsidRDefault="00ED20C3" w:rsidP="00ED20C3">
      <w:pPr>
        <w:pStyle w:val="NormalWeb"/>
        <w:shd w:val="clear" w:color="auto" w:fill="FFFFFF"/>
        <w:spacing w:before="0" w:beforeAutospacing="0" w:after="0" w:afterAutospacing="0" w:line="370" w:lineRule="atLeast"/>
        <w:jc w:val="both"/>
        <w:rPr>
          <w:color w:val="111111"/>
          <w:sz w:val="28"/>
          <w:szCs w:val="28"/>
        </w:rPr>
      </w:pPr>
      <w:r w:rsidRPr="00ED20C3">
        <w:rPr>
          <w:color w:val="111111"/>
          <w:sz w:val="28"/>
          <w:szCs w:val="28"/>
        </w:rPr>
        <w:t>Hisseli tapu sahipleri, hisselerine </w:t>
      </w:r>
      <w:hyperlink r:id="rId4" w:tgtFrame="_blank" w:tooltip="Son dakika GÖRE haberleri" w:history="1">
        <w:r w:rsidRPr="00ED20C3">
          <w:rPr>
            <w:rStyle w:val="Kpr"/>
            <w:color w:val="178DDF"/>
            <w:sz w:val="28"/>
            <w:szCs w:val="28"/>
            <w:u w:val="none"/>
          </w:rPr>
          <w:t>göre</w:t>
        </w:r>
      </w:hyperlink>
      <w:r w:rsidRPr="00ED20C3">
        <w:rPr>
          <w:color w:val="111111"/>
          <w:sz w:val="28"/>
          <w:szCs w:val="28"/>
        </w:rPr>
        <w:t> hak sahibi oldukları gayrimenkulün satışını tek başlarına yapamıyor. Öte yandan devir işlemlerinde de tüm hissedarların onay vermesi gerekiyor. Söz konusu taşınmaz b</w:t>
      </w:r>
      <w:r>
        <w:rPr>
          <w:color w:val="111111"/>
          <w:sz w:val="28"/>
          <w:szCs w:val="28"/>
        </w:rPr>
        <w:t>u satışla birlikte hisseli tapu</w:t>
      </w:r>
      <w:r w:rsidRPr="00ED20C3">
        <w:rPr>
          <w:color w:val="111111"/>
          <w:sz w:val="28"/>
          <w:szCs w:val="28"/>
        </w:rPr>
        <w:t xml:space="preserve">dan çıkıyor. Hisseli tapular beraberinde bazı avantaj ve dezavantajları getirirken, çeşitli soruları da gündeme getiriyor. Bu sorulardan biri de Tapu ve Kadastro </w:t>
      </w:r>
      <w:r>
        <w:rPr>
          <w:color w:val="111111"/>
          <w:sz w:val="28"/>
          <w:szCs w:val="28"/>
        </w:rPr>
        <w:t>Müdürlüğü’ne yöneltildi ve kuru</w:t>
      </w:r>
      <w:r w:rsidRPr="00ED20C3">
        <w:rPr>
          <w:color w:val="111111"/>
          <w:sz w:val="28"/>
          <w:szCs w:val="28"/>
        </w:rPr>
        <w:t>mdan yanıt geldi. Miras kalan eski tapunun kaydı var ancak tapu yoksa ne yapılabilir? İşte detaylar…</w:t>
      </w:r>
    </w:p>
    <w:p w:rsidR="00ED20C3" w:rsidRPr="00ED20C3" w:rsidRDefault="00ED20C3" w:rsidP="00ED20C3">
      <w:pPr>
        <w:shd w:val="clear" w:color="auto" w:fill="FFFFFF"/>
        <w:spacing w:after="81" w:line="240" w:lineRule="auto"/>
        <w:jc w:val="both"/>
        <w:outlineLvl w:val="2"/>
        <w:rPr>
          <w:rFonts w:ascii="Times New Roman" w:eastAsia="Times New Roman" w:hAnsi="Times New Roman" w:cs="Times New Roman"/>
          <w:b/>
          <w:bCs/>
          <w:color w:val="000000"/>
          <w:sz w:val="28"/>
          <w:szCs w:val="28"/>
          <w:lang w:eastAsia="tr-TR"/>
        </w:rPr>
      </w:pPr>
      <w:r w:rsidRPr="00ED20C3">
        <w:rPr>
          <w:rFonts w:ascii="Times New Roman" w:eastAsia="Times New Roman" w:hAnsi="Times New Roman" w:cs="Times New Roman"/>
          <w:b/>
          <w:bCs/>
          <w:color w:val="000000"/>
          <w:sz w:val="28"/>
          <w:szCs w:val="28"/>
          <w:lang w:eastAsia="tr-TR"/>
        </w:rPr>
        <w:t>KURUMDAN O SORUYA YANIT GELDİ</w:t>
      </w:r>
    </w:p>
    <w:p w:rsidR="00ED20C3" w:rsidRPr="00ED20C3" w:rsidRDefault="00ED20C3" w:rsidP="00ED20C3">
      <w:pPr>
        <w:shd w:val="clear" w:color="auto" w:fill="FFFFFF"/>
        <w:spacing w:after="324" w:line="370" w:lineRule="atLeast"/>
        <w:jc w:val="both"/>
        <w:rPr>
          <w:rFonts w:ascii="Times New Roman" w:eastAsia="Times New Roman" w:hAnsi="Times New Roman" w:cs="Times New Roman"/>
          <w:color w:val="111111"/>
          <w:sz w:val="28"/>
          <w:szCs w:val="28"/>
          <w:lang w:eastAsia="tr-TR"/>
        </w:rPr>
      </w:pPr>
      <w:r w:rsidRPr="00ED20C3">
        <w:rPr>
          <w:rFonts w:ascii="Times New Roman" w:eastAsia="Times New Roman" w:hAnsi="Times New Roman" w:cs="Times New Roman"/>
          <w:color w:val="111111"/>
          <w:sz w:val="28"/>
          <w:szCs w:val="28"/>
          <w:lang w:eastAsia="tr-TR"/>
        </w:rPr>
        <w:t>Tapu ve Kadastro Müdürlüğü, bir vatandaştan gelen dikkat çekici bir soruya yanıt verdi. Vatandaş söz konusu sorusunda, “Kadastro gören yerde dedemden kalan eski tabu kaydı var. Bu yerimin yeni tapusu (kadastro sonrası tapusu) yok. Bu kayı</w:t>
      </w:r>
      <w:r>
        <w:rPr>
          <w:rFonts w:ascii="Times New Roman" w:eastAsia="Times New Roman" w:hAnsi="Times New Roman" w:cs="Times New Roman"/>
          <w:color w:val="111111"/>
          <w:sz w:val="28"/>
          <w:szCs w:val="28"/>
          <w:lang w:eastAsia="tr-TR"/>
        </w:rPr>
        <w:t>t kapsamı yerin, kadastroda ne g</w:t>
      </w:r>
      <w:r w:rsidRPr="00ED20C3">
        <w:rPr>
          <w:rFonts w:ascii="Times New Roman" w:eastAsia="Times New Roman" w:hAnsi="Times New Roman" w:cs="Times New Roman"/>
          <w:color w:val="111111"/>
          <w:sz w:val="28"/>
          <w:szCs w:val="28"/>
          <w:lang w:eastAsia="tr-TR"/>
        </w:rPr>
        <w:t>ibi işlem gördüğü hakkında bilgi alabilir miyi</w:t>
      </w:r>
      <w:r>
        <w:rPr>
          <w:rFonts w:ascii="Times New Roman" w:eastAsia="Times New Roman" w:hAnsi="Times New Roman" w:cs="Times New Roman"/>
          <w:color w:val="111111"/>
          <w:sz w:val="28"/>
          <w:szCs w:val="28"/>
          <w:lang w:eastAsia="tr-TR"/>
        </w:rPr>
        <w:t>m</w:t>
      </w:r>
      <w:r w:rsidRPr="00ED20C3">
        <w:rPr>
          <w:rFonts w:ascii="Times New Roman" w:eastAsia="Times New Roman" w:hAnsi="Times New Roman" w:cs="Times New Roman"/>
          <w:color w:val="111111"/>
          <w:sz w:val="28"/>
          <w:szCs w:val="28"/>
          <w:lang w:eastAsia="tr-TR"/>
        </w:rPr>
        <w:t>?” diye sordu.</w:t>
      </w:r>
    </w:p>
    <w:p w:rsidR="00ED20C3" w:rsidRPr="00ED20C3" w:rsidRDefault="00ED20C3" w:rsidP="00ED20C3">
      <w:pPr>
        <w:shd w:val="clear" w:color="auto" w:fill="FFFFFF"/>
        <w:spacing w:after="324" w:line="370" w:lineRule="atLeast"/>
        <w:jc w:val="both"/>
        <w:rPr>
          <w:rFonts w:ascii="Times New Roman" w:eastAsia="Times New Roman" w:hAnsi="Times New Roman" w:cs="Times New Roman"/>
          <w:color w:val="111111"/>
          <w:sz w:val="28"/>
          <w:szCs w:val="28"/>
          <w:lang w:eastAsia="tr-TR"/>
        </w:rPr>
      </w:pPr>
      <w:r w:rsidRPr="00ED20C3">
        <w:rPr>
          <w:rFonts w:ascii="Times New Roman" w:eastAsia="Times New Roman" w:hAnsi="Times New Roman" w:cs="Times New Roman"/>
          <w:color w:val="111111"/>
          <w:sz w:val="28"/>
          <w:szCs w:val="28"/>
          <w:lang w:eastAsia="tr-TR"/>
        </w:rPr>
        <w:t>Kurumdan söz konusu soruya gelen yanıtta, “Bu durumda tapu kayıt kapsamındaki yerin, kadastro çalışmaları sırasında ne şekilde kadastro işlemine tabi tutulduğunun belirlenmesi amacıyla mahalli ünitemizce araştırma yapılması, bu araştırmanın yapılabilmesi için de öncelikle kaydın hudutları itibariyle zeminde nereyi kapsadığının bilinmesine ihtiyaç bulunmaktadır” ifadelerine yer verildi.</w:t>
      </w:r>
    </w:p>
    <w:p w:rsidR="00ED20C3" w:rsidRPr="00ED20C3" w:rsidRDefault="00ED20C3" w:rsidP="00ED20C3">
      <w:pPr>
        <w:pStyle w:val="Balk3"/>
        <w:shd w:val="clear" w:color="auto" w:fill="FFFFFF"/>
        <w:spacing w:before="0" w:beforeAutospacing="0" w:after="81" w:afterAutospacing="0"/>
        <w:jc w:val="both"/>
        <w:rPr>
          <w:color w:val="000000"/>
          <w:sz w:val="28"/>
          <w:szCs w:val="28"/>
        </w:rPr>
      </w:pPr>
      <w:r w:rsidRPr="00ED20C3">
        <w:rPr>
          <w:color w:val="000000"/>
          <w:sz w:val="28"/>
          <w:szCs w:val="28"/>
        </w:rPr>
        <w:lastRenderedPageBreak/>
        <w:t>YERİNDE İNCELENMESİ GEREKİYOR</w:t>
      </w:r>
    </w:p>
    <w:p w:rsidR="00ED20C3" w:rsidRPr="00ED20C3" w:rsidRDefault="00ED20C3" w:rsidP="00ED20C3">
      <w:pPr>
        <w:pStyle w:val="NormalWeb"/>
        <w:shd w:val="clear" w:color="auto" w:fill="FFFFFF"/>
        <w:spacing w:before="0" w:beforeAutospacing="0" w:after="0" w:afterAutospacing="0" w:line="370" w:lineRule="atLeast"/>
        <w:jc w:val="both"/>
        <w:rPr>
          <w:color w:val="111111"/>
          <w:sz w:val="28"/>
          <w:szCs w:val="28"/>
        </w:rPr>
      </w:pPr>
      <w:r w:rsidRPr="00ED20C3">
        <w:rPr>
          <w:color w:val="111111"/>
          <w:sz w:val="28"/>
          <w:szCs w:val="28"/>
        </w:rPr>
        <w:t>Buradan yola çıkıldığında kurum tarafından verilen yanıtta, vatandaşa Kadastro Müdürlüğüne yazılı başvuruda bulunması ve bu kayıtların kapsamı yerlerin vatandaş tarafından yerinde gösterilmesi durumunda, zeminde taşınmaz gösteriminin üzerine adı geçen müdürlük tarafından yapılacak olan araştırma sonucuna göre taşınmazın kadastro bilgilerinin verilebileceği belirtildi.</w:t>
      </w:r>
    </w:p>
    <w:p w:rsidR="00FF63ED" w:rsidRPr="00ED20C3" w:rsidRDefault="00FF63ED" w:rsidP="00ED20C3">
      <w:pPr>
        <w:jc w:val="both"/>
        <w:rPr>
          <w:rFonts w:ascii="Times New Roman" w:hAnsi="Times New Roman" w:cs="Times New Roman"/>
          <w:sz w:val="28"/>
          <w:szCs w:val="28"/>
        </w:rPr>
      </w:pPr>
    </w:p>
    <w:sectPr w:rsidR="00FF63ED" w:rsidRPr="00ED20C3" w:rsidSect="00FF63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ED20C3"/>
    <w:rsid w:val="00ED20C3"/>
    <w:rsid w:val="00FF6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ED"/>
  </w:style>
  <w:style w:type="paragraph" w:styleId="Balk3">
    <w:name w:val="heading 3"/>
    <w:basedOn w:val="Normal"/>
    <w:link w:val="Balk3Char"/>
    <w:uiPriority w:val="9"/>
    <w:qFormat/>
    <w:rsid w:val="00ED20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20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D20C3"/>
    <w:rPr>
      <w:color w:val="0000FF"/>
      <w:u w:val="single"/>
    </w:rPr>
  </w:style>
  <w:style w:type="character" w:customStyle="1" w:styleId="Balk3Char">
    <w:name w:val="Başlık 3 Char"/>
    <w:basedOn w:val="VarsaylanParagrafYazTipi"/>
    <w:link w:val="Balk3"/>
    <w:uiPriority w:val="9"/>
    <w:rsid w:val="00ED20C3"/>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120268084">
      <w:bodyDiv w:val="1"/>
      <w:marLeft w:val="0"/>
      <w:marRight w:val="0"/>
      <w:marTop w:val="0"/>
      <w:marBottom w:val="0"/>
      <w:divBdr>
        <w:top w:val="none" w:sz="0" w:space="0" w:color="auto"/>
        <w:left w:val="none" w:sz="0" w:space="0" w:color="auto"/>
        <w:bottom w:val="none" w:sz="0" w:space="0" w:color="auto"/>
        <w:right w:val="none" w:sz="0" w:space="0" w:color="auto"/>
      </w:divBdr>
    </w:div>
    <w:div w:id="696659225">
      <w:bodyDiv w:val="1"/>
      <w:marLeft w:val="0"/>
      <w:marRight w:val="0"/>
      <w:marTop w:val="0"/>
      <w:marBottom w:val="0"/>
      <w:divBdr>
        <w:top w:val="none" w:sz="0" w:space="0" w:color="auto"/>
        <w:left w:val="none" w:sz="0" w:space="0" w:color="auto"/>
        <w:bottom w:val="none" w:sz="0" w:space="0" w:color="auto"/>
        <w:right w:val="none" w:sz="0" w:space="0" w:color="auto"/>
      </w:divBdr>
    </w:div>
    <w:div w:id="105966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aymedya.com/haberleri/gor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2023-09-25T11:29:00Z</dcterms:created>
  <dcterms:modified xsi:type="dcterms:W3CDTF">2023-09-25T11:35:00Z</dcterms:modified>
</cp:coreProperties>
</file>