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84" w:rsidRPr="00300884" w:rsidRDefault="00300884" w:rsidP="00300884">
      <w:pPr>
        <w:rPr>
          <w:rFonts w:ascii="Times New Roman" w:hAnsi="Times New Roman" w:cs="Times New Roman"/>
          <w:b/>
          <w:color w:val="FF0000"/>
          <w:kern w:val="36"/>
          <w:sz w:val="36"/>
          <w:szCs w:val="36"/>
          <w:lang w:eastAsia="tr-TR"/>
        </w:rPr>
      </w:pPr>
      <w:r w:rsidRPr="00300884">
        <w:rPr>
          <w:rFonts w:ascii="Times New Roman" w:hAnsi="Times New Roman" w:cs="Times New Roman"/>
          <w:b/>
          <w:color w:val="FF0000"/>
          <w:kern w:val="36"/>
          <w:sz w:val="36"/>
          <w:szCs w:val="36"/>
          <w:lang w:eastAsia="tr-TR"/>
        </w:rPr>
        <w:t>Başarılı Bir Şirket Olmanın ve Yönetmenin Sırları</w:t>
      </w:r>
    </w:p>
    <w:p w:rsidR="00300884" w:rsidRPr="00300884" w:rsidRDefault="00300884" w:rsidP="00300884">
      <w:pPr>
        <w:jc w:val="both"/>
        <w:rPr>
          <w:rFonts w:ascii="Times New Roman" w:hAnsi="Times New Roman" w:cs="Times New Roman"/>
          <w:b/>
          <w:bCs/>
          <w:color w:val="001740"/>
          <w:kern w:val="36"/>
          <w:sz w:val="28"/>
          <w:szCs w:val="28"/>
          <w:lang w:eastAsia="tr-TR"/>
        </w:rPr>
      </w:pPr>
      <w:r w:rsidRPr="00300884">
        <w:rPr>
          <w:rFonts w:ascii="Times New Roman" w:hAnsi="Times New Roman" w:cs="Times New Roman"/>
          <w:sz w:val="28"/>
          <w:szCs w:val="28"/>
          <w:lang w:eastAsia="tr-TR"/>
        </w:rPr>
        <w:t xml:space="preserve">Başarılı olmak her şirketin hayalidir. Hedeflerini tutturmak, müşterileri ilişkilerini iyileştirmek ve kar oranını arttırmak şirketler için oldukça önemlidir. Peki, başarılı şirket olmanın yolu nedir? Başarılı şirketlerin ortak özellikleri her adımı düşünerek atmaları, şirket içi </w:t>
      </w:r>
      <w:proofErr w:type="gramStart"/>
      <w:r w:rsidRPr="00300884">
        <w:rPr>
          <w:rFonts w:ascii="Times New Roman" w:hAnsi="Times New Roman" w:cs="Times New Roman"/>
          <w:sz w:val="28"/>
          <w:szCs w:val="28"/>
          <w:lang w:eastAsia="tr-TR"/>
        </w:rPr>
        <w:t>motivasyona</w:t>
      </w:r>
      <w:proofErr w:type="gramEnd"/>
      <w:r w:rsidRPr="00300884">
        <w:rPr>
          <w:rFonts w:ascii="Times New Roman" w:hAnsi="Times New Roman" w:cs="Times New Roman"/>
          <w:sz w:val="28"/>
          <w:szCs w:val="28"/>
          <w:lang w:eastAsia="tr-TR"/>
        </w:rPr>
        <w:t xml:space="preserve"> önem vermeleri ve iletişim konusunda iyi olmaları gibi özelliklerdir. Başarılı şirket yönetmek stratejik davranmaktan geçer.</w:t>
      </w:r>
    </w:p>
    <w:p w:rsidR="00300884" w:rsidRPr="00300884" w:rsidRDefault="00300884" w:rsidP="00300884">
      <w:pPr>
        <w:rPr>
          <w:rFonts w:ascii="Times New Roman" w:hAnsi="Times New Roman" w:cs="Times New Roman"/>
          <w:b/>
          <w:bCs/>
          <w:color w:val="001740"/>
          <w:kern w:val="36"/>
          <w:sz w:val="28"/>
          <w:szCs w:val="28"/>
          <w:lang w:eastAsia="tr-TR"/>
        </w:rPr>
      </w:pPr>
      <w:r w:rsidRPr="00300884">
        <w:rPr>
          <w:rFonts w:ascii="Times New Roman" w:hAnsi="Times New Roman" w:cs="Times New Roman"/>
          <w:b/>
          <w:sz w:val="28"/>
          <w:szCs w:val="28"/>
          <w:lang w:eastAsia="tr-TR"/>
        </w:rPr>
        <w:t xml:space="preserve">Başarılı </w:t>
      </w:r>
      <w:r w:rsidRPr="00300884">
        <w:rPr>
          <w:rFonts w:ascii="Times New Roman" w:hAnsi="Times New Roman" w:cs="Times New Roman"/>
          <w:b/>
          <w:bCs/>
          <w:color w:val="001740"/>
          <w:sz w:val="28"/>
          <w:szCs w:val="28"/>
          <w:lang w:eastAsia="tr-TR"/>
        </w:rPr>
        <w:t>Şirket Yönetmeye Dair Tüyolar</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Başarılı şirket yönetmek ve olmak ufak detaylarda saklıdır. Gelin 12 maddede size başarılı bir şirket olmayı, kurumsal şirket yönetimi konusunu ve bu şirketi yönetmeyi anlatalım!</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Stratejik Bir Vizyon</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Stratejik </w:t>
      </w:r>
      <w:proofErr w:type="gramStart"/>
      <w:r w:rsidRPr="00300884">
        <w:rPr>
          <w:rFonts w:ascii="Times New Roman" w:eastAsia="Times New Roman" w:hAnsi="Times New Roman" w:cs="Times New Roman"/>
          <w:color w:val="66686F"/>
          <w:sz w:val="28"/>
          <w:szCs w:val="28"/>
          <w:lang w:eastAsia="tr-TR"/>
        </w:rPr>
        <w:t>vizyon</w:t>
      </w:r>
      <w:proofErr w:type="gramEnd"/>
      <w:r w:rsidRPr="00300884">
        <w:rPr>
          <w:rFonts w:ascii="Times New Roman" w:eastAsia="Times New Roman" w:hAnsi="Times New Roman" w:cs="Times New Roman"/>
          <w:color w:val="66686F"/>
          <w:sz w:val="28"/>
          <w:szCs w:val="28"/>
          <w:lang w:eastAsia="tr-TR"/>
        </w:rPr>
        <w:t xml:space="preserve"> ilham kaynağınız olur. Vizyon dediğimiz şey şirketinizin ileride nerede olacağını bugünden görebilmek ile alakalıdır. Şirketinizin bu görüntüye nasıl geleceğine dair bir plan değildir. Fakat bunu strateji ile birleştirmek </w:t>
      </w:r>
      <w:proofErr w:type="gramStart"/>
      <w:r w:rsidRPr="00300884">
        <w:rPr>
          <w:rFonts w:ascii="Times New Roman" w:eastAsia="Times New Roman" w:hAnsi="Times New Roman" w:cs="Times New Roman"/>
          <w:color w:val="66686F"/>
          <w:sz w:val="28"/>
          <w:szCs w:val="28"/>
          <w:lang w:eastAsia="tr-TR"/>
        </w:rPr>
        <w:t>vizyonunuzu</w:t>
      </w:r>
      <w:proofErr w:type="gramEnd"/>
      <w:r w:rsidRPr="00300884">
        <w:rPr>
          <w:rFonts w:ascii="Times New Roman" w:eastAsia="Times New Roman" w:hAnsi="Times New Roman" w:cs="Times New Roman"/>
          <w:color w:val="66686F"/>
          <w:sz w:val="28"/>
          <w:szCs w:val="28"/>
          <w:lang w:eastAsia="tr-TR"/>
        </w:rPr>
        <w:t xml:space="preserve"> bir hayalden çok daha fazlası yapar. Ulaşmak istediğiniz yer sizi hem </w:t>
      </w:r>
      <w:proofErr w:type="spellStart"/>
      <w:r w:rsidRPr="00300884">
        <w:rPr>
          <w:rFonts w:ascii="Times New Roman" w:eastAsia="Times New Roman" w:hAnsi="Times New Roman" w:cs="Times New Roman"/>
          <w:color w:val="66686F"/>
          <w:sz w:val="28"/>
          <w:szCs w:val="28"/>
          <w:lang w:eastAsia="tr-TR"/>
        </w:rPr>
        <w:t>cezbetmelidir</w:t>
      </w:r>
      <w:proofErr w:type="spellEnd"/>
      <w:r w:rsidRPr="00300884">
        <w:rPr>
          <w:rFonts w:ascii="Times New Roman" w:eastAsia="Times New Roman" w:hAnsi="Times New Roman" w:cs="Times New Roman"/>
          <w:color w:val="66686F"/>
          <w:sz w:val="28"/>
          <w:szCs w:val="28"/>
          <w:lang w:eastAsia="tr-TR"/>
        </w:rPr>
        <w:t xml:space="preserve"> hem de ulaşılabilir olmalıdır.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Gerçek Nedenler</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Sattığınız bütün ürünlerde güçlü olmasa da bir rekabet ortamı vardır. Müşterileriniz bu konuda bir seçenek yapma eğilimindedirler. Bu yüzden sizden satın almaları için onlara gerçek nedenler sunmalısınız. Müşterilerinize ihtiyacınız olduğu için satışta rakiplerinizden daha iyi bir yol izlemelisiniz. Bu da saha satış elemanlarınızı kontrol edebilmenizle alakalıdır.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Takdir Etmek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Çalışanlarınızı ödüllendirmek ve onları takdir etmek sizin açınızdan önemlidir. İnsanlar karşılığında takdir göreceklerini bildiklerinde daha iyi performans gösterirler.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Şirket İçi Motivasyon</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Saha satış ekibiniz iyi bir organizasyonun içinde daha iyi işler ortaya çıkaracaklardır. Şirketin başarısı çalışanların mutluluğu ile doğru orantılıdır. Bu yüzden saha ekibinin şirkete yaptıkları pozitif katkıları bilmesi önemlidir. Bunun yanı sıra çalışanlarınıza davranışlarınız onların müşterilerinize davranış </w:t>
      </w:r>
      <w:r w:rsidRPr="00300884">
        <w:rPr>
          <w:rFonts w:ascii="Times New Roman" w:eastAsia="Times New Roman" w:hAnsi="Times New Roman" w:cs="Times New Roman"/>
          <w:color w:val="66686F"/>
          <w:sz w:val="28"/>
          <w:szCs w:val="28"/>
          <w:lang w:eastAsia="tr-TR"/>
        </w:rPr>
        <w:lastRenderedPageBreak/>
        <w:t>biçimlerini etkiler. Çalışanlarınıza ne kadar iyi hizmet sunarsanız müşterileriniz de o kadar iyi hizmet görür.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Şirket İçi İletişim</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Çalışanlarınız ile iyi bir iletişiminizin olması önemlidir. Bunun yanı sıra iletişiminiz aksamamalı ve anlık olarak sürdürülebilir olmalıdır. Çalışanlarınız ürün özellikleri ve stok durumu gibi pek çok bilgiye rahatça ulaşabilmelidir. Bu hem çalışanlarınızın performansını arttırır hem de size işleri daha iyi kontrol edebilme </w:t>
      </w:r>
      <w:proofErr w:type="gramStart"/>
      <w:r w:rsidRPr="00300884">
        <w:rPr>
          <w:rFonts w:ascii="Times New Roman" w:eastAsia="Times New Roman" w:hAnsi="Times New Roman" w:cs="Times New Roman"/>
          <w:color w:val="66686F"/>
          <w:sz w:val="28"/>
          <w:szCs w:val="28"/>
          <w:lang w:eastAsia="tr-TR"/>
        </w:rPr>
        <w:t>imkanı</w:t>
      </w:r>
      <w:proofErr w:type="gramEnd"/>
      <w:r w:rsidRPr="00300884">
        <w:rPr>
          <w:rFonts w:ascii="Times New Roman" w:eastAsia="Times New Roman" w:hAnsi="Times New Roman" w:cs="Times New Roman"/>
          <w:color w:val="66686F"/>
          <w:sz w:val="28"/>
          <w:szCs w:val="28"/>
          <w:lang w:eastAsia="tr-TR"/>
        </w:rPr>
        <w:t xml:space="preserve"> sunar. Şirket içi iletişimde saha satış uygulamaları size yardımcı olacaktır.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Çalışanlara Karşı Anlaşılır ve Net Olmak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Daha iyi bir performans için beklentilerin açık olarak aktarılması önemlidir. Ayrıca çalışanlara kendilerini geliştirebilmeleri için eğitim araçları sunmalısınız. Her çalışanınızın kendine ait hedefleri olmalıdır. Beklentileri adım </w:t>
      </w:r>
      <w:proofErr w:type="spellStart"/>
      <w:r w:rsidRPr="00300884">
        <w:rPr>
          <w:rFonts w:ascii="Times New Roman" w:eastAsia="Times New Roman" w:hAnsi="Times New Roman" w:cs="Times New Roman"/>
          <w:color w:val="66686F"/>
          <w:sz w:val="28"/>
          <w:szCs w:val="28"/>
          <w:lang w:eastAsia="tr-TR"/>
        </w:rPr>
        <w:t>adım</w:t>
      </w:r>
      <w:proofErr w:type="spellEnd"/>
      <w:r w:rsidRPr="00300884">
        <w:rPr>
          <w:rFonts w:ascii="Times New Roman" w:eastAsia="Times New Roman" w:hAnsi="Times New Roman" w:cs="Times New Roman"/>
          <w:color w:val="66686F"/>
          <w:sz w:val="28"/>
          <w:szCs w:val="28"/>
          <w:lang w:eastAsia="tr-TR"/>
        </w:rPr>
        <w:t xml:space="preserve"> anlatmak yerine onlara ulaşmaları gereken yeri açıklamak daha iyi sonuç almanızı sağlar.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Diğer Şirketlerin Atladığı Detaylara Önem Vermek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Çoğu şirket sadece ne yapılması gerektiğini konuşur. Fakat bunları gerçekleştirmez. Hedeflere kestirmeden gitmeye çalışanlar ne yazık ki başarılı olamaz. Müşterilere ve çalışanlara sık </w:t>
      </w:r>
      <w:proofErr w:type="spellStart"/>
      <w:r w:rsidRPr="00300884">
        <w:rPr>
          <w:rFonts w:ascii="Times New Roman" w:eastAsia="Times New Roman" w:hAnsi="Times New Roman" w:cs="Times New Roman"/>
          <w:color w:val="66686F"/>
          <w:sz w:val="28"/>
          <w:szCs w:val="28"/>
          <w:lang w:eastAsia="tr-TR"/>
        </w:rPr>
        <w:t>sık</w:t>
      </w:r>
      <w:proofErr w:type="spellEnd"/>
      <w:r w:rsidRPr="00300884">
        <w:rPr>
          <w:rFonts w:ascii="Times New Roman" w:eastAsia="Times New Roman" w:hAnsi="Times New Roman" w:cs="Times New Roman"/>
          <w:color w:val="66686F"/>
          <w:sz w:val="28"/>
          <w:szCs w:val="28"/>
          <w:lang w:eastAsia="tr-TR"/>
        </w:rPr>
        <w:t xml:space="preserve"> teşekkür etmek, daha iyi hizmet için daha fazla ödemek ve sadık çalışanların hatalarına karşı yapıcı olmak gibi birçok şirketin atladığı detaya odaklanarak başarılı bir şirket olunabilir.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Şirket Gelişiminde Süreklilik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Başarılı şirketler yerinde saymaz. Her gün ilerlemek zorundasınız. Şirketiniz gelişmeyi durdurduğunda gerilemeye başlayacaktır. Çünkü yaptığınız işler artık dikkat çekmeyecektir.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Her Zaman Daha İyi Problemlere Sahip Olmak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Başarılı şirketlerin de problemleri olur. Bu yolda ilerlemek problemlerin üstesinden gelmek anlamına gelmez. Aksine daha iyi problemlere sahip olmak demektir. İlk zamanlarda probleminiz gelişmek için daha çok müşteri bulmak olabilir. Fakat sonraki dönemde probleminiz bu satışları arttırmak ve müşterilerinizi elinizde tutmak olmalıdır.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Zayıflıkların Farkında Olmak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Güçlü yönleriniz bile zayıflıklara yol açabilir. Bu yüzden güçlü yönlerinizi, bu yönlerinizin yol açabileceği zayıflıkları ya da zayıflıklarınızı önceden belirlemeniz önemlidir. İnandığınızın peşinden gidiyor olmak güçlü bir özelliğiniz olabilir. Bu yolla pek çok adım atlayabilirsiniz. Fakat bir şeye bu kadar fazla odaklanmak bazı fırsatları kaçırmanıza neden olabilir. Bu yüzden bu gibi durumlar için önceden önlem almalısınız.</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Sabırlı Olmak</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Başarılı bir şirket olmanın ipuçları arasında sabırlı olmak da yer alır. Stratejik planlar kurulu saat gibi </w:t>
      </w:r>
      <w:proofErr w:type="gramStart"/>
      <w:r w:rsidRPr="00300884">
        <w:rPr>
          <w:rFonts w:ascii="Times New Roman" w:eastAsia="Times New Roman" w:hAnsi="Times New Roman" w:cs="Times New Roman"/>
          <w:color w:val="66686F"/>
          <w:sz w:val="28"/>
          <w:szCs w:val="28"/>
          <w:lang w:eastAsia="tr-TR"/>
        </w:rPr>
        <w:t>tıkır</w:t>
      </w:r>
      <w:proofErr w:type="gramEnd"/>
      <w:r w:rsidRPr="00300884">
        <w:rPr>
          <w:rFonts w:ascii="Times New Roman" w:eastAsia="Times New Roman" w:hAnsi="Times New Roman" w:cs="Times New Roman"/>
          <w:color w:val="66686F"/>
          <w:sz w:val="28"/>
          <w:szCs w:val="28"/>
          <w:lang w:eastAsia="tr-TR"/>
        </w:rPr>
        <w:t xml:space="preserve"> </w:t>
      </w:r>
      <w:proofErr w:type="spellStart"/>
      <w:r w:rsidRPr="00300884">
        <w:rPr>
          <w:rFonts w:ascii="Times New Roman" w:eastAsia="Times New Roman" w:hAnsi="Times New Roman" w:cs="Times New Roman"/>
          <w:color w:val="66686F"/>
          <w:sz w:val="28"/>
          <w:szCs w:val="28"/>
          <w:lang w:eastAsia="tr-TR"/>
        </w:rPr>
        <w:t>tıkır</w:t>
      </w:r>
      <w:proofErr w:type="spellEnd"/>
      <w:r w:rsidRPr="00300884">
        <w:rPr>
          <w:rFonts w:ascii="Times New Roman" w:eastAsia="Times New Roman" w:hAnsi="Times New Roman" w:cs="Times New Roman"/>
          <w:color w:val="66686F"/>
          <w:sz w:val="28"/>
          <w:szCs w:val="28"/>
          <w:lang w:eastAsia="tr-TR"/>
        </w:rPr>
        <w:t xml:space="preserve"> işleyip zamanı gelince de ses getiren oluşumlar değildir. Sabır ve emek gerektirir. Bu yüzden stratejik planınızın başarılı olduğunu ya da olmadığını anlamak için beklemelisiniz.</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Güçlü Finans Yönetimi</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Sattığınız ürün gerçekten güzel olsa bile bu kar sağlayabileceğiniz anlamına gelmez. Bütçeyi iyi finanse etmek kar için önemlidir. Bunun için saha satışındaki detaylı raporlarınıza ulaşmanız gerekir. Saha satış otomasyonları size bu konuda yardımcı olabilir.</w:t>
      </w:r>
    </w:p>
    <w:p w:rsidR="00300884" w:rsidRPr="00300884" w:rsidRDefault="00300884" w:rsidP="00300884">
      <w:pPr>
        <w:shd w:val="clear" w:color="auto" w:fill="FFFFFF"/>
        <w:spacing w:after="100" w:afterAutospacing="1" w:line="240" w:lineRule="auto"/>
        <w:jc w:val="both"/>
        <w:outlineLvl w:val="1"/>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Başarılı İşletmelerin Sahip Olduğu Finansal Özellikler</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Güçlü finans yönetiminden bahsetmişken bunu açmadan geçmek olmaz.</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Finansal Analiz, Kontrol ve Finans Planlaması Yapmaları</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Finans konusunda firmanın geçmişine ait verilere ulaşmak ve bunları analiz etmek firmanın güçlü bir hale gelebilmesi için önemli olan adımlardan biridir. Bu finans planlamasını da etkileyen bir adımdır. Saha satış otomasyonları bu noktada verileri saklayarak ve aylık analizleri sunarak finans konusunda yardımcı bir el haline dönüşüyor.</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Firmanın uzun süreli planı, amaç ve hedefleri doğrultusunda finans planlaması yapılabilir. Böylece finans durumu uzun süreli olarak belirlenebilir.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Doğru Fiyatlama Yapmaları</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Hizmetlerin fiyatlanması son derece önemlidir. Fiyatlar sonucunda kar oranları değişir. Fakat müşteriyi memnun ederek fiyatlandırma yapmak da oldukça önemlidir.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Nakit Akışını Takip Etmeleri</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Fatura ve </w:t>
      </w:r>
      <w:proofErr w:type="gramStart"/>
      <w:r w:rsidRPr="00300884">
        <w:rPr>
          <w:rFonts w:ascii="Times New Roman" w:eastAsia="Times New Roman" w:hAnsi="Times New Roman" w:cs="Times New Roman"/>
          <w:color w:val="66686F"/>
          <w:sz w:val="28"/>
          <w:szCs w:val="28"/>
          <w:lang w:eastAsia="tr-TR"/>
        </w:rPr>
        <w:t>tahsilat</w:t>
      </w:r>
      <w:proofErr w:type="gramEnd"/>
      <w:r w:rsidRPr="00300884">
        <w:rPr>
          <w:rFonts w:ascii="Times New Roman" w:eastAsia="Times New Roman" w:hAnsi="Times New Roman" w:cs="Times New Roman"/>
          <w:color w:val="66686F"/>
          <w:sz w:val="28"/>
          <w:szCs w:val="28"/>
          <w:lang w:eastAsia="tr-TR"/>
        </w:rPr>
        <w:t xml:space="preserve"> da bir işletmede takip edilmesi gereken önemli olaylardandır. Satıştan sonra faturaları kesebilmek, </w:t>
      </w:r>
      <w:proofErr w:type="gramStart"/>
      <w:r w:rsidRPr="00300884">
        <w:rPr>
          <w:rFonts w:ascii="Times New Roman" w:eastAsia="Times New Roman" w:hAnsi="Times New Roman" w:cs="Times New Roman"/>
          <w:color w:val="66686F"/>
          <w:sz w:val="28"/>
          <w:szCs w:val="28"/>
          <w:lang w:eastAsia="tr-TR"/>
        </w:rPr>
        <w:t>tahsilatın</w:t>
      </w:r>
      <w:proofErr w:type="gramEnd"/>
      <w:r w:rsidRPr="00300884">
        <w:rPr>
          <w:rFonts w:ascii="Times New Roman" w:eastAsia="Times New Roman" w:hAnsi="Times New Roman" w:cs="Times New Roman"/>
          <w:color w:val="66686F"/>
          <w:sz w:val="28"/>
          <w:szCs w:val="28"/>
          <w:lang w:eastAsia="tr-TR"/>
        </w:rPr>
        <w:t xml:space="preserve"> ortalama kaç günde gerçekleştiği gibi süreçlerin takibi saha satış otomasyonları ile daha kolay hale gelir.</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Tüm bu nakit akışını göz kararı olarak belirlemektense sonuçların canlı verilerle göz önünde durması işletmenin başarısını arttırıyor.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Brüt Karı Takip Etmeleri</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Brüt kar gelir tablonuzda sürekli olarak kontrol etmeniz gereken bir kalemdir. Aylık brüt kar takibi yapmak bazı problemlerin erken tespit edilip erken çözüme ulaşmasını sağlar. Müşteri ile geçirilen saat gibi verilerin takibini yapabilirseniz bu brüt kardan daha fazla veri elde etmenizi sağlar. Müşteri analizi yapmak bunun için önemlidir. Saha satış otomasyonları bunu sizin yerinize yaparak net veriler elde etmenizi sağlar.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 xml:space="preserve">Satış </w:t>
      </w:r>
      <w:proofErr w:type="gramStart"/>
      <w:r w:rsidRPr="00300884">
        <w:rPr>
          <w:rFonts w:ascii="Times New Roman" w:eastAsia="Times New Roman" w:hAnsi="Times New Roman" w:cs="Times New Roman"/>
          <w:b/>
          <w:bCs/>
          <w:color w:val="001740"/>
          <w:sz w:val="28"/>
          <w:szCs w:val="28"/>
          <w:lang w:eastAsia="tr-TR"/>
        </w:rPr>
        <w:t>Tahsilat</w:t>
      </w:r>
      <w:proofErr w:type="gramEnd"/>
      <w:r w:rsidRPr="00300884">
        <w:rPr>
          <w:rFonts w:ascii="Times New Roman" w:eastAsia="Times New Roman" w:hAnsi="Times New Roman" w:cs="Times New Roman"/>
          <w:b/>
          <w:bCs/>
          <w:color w:val="001740"/>
          <w:sz w:val="28"/>
          <w:szCs w:val="28"/>
          <w:lang w:eastAsia="tr-TR"/>
        </w:rPr>
        <w:t xml:space="preserve"> Sürelerini Takip Etmeleri</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Müşterilerinizin ödeme yaptığı süreleri takip etmek önemli noktalardan biridir. Geç ödeme yapan müşterilerin hem takip edilmesi güçleşir hem de finansal açıdan olumsuz etki eder. Aylık olarak müşteri </w:t>
      </w:r>
      <w:proofErr w:type="gramStart"/>
      <w:r w:rsidRPr="00300884">
        <w:rPr>
          <w:rFonts w:ascii="Times New Roman" w:eastAsia="Times New Roman" w:hAnsi="Times New Roman" w:cs="Times New Roman"/>
          <w:color w:val="66686F"/>
          <w:sz w:val="28"/>
          <w:szCs w:val="28"/>
          <w:lang w:eastAsia="tr-TR"/>
        </w:rPr>
        <w:t>bazlı</w:t>
      </w:r>
      <w:proofErr w:type="gramEnd"/>
      <w:r w:rsidRPr="00300884">
        <w:rPr>
          <w:rFonts w:ascii="Times New Roman" w:eastAsia="Times New Roman" w:hAnsi="Times New Roman" w:cs="Times New Roman"/>
          <w:color w:val="66686F"/>
          <w:sz w:val="28"/>
          <w:szCs w:val="28"/>
          <w:lang w:eastAsia="tr-TR"/>
        </w:rPr>
        <w:t xml:space="preserve"> hesap yapmak bu konuda oluşabilecek sıkıntıları ortadan kaldırır. Saha satış otomasyonları bu takibi yapmanızı kolaylaştırır.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Sermayeyi Dikkatli Harcamaları</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 xml:space="preserve">İşletmeye ait olan sermayenin kullanımı verimliliğin işaretlerindendir. Alacak ve stok işlemlerine güvenerek ilerlemek sorunlara yol açabilir. </w:t>
      </w:r>
      <w:proofErr w:type="gramStart"/>
      <w:r w:rsidRPr="00300884">
        <w:rPr>
          <w:rFonts w:ascii="Times New Roman" w:eastAsia="Times New Roman" w:hAnsi="Times New Roman" w:cs="Times New Roman"/>
          <w:color w:val="66686F"/>
          <w:sz w:val="28"/>
          <w:szCs w:val="28"/>
          <w:lang w:eastAsia="tr-TR"/>
        </w:rPr>
        <w:t>Tahsilat</w:t>
      </w:r>
      <w:proofErr w:type="gramEnd"/>
      <w:r w:rsidRPr="00300884">
        <w:rPr>
          <w:rFonts w:ascii="Times New Roman" w:eastAsia="Times New Roman" w:hAnsi="Times New Roman" w:cs="Times New Roman"/>
          <w:color w:val="66686F"/>
          <w:sz w:val="28"/>
          <w:szCs w:val="28"/>
          <w:lang w:eastAsia="tr-TR"/>
        </w:rPr>
        <w:t xml:space="preserve"> takibini doğru yapmak ve stok ürüne fazla para harcamamak önemlidir. Bunun için iyi bir stok analizi yapılmalıdır. Saha satış otomasyonları stok takibi yapmanızı kolaylaştırır.</w:t>
      </w:r>
    </w:p>
    <w:p w:rsidR="00300884" w:rsidRPr="00300884" w:rsidRDefault="00300884" w:rsidP="00300884">
      <w:pPr>
        <w:shd w:val="clear" w:color="auto" w:fill="FFFFFF"/>
        <w:spacing w:after="100" w:afterAutospacing="1" w:line="240" w:lineRule="auto"/>
        <w:jc w:val="both"/>
        <w:outlineLvl w:val="2"/>
        <w:rPr>
          <w:rFonts w:ascii="Times New Roman" w:eastAsia="Times New Roman" w:hAnsi="Times New Roman" w:cs="Times New Roman"/>
          <w:b/>
          <w:bCs/>
          <w:color w:val="001740"/>
          <w:sz w:val="28"/>
          <w:szCs w:val="28"/>
          <w:lang w:eastAsia="tr-TR"/>
        </w:rPr>
      </w:pPr>
      <w:r w:rsidRPr="00300884">
        <w:rPr>
          <w:rFonts w:ascii="Times New Roman" w:eastAsia="Times New Roman" w:hAnsi="Times New Roman" w:cs="Times New Roman"/>
          <w:b/>
          <w:bCs/>
          <w:color w:val="001740"/>
          <w:sz w:val="28"/>
          <w:szCs w:val="28"/>
          <w:lang w:eastAsia="tr-TR"/>
        </w:rPr>
        <w:t>Çalışan Başı Müşteri Verimliliğini Denetlemeleri</w:t>
      </w:r>
    </w:p>
    <w:p w:rsidR="00300884" w:rsidRPr="00300884" w:rsidRDefault="00300884" w:rsidP="00300884">
      <w:pPr>
        <w:shd w:val="clear" w:color="auto" w:fill="FFFFFF"/>
        <w:spacing w:after="100" w:afterAutospacing="1" w:line="240" w:lineRule="auto"/>
        <w:jc w:val="both"/>
        <w:rPr>
          <w:rFonts w:ascii="Times New Roman" w:eastAsia="Times New Roman" w:hAnsi="Times New Roman" w:cs="Times New Roman"/>
          <w:color w:val="66686F"/>
          <w:sz w:val="28"/>
          <w:szCs w:val="28"/>
          <w:lang w:eastAsia="tr-TR"/>
        </w:rPr>
      </w:pPr>
      <w:r w:rsidRPr="00300884">
        <w:rPr>
          <w:rFonts w:ascii="Times New Roman" w:eastAsia="Times New Roman" w:hAnsi="Times New Roman" w:cs="Times New Roman"/>
          <w:color w:val="66686F"/>
          <w:sz w:val="28"/>
          <w:szCs w:val="28"/>
          <w:lang w:eastAsia="tr-TR"/>
        </w:rPr>
        <w:t>Çalışan önemli bir gider kalemidir. Bu yüzden saha satış personellerinin verimliliği doğru ölçümlenmelidir. Saha satış otomasyonları saha satış personellerinin saha satışında geçirdiği süre gibi pek çok veriyi toplamanıza yardımcı olur. Böylece çalışan ve müşteri verimliliği sorununu çözebilirsiniz.</w:t>
      </w:r>
    </w:p>
    <w:p w:rsidR="00EB7D13" w:rsidRPr="00300884" w:rsidRDefault="00EB7D13" w:rsidP="00300884">
      <w:pPr>
        <w:jc w:val="both"/>
        <w:rPr>
          <w:rFonts w:ascii="Times New Roman" w:hAnsi="Times New Roman" w:cs="Times New Roman"/>
          <w:sz w:val="28"/>
          <w:szCs w:val="28"/>
        </w:rPr>
      </w:pPr>
    </w:p>
    <w:sectPr w:rsidR="00EB7D13" w:rsidRPr="00300884" w:rsidSect="00EB7D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47A"/>
    <w:multiLevelType w:val="multilevel"/>
    <w:tmpl w:val="0994C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00884"/>
    <w:rsid w:val="00300884"/>
    <w:rsid w:val="00EB7D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13"/>
  </w:style>
  <w:style w:type="paragraph" w:styleId="Balk1">
    <w:name w:val="heading 1"/>
    <w:basedOn w:val="Normal"/>
    <w:link w:val="Balk1Char"/>
    <w:uiPriority w:val="9"/>
    <w:qFormat/>
    <w:rsid w:val="00300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0088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0088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88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0088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0088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008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z-toc-title">
    <w:name w:val="ez-toc-title"/>
    <w:basedOn w:val="Normal"/>
    <w:rsid w:val="003008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00884"/>
    <w:rPr>
      <w:color w:val="0000FF"/>
      <w:u w:val="single"/>
    </w:rPr>
  </w:style>
  <w:style w:type="character" w:styleId="Gl">
    <w:name w:val="Strong"/>
    <w:basedOn w:val="VarsaylanParagrafYazTipi"/>
    <w:uiPriority w:val="22"/>
    <w:qFormat/>
    <w:rsid w:val="00300884"/>
    <w:rPr>
      <w:b/>
      <w:bCs/>
    </w:rPr>
  </w:style>
</w:styles>
</file>

<file path=word/webSettings.xml><?xml version="1.0" encoding="utf-8"?>
<w:webSettings xmlns:r="http://schemas.openxmlformats.org/officeDocument/2006/relationships" xmlns:w="http://schemas.openxmlformats.org/wordprocessingml/2006/main">
  <w:divs>
    <w:div w:id="1680739714">
      <w:bodyDiv w:val="1"/>
      <w:marLeft w:val="0"/>
      <w:marRight w:val="0"/>
      <w:marTop w:val="0"/>
      <w:marBottom w:val="0"/>
      <w:divBdr>
        <w:top w:val="none" w:sz="0" w:space="0" w:color="auto"/>
        <w:left w:val="none" w:sz="0" w:space="0" w:color="auto"/>
        <w:bottom w:val="none" w:sz="0" w:space="0" w:color="auto"/>
        <w:right w:val="none" w:sz="0" w:space="0" w:color="auto"/>
      </w:divBdr>
      <w:divsChild>
        <w:div w:id="2081444165">
          <w:marLeft w:val="0"/>
          <w:marRight w:val="0"/>
          <w:marTop w:val="0"/>
          <w:marBottom w:val="240"/>
          <w:divBdr>
            <w:top w:val="single" w:sz="6" w:space="8" w:color="AAAAAA"/>
            <w:left w:val="single" w:sz="6" w:space="8" w:color="AAAAAA"/>
            <w:bottom w:val="single" w:sz="6" w:space="8" w:color="AAAAAA"/>
            <w:right w:val="single" w:sz="6" w:space="15" w:color="AAAAAA"/>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2023-08-29T08:13:00Z</dcterms:created>
  <dcterms:modified xsi:type="dcterms:W3CDTF">2023-08-29T08:16:00Z</dcterms:modified>
</cp:coreProperties>
</file>