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6E46" w:rsidRPr="005A6E46" w:rsidRDefault="005A6E46" w:rsidP="005A6E46">
      <w:pPr>
        <w:shd w:val="clear" w:color="auto" w:fill="FFFFFF"/>
        <w:tabs>
          <w:tab w:val="left" w:pos="7395"/>
        </w:tabs>
        <w:spacing w:before="300" w:after="300" w:line="240" w:lineRule="auto"/>
        <w:jc w:val="both"/>
        <w:outlineLvl w:val="2"/>
        <w:rPr>
          <w:rFonts w:ascii="Times New Roman" w:eastAsia="Times New Roman" w:hAnsi="Times New Roman" w:cs="Times New Roman"/>
          <w:b/>
          <w:spacing w:val="-2"/>
          <w:sz w:val="28"/>
          <w:szCs w:val="28"/>
          <w:lang w:eastAsia="tr-TR"/>
        </w:rPr>
      </w:pPr>
      <w:r w:rsidRPr="005A6E46">
        <w:rPr>
          <w:rFonts w:ascii="Times New Roman" w:eastAsia="Times New Roman" w:hAnsi="Times New Roman" w:cs="Times New Roman"/>
          <w:b/>
          <w:spacing w:val="-2"/>
          <w:sz w:val="28"/>
          <w:szCs w:val="28"/>
          <w:lang w:eastAsia="tr-TR"/>
        </w:rPr>
        <w:t>Şahıs Şirketi Ne Demektir?</w:t>
      </w:r>
      <w:r w:rsidRPr="005A6E46">
        <w:rPr>
          <w:rFonts w:ascii="Times New Roman" w:eastAsia="Times New Roman" w:hAnsi="Times New Roman" w:cs="Times New Roman"/>
          <w:b/>
          <w:spacing w:val="-2"/>
          <w:sz w:val="28"/>
          <w:szCs w:val="28"/>
          <w:lang w:eastAsia="tr-TR"/>
        </w:rPr>
        <w:tab/>
      </w:r>
    </w:p>
    <w:p w:rsidR="005A6E46" w:rsidRDefault="005A6E46" w:rsidP="005A6E46">
      <w:pPr>
        <w:spacing w:after="0" w:line="240" w:lineRule="auto"/>
        <w:jc w:val="both"/>
        <w:rPr>
          <w:rFonts w:ascii="Times New Roman" w:eastAsia="Times New Roman" w:hAnsi="Times New Roman" w:cs="Times New Roman"/>
          <w:color w:val="585858"/>
          <w:sz w:val="28"/>
          <w:szCs w:val="28"/>
          <w:lang w:eastAsia="tr-TR"/>
        </w:rPr>
      </w:pPr>
      <w:r w:rsidRPr="005A6E46">
        <w:rPr>
          <w:rFonts w:ascii="Times New Roman" w:eastAsia="Times New Roman" w:hAnsi="Times New Roman" w:cs="Times New Roman"/>
          <w:color w:val="585858"/>
          <w:sz w:val="28"/>
          <w:szCs w:val="28"/>
          <w:shd w:val="clear" w:color="auto" w:fill="FFFFFF"/>
          <w:lang w:eastAsia="tr-TR"/>
        </w:rPr>
        <w:t>Şahıs şirketi, ortaklık unsurunun ön planda olduğu ve her bir ortağın sınırsız sorumlu olduğu şirket türüdür.</w:t>
      </w:r>
    </w:p>
    <w:p w:rsidR="005A6E46" w:rsidRDefault="005A6E46" w:rsidP="005A6E46">
      <w:pPr>
        <w:spacing w:after="0" w:line="240" w:lineRule="auto"/>
        <w:jc w:val="both"/>
        <w:rPr>
          <w:rFonts w:ascii="Times New Roman" w:eastAsia="Times New Roman" w:hAnsi="Times New Roman" w:cs="Times New Roman"/>
          <w:color w:val="585858"/>
          <w:sz w:val="28"/>
          <w:szCs w:val="28"/>
          <w:lang w:eastAsia="tr-TR"/>
        </w:rPr>
      </w:pPr>
      <w:r w:rsidRPr="005A6E46">
        <w:rPr>
          <w:rFonts w:ascii="Times New Roman" w:eastAsia="Times New Roman" w:hAnsi="Times New Roman" w:cs="Times New Roman"/>
          <w:color w:val="585858"/>
          <w:sz w:val="28"/>
          <w:szCs w:val="28"/>
          <w:shd w:val="clear" w:color="auto" w:fill="FFFFFF"/>
          <w:lang w:eastAsia="tr-TR"/>
        </w:rPr>
        <w:t xml:space="preserve">Türk Ticaret Kanunu’na göre </w:t>
      </w:r>
      <w:proofErr w:type="spellStart"/>
      <w:r w:rsidRPr="005A6E46">
        <w:rPr>
          <w:rFonts w:ascii="Times New Roman" w:eastAsia="Times New Roman" w:hAnsi="Times New Roman" w:cs="Times New Roman"/>
          <w:color w:val="585858"/>
          <w:sz w:val="28"/>
          <w:szCs w:val="28"/>
          <w:shd w:val="clear" w:color="auto" w:fill="FFFFFF"/>
          <w:lang w:eastAsia="tr-TR"/>
        </w:rPr>
        <w:t>Kollektif</w:t>
      </w:r>
      <w:proofErr w:type="spellEnd"/>
      <w:r w:rsidRPr="005A6E46">
        <w:rPr>
          <w:rFonts w:ascii="Times New Roman" w:eastAsia="Times New Roman" w:hAnsi="Times New Roman" w:cs="Times New Roman"/>
          <w:color w:val="585858"/>
          <w:sz w:val="28"/>
          <w:szCs w:val="28"/>
          <w:shd w:val="clear" w:color="auto" w:fill="FFFFFF"/>
          <w:lang w:eastAsia="tr-TR"/>
        </w:rPr>
        <w:t xml:space="preserve"> Şirket ve Adi Komandit Şirket olmak üzere iki çeşit şahıs şirketi bulunmaktadır.</w:t>
      </w:r>
    </w:p>
    <w:p w:rsidR="005A6E46" w:rsidRDefault="005A6E46" w:rsidP="005A6E46">
      <w:pPr>
        <w:spacing w:after="0" w:line="240" w:lineRule="auto"/>
        <w:jc w:val="both"/>
        <w:rPr>
          <w:rFonts w:ascii="Times New Roman" w:eastAsia="Times New Roman" w:hAnsi="Times New Roman" w:cs="Times New Roman"/>
          <w:color w:val="585858"/>
          <w:sz w:val="28"/>
          <w:szCs w:val="28"/>
          <w:lang w:eastAsia="tr-TR"/>
        </w:rPr>
      </w:pPr>
      <w:proofErr w:type="spellStart"/>
      <w:r w:rsidRPr="005A6E46">
        <w:rPr>
          <w:rFonts w:ascii="Times New Roman" w:eastAsia="Times New Roman" w:hAnsi="Times New Roman" w:cs="Times New Roman"/>
          <w:color w:val="585858"/>
          <w:sz w:val="28"/>
          <w:szCs w:val="28"/>
          <w:shd w:val="clear" w:color="auto" w:fill="FFFFFF"/>
          <w:lang w:eastAsia="tr-TR"/>
        </w:rPr>
        <w:t>Kollektif</w:t>
      </w:r>
      <w:proofErr w:type="spellEnd"/>
      <w:r w:rsidRPr="005A6E46">
        <w:rPr>
          <w:rFonts w:ascii="Times New Roman" w:eastAsia="Times New Roman" w:hAnsi="Times New Roman" w:cs="Times New Roman"/>
          <w:color w:val="585858"/>
          <w:sz w:val="28"/>
          <w:szCs w:val="28"/>
          <w:shd w:val="clear" w:color="auto" w:fill="FFFFFF"/>
          <w:lang w:eastAsia="tr-TR"/>
        </w:rPr>
        <w:t xml:space="preserve"> şirket en az 2 gerçek kişi ile kurulabilen şirket türüdür. </w:t>
      </w:r>
      <w:proofErr w:type="spellStart"/>
      <w:r w:rsidRPr="005A6E46">
        <w:rPr>
          <w:rFonts w:ascii="Times New Roman" w:eastAsia="Times New Roman" w:hAnsi="Times New Roman" w:cs="Times New Roman"/>
          <w:color w:val="585858"/>
          <w:sz w:val="28"/>
          <w:szCs w:val="28"/>
          <w:shd w:val="clear" w:color="auto" w:fill="FFFFFF"/>
          <w:lang w:eastAsia="tr-TR"/>
        </w:rPr>
        <w:t>Kollektif</w:t>
      </w:r>
      <w:proofErr w:type="spellEnd"/>
      <w:r w:rsidRPr="005A6E46">
        <w:rPr>
          <w:rFonts w:ascii="Times New Roman" w:eastAsia="Times New Roman" w:hAnsi="Times New Roman" w:cs="Times New Roman"/>
          <w:color w:val="585858"/>
          <w:sz w:val="28"/>
          <w:szCs w:val="28"/>
          <w:shd w:val="clear" w:color="auto" w:fill="FFFFFF"/>
          <w:lang w:eastAsia="tr-TR"/>
        </w:rPr>
        <w:t xml:space="preserve"> şirket türünde ortaklar eşit derecede şirketi yönetme hakkına sahiptir. İstenirse yapılan bir şirket sözleşmesi ya da oy çokluğu ile yönetim hakkı, ortaklardan birine ya da birkaçına devredilebilir.</w:t>
      </w:r>
    </w:p>
    <w:p w:rsidR="005A6E46" w:rsidRPr="005A6E46" w:rsidRDefault="005A6E46" w:rsidP="005A6E46">
      <w:pPr>
        <w:spacing w:after="0" w:line="240" w:lineRule="auto"/>
        <w:jc w:val="both"/>
        <w:rPr>
          <w:rFonts w:ascii="Times New Roman" w:eastAsia="Times New Roman" w:hAnsi="Times New Roman" w:cs="Times New Roman"/>
          <w:sz w:val="28"/>
          <w:szCs w:val="28"/>
          <w:lang w:eastAsia="tr-TR"/>
        </w:rPr>
      </w:pPr>
      <w:r w:rsidRPr="005A6E46">
        <w:rPr>
          <w:rFonts w:ascii="Times New Roman" w:eastAsia="Times New Roman" w:hAnsi="Times New Roman" w:cs="Times New Roman"/>
          <w:color w:val="585858"/>
          <w:sz w:val="28"/>
          <w:szCs w:val="28"/>
          <w:shd w:val="clear" w:color="auto" w:fill="FFFFFF"/>
          <w:lang w:eastAsia="tr-TR"/>
        </w:rPr>
        <w:t>Adi komandit şirket ise en az iki kişi tarafından kurulabilen şirket türüdür. Şirketin komandite ortağı sınırsız sorumludur ve sadece gerçek kişiden oluşabilir. Komanditer ortak ise sınırlı sorumludur ve gerçek ya da tüzel kişiden oluşabilir</w:t>
      </w:r>
      <w:r w:rsidRPr="005A6E46">
        <w:rPr>
          <w:rFonts w:ascii="Times New Roman" w:eastAsia="Times New Roman" w:hAnsi="Times New Roman" w:cs="Times New Roman"/>
          <w:color w:val="585858"/>
          <w:sz w:val="28"/>
          <w:szCs w:val="28"/>
          <w:lang w:eastAsia="tr-TR"/>
        </w:rPr>
        <w:br/>
      </w:r>
      <w:proofErr w:type="spellStart"/>
      <w:r w:rsidRPr="005A6E46">
        <w:rPr>
          <w:rFonts w:ascii="Times New Roman" w:eastAsia="Times New Roman" w:hAnsi="Times New Roman" w:cs="Times New Roman"/>
          <w:color w:val="585858"/>
          <w:sz w:val="28"/>
          <w:szCs w:val="28"/>
          <w:shd w:val="clear" w:color="auto" w:fill="FFFFFF"/>
          <w:lang w:eastAsia="tr-TR"/>
        </w:rPr>
        <w:t>Kollektif</w:t>
      </w:r>
      <w:proofErr w:type="spellEnd"/>
      <w:r w:rsidRPr="005A6E46">
        <w:rPr>
          <w:rFonts w:ascii="Times New Roman" w:eastAsia="Times New Roman" w:hAnsi="Times New Roman" w:cs="Times New Roman"/>
          <w:color w:val="585858"/>
          <w:sz w:val="28"/>
          <w:szCs w:val="28"/>
          <w:shd w:val="clear" w:color="auto" w:fill="FFFFFF"/>
          <w:lang w:eastAsia="tr-TR"/>
        </w:rPr>
        <w:t xml:space="preserve"> şirket ve adi komandit şirket türlerinin her ikisi de kuruluş açısından basit süreçleri içerdiği için girişimcilerin kısa zaman diliminde kurabileceği şirket türleri içerisinde yer alır. Şahıs şirketlerinin kuruluş süreci kadar kapanma süreci de oldukça basittir. Mali müşavirler tarafından hazırlanabilen bir dilekçe ile şirketin kapanma işlemi kolaylıkla gerçekleştirilebilmektedir.</w:t>
      </w:r>
      <w:r w:rsidRPr="005A6E46">
        <w:rPr>
          <w:rFonts w:ascii="Times New Roman" w:eastAsia="Times New Roman" w:hAnsi="Times New Roman" w:cs="Times New Roman"/>
          <w:color w:val="585858"/>
          <w:sz w:val="28"/>
          <w:szCs w:val="28"/>
          <w:lang w:eastAsia="tr-TR"/>
        </w:rPr>
        <w:br/>
      </w:r>
      <w:r w:rsidRPr="005A6E46">
        <w:rPr>
          <w:rFonts w:ascii="Times New Roman" w:eastAsia="Times New Roman" w:hAnsi="Times New Roman" w:cs="Times New Roman"/>
          <w:color w:val="585858"/>
          <w:sz w:val="28"/>
          <w:szCs w:val="28"/>
          <w:shd w:val="clear" w:color="auto" w:fill="FFFFFF"/>
          <w:lang w:eastAsia="tr-TR"/>
        </w:rPr>
        <w:t>Şahıs şirketlerinde ortaklık payının devri konusu da girişimciler açısından önem arz etmektedir. Şahıs şirketlerinde ortaklık payının devri için tüm ortakların onayı aranmaktadır. Tüm ortakların onayı olmadığı takdirde ortaklık payının satış ya da devir işlemi gerçekleştirilememektedir.</w:t>
      </w:r>
    </w:p>
    <w:p w:rsidR="005A6E46" w:rsidRPr="005A6E46" w:rsidRDefault="005A6E46" w:rsidP="005A6E46">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5A6E46">
        <w:rPr>
          <w:rFonts w:ascii="Times New Roman" w:eastAsia="Times New Roman" w:hAnsi="Times New Roman" w:cs="Times New Roman"/>
          <w:b/>
          <w:color w:val="53524C"/>
          <w:spacing w:val="-2"/>
          <w:sz w:val="28"/>
          <w:szCs w:val="28"/>
          <w:lang w:eastAsia="tr-TR"/>
        </w:rPr>
        <w:t>Şahıs Şirketi Açmak İçin Neler Gereklidir?</w:t>
      </w:r>
    </w:p>
    <w:p w:rsidR="005A6E46" w:rsidRDefault="005A6E46" w:rsidP="005A6E46">
      <w:pPr>
        <w:spacing w:after="0" w:line="240" w:lineRule="auto"/>
        <w:jc w:val="both"/>
        <w:rPr>
          <w:rFonts w:ascii="Times New Roman" w:eastAsia="Times New Roman" w:hAnsi="Times New Roman" w:cs="Times New Roman"/>
          <w:color w:val="585858"/>
          <w:sz w:val="28"/>
          <w:szCs w:val="28"/>
          <w:lang w:eastAsia="tr-TR"/>
        </w:rPr>
      </w:pPr>
      <w:r w:rsidRPr="005A6E46">
        <w:rPr>
          <w:rFonts w:ascii="Times New Roman" w:eastAsia="Times New Roman" w:hAnsi="Times New Roman" w:cs="Times New Roman"/>
          <w:color w:val="585858"/>
          <w:sz w:val="28"/>
          <w:szCs w:val="28"/>
          <w:shd w:val="clear" w:color="auto" w:fill="FFFFFF"/>
          <w:lang w:eastAsia="tr-TR"/>
        </w:rPr>
        <w:t>İş dünyası açısından önem arz eden şahıs şirketlerinin kuruluşunda belirli evrakların toplanması ve başlangıç maliyetlerinin karşılanması gerekir. Bu işlemlerin ardından kısa bir zaman aralığında şirketin kurulması mümkündür.</w:t>
      </w:r>
      <w:r w:rsidRPr="005A6E46">
        <w:rPr>
          <w:rFonts w:ascii="Times New Roman" w:eastAsia="Times New Roman" w:hAnsi="Times New Roman" w:cs="Times New Roman"/>
          <w:color w:val="585858"/>
          <w:sz w:val="28"/>
          <w:szCs w:val="28"/>
          <w:lang w:eastAsia="tr-TR"/>
        </w:rPr>
        <w:br/>
      </w:r>
      <w:r w:rsidRPr="005A6E46">
        <w:rPr>
          <w:rFonts w:ascii="Times New Roman" w:eastAsia="Times New Roman" w:hAnsi="Times New Roman" w:cs="Times New Roman"/>
          <w:color w:val="585858"/>
          <w:sz w:val="28"/>
          <w:szCs w:val="28"/>
          <w:shd w:val="clear" w:color="auto" w:fill="FFFFFF"/>
          <w:lang w:eastAsia="tr-TR"/>
        </w:rPr>
        <w:t xml:space="preserve">Şahıs şirketi kurmanın maliyeti; noterden alınacak imza beyannamesi, vergi dairesinde yapılacak sözleşmeden alınan damga vergisi, şirketin kuruluşu için gerekli olan elektronik defter kaydının hizmet ücreti ve muhasebeci </w:t>
      </w:r>
      <w:proofErr w:type="gramStart"/>
      <w:r w:rsidRPr="005A6E46">
        <w:rPr>
          <w:rFonts w:ascii="Times New Roman" w:eastAsia="Times New Roman" w:hAnsi="Times New Roman" w:cs="Times New Roman"/>
          <w:color w:val="585858"/>
          <w:sz w:val="28"/>
          <w:szCs w:val="28"/>
          <w:shd w:val="clear" w:color="auto" w:fill="FFFFFF"/>
          <w:lang w:eastAsia="tr-TR"/>
        </w:rPr>
        <w:t>vekaleti</w:t>
      </w:r>
      <w:proofErr w:type="gramEnd"/>
      <w:r w:rsidRPr="005A6E46">
        <w:rPr>
          <w:rFonts w:ascii="Times New Roman" w:eastAsia="Times New Roman" w:hAnsi="Times New Roman" w:cs="Times New Roman"/>
          <w:color w:val="585858"/>
          <w:sz w:val="28"/>
          <w:szCs w:val="28"/>
          <w:shd w:val="clear" w:color="auto" w:fill="FFFFFF"/>
          <w:lang w:eastAsia="tr-TR"/>
        </w:rPr>
        <w:t xml:space="preserve"> için ödenecek olan noter ücretine göre farklılık gösterebilmektedir.</w:t>
      </w:r>
      <w:r w:rsidRPr="005A6E46">
        <w:rPr>
          <w:rFonts w:ascii="Times New Roman" w:eastAsia="Times New Roman" w:hAnsi="Times New Roman" w:cs="Times New Roman"/>
          <w:color w:val="585858"/>
          <w:sz w:val="28"/>
          <w:szCs w:val="28"/>
          <w:lang w:eastAsia="tr-TR"/>
        </w:rPr>
        <w:br/>
      </w:r>
      <w:r w:rsidRPr="005A6E46">
        <w:rPr>
          <w:rFonts w:ascii="Times New Roman" w:eastAsia="Times New Roman" w:hAnsi="Times New Roman" w:cs="Times New Roman"/>
          <w:color w:val="585858"/>
          <w:sz w:val="28"/>
          <w:szCs w:val="28"/>
          <w:shd w:val="clear" w:color="auto" w:fill="FFFFFF"/>
          <w:lang w:eastAsia="tr-TR"/>
        </w:rPr>
        <w:t>Şahıs şirketinin kuruluş maliyetleri ve şartları tamamlandıktan sonra gerekli evrakların toplanmasıyla kuruluş aşamasına geçilebilmektedir. Şirketin kuruluşu vergi dairesinden ya da internet üzerinden gerçekleştirilebilmektedir.</w:t>
      </w:r>
      <w:r w:rsidRPr="005A6E46">
        <w:rPr>
          <w:rFonts w:ascii="Times New Roman" w:eastAsia="Times New Roman" w:hAnsi="Times New Roman" w:cs="Times New Roman"/>
          <w:color w:val="585858"/>
          <w:sz w:val="28"/>
          <w:szCs w:val="28"/>
          <w:lang w:eastAsia="tr-TR"/>
        </w:rPr>
        <w:br/>
      </w:r>
      <w:r w:rsidRPr="005A6E46">
        <w:rPr>
          <w:rFonts w:ascii="Times New Roman" w:eastAsia="Times New Roman" w:hAnsi="Times New Roman" w:cs="Times New Roman"/>
          <w:color w:val="585858"/>
          <w:sz w:val="28"/>
          <w:szCs w:val="28"/>
          <w:shd w:val="clear" w:color="auto" w:fill="FFFFFF"/>
          <w:lang w:eastAsia="tr-TR"/>
        </w:rPr>
        <w:t xml:space="preserve">Vergi dairesine giderek şirket kurulabilmesi için işletme adresinin bağlı olduğu vergi dairesine başvurulması gerekmektedir. Vergi dairesine başvurarak şahıs şirketi kurmak isteyenler; kimlik fotokopisini, vesikalık fotoğrafını, noter tarafından onaylanmış imza beyannamesini ve </w:t>
      </w:r>
      <w:proofErr w:type="gramStart"/>
      <w:r w:rsidRPr="005A6E46">
        <w:rPr>
          <w:rFonts w:ascii="Times New Roman" w:eastAsia="Times New Roman" w:hAnsi="Times New Roman" w:cs="Times New Roman"/>
          <w:color w:val="585858"/>
          <w:sz w:val="28"/>
          <w:szCs w:val="28"/>
          <w:shd w:val="clear" w:color="auto" w:fill="FFFFFF"/>
          <w:lang w:eastAsia="tr-TR"/>
        </w:rPr>
        <w:t>ikametgah</w:t>
      </w:r>
      <w:proofErr w:type="gramEnd"/>
      <w:r w:rsidRPr="005A6E46">
        <w:rPr>
          <w:rFonts w:ascii="Times New Roman" w:eastAsia="Times New Roman" w:hAnsi="Times New Roman" w:cs="Times New Roman"/>
          <w:color w:val="585858"/>
          <w:sz w:val="28"/>
          <w:szCs w:val="28"/>
          <w:shd w:val="clear" w:color="auto" w:fill="FFFFFF"/>
          <w:lang w:eastAsia="tr-TR"/>
        </w:rPr>
        <w:t xml:space="preserve"> belgesini yanlarında götürmelidir.</w:t>
      </w:r>
      <w:r w:rsidRPr="005A6E46">
        <w:rPr>
          <w:rFonts w:ascii="Times New Roman" w:eastAsia="Times New Roman" w:hAnsi="Times New Roman" w:cs="Times New Roman"/>
          <w:color w:val="585858"/>
          <w:sz w:val="28"/>
          <w:szCs w:val="28"/>
          <w:lang w:eastAsia="tr-TR"/>
        </w:rPr>
        <w:br/>
      </w:r>
      <w:r w:rsidRPr="005A6E46">
        <w:rPr>
          <w:rFonts w:ascii="Times New Roman" w:eastAsia="Times New Roman" w:hAnsi="Times New Roman" w:cs="Times New Roman"/>
          <w:color w:val="585858"/>
          <w:sz w:val="28"/>
          <w:szCs w:val="28"/>
          <w:shd w:val="clear" w:color="auto" w:fill="FFFFFF"/>
          <w:lang w:eastAsia="tr-TR"/>
        </w:rPr>
        <w:lastRenderedPageBreak/>
        <w:t xml:space="preserve">Başvuru sürecini muhasebecisine ya da mali müşavire yaptırmayı isteyenler ise noterden </w:t>
      </w:r>
      <w:proofErr w:type="gramStart"/>
      <w:r w:rsidRPr="005A6E46">
        <w:rPr>
          <w:rFonts w:ascii="Times New Roman" w:eastAsia="Times New Roman" w:hAnsi="Times New Roman" w:cs="Times New Roman"/>
          <w:color w:val="585858"/>
          <w:sz w:val="28"/>
          <w:szCs w:val="28"/>
          <w:shd w:val="clear" w:color="auto" w:fill="FFFFFF"/>
          <w:lang w:eastAsia="tr-TR"/>
        </w:rPr>
        <w:t>vekalet</w:t>
      </w:r>
      <w:proofErr w:type="gramEnd"/>
      <w:r w:rsidRPr="005A6E46">
        <w:rPr>
          <w:rFonts w:ascii="Times New Roman" w:eastAsia="Times New Roman" w:hAnsi="Times New Roman" w:cs="Times New Roman"/>
          <w:color w:val="585858"/>
          <w:sz w:val="28"/>
          <w:szCs w:val="28"/>
          <w:shd w:val="clear" w:color="auto" w:fill="FFFFFF"/>
          <w:lang w:eastAsia="tr-TR"/>
        </w:rPr>
        <w:t xml:space="preserve"> verme işlemlerini tamamlamalıdır.</w:t>
      </w:r>
    </w:p>
    <w:p w:rsidR="005A6E46" w:rsidRDefault="005A6E46" w:rsidP="005A6E46">
      <w:pPr>
        <w:spacing w:after="0" w:line="240" w:lineRule="auto"/>
        <w:jc w:val="both"/>
        <w:rPr>
          <w:rFonts w:ascii="Times New Roman" w:eastAsia="Times New Roman" w:hAnsi="Times New Roman" w:cs="Times New Roman"/>
          <w:color w:val="585858"/>
          <w:sz w:val="28"/>
          <w:szCs w:val="28"/>
          <w:lang w:eastAsia="tr-TR"/>
        </w:rPr>
      </w:pPr>
      <w:r w:rsidRPr="005A6E46">
        <w:rPr>
          <w:rFonts w:ascii="Times New Roman" w:eastAsia="Times New Roman" w:hAnsi="Times New Roman" w:cs="Times New Roman"/>
          <w:color w:val="585858"/>
          <w:sz w:val="28"/>
          <w:szCs w:val="28"/>
          <w:shd w:val="clear" w:color="auto" w:fill="FFFFFF"/>
          <w:lang w:eastAsia="tr-TR"/>
        </w:rPr>
        <w:t>Gerekli olan süreçlerin tamamlanmasının ardından vergi dairesince yoklama işlemleri gerçekleştirilmektedir. Yoklama sürecinin tamamlanmasının ardından vergi levhasının alınabilmesi mümkün olmaktadır. Vergi levhasını alan şirket ortakları fatura ve gider pusulası gibi belgeleri de alabilmektedir. Vergi levhası İnternet Vergi Dairesi’nden alınabileceği gibi yeminli mali müşavirler yardımıyla da alınabilmektedir. Gider pusulasının düzenlenebilmesi için ise vergi dairesinden izin almak gerekmektedir. Vergi dairesinden izin alındıktan sonra noterden ya da Hazine ve Maliye Bakanlığı'ndan gider pusulası alınabilmektedir.</w:t>
      </w:r>
      <w:r w:rsidRPr="005A6E46">
        <w:rPr>
          <w:rFonts w:ascii="Times New Roman" w:eastAsia="Times New Roman" w:hAnsi="Times New Roman" w:cs="Times New Roman"/>
          <w:color w:val="585858"/>
          <w:sz w:val="28"/>
          <w:szCs w:val="28"/>
          <w:lang w:eastAsia="tr-TR"/>
        </w:rPr>
        <w:br/>
      </w:r>
      <w:r w:rsidRPr="005A6E46">
        <w:rPr>
          <w:rFonts w:ascii="Times New Roman" w:eastAsia="Times New Roman" w:hAnsi="Times New Roman" w:cs="Times New Roman"/>
          <w:color w:val="585858"/>
          <w:sz w:val="28"/>
          <w:szCs w:val="28"/>
          <w:shd w:val="clear" w:color="auto" w:fill="FFFFFF"/>
          <w:lang w:eastAsia="tr-TR"/>
        </w:rPr>
        <w:t>Vergi dairesine giderek şahıs şirketi kurabilmek için son olarak ticaret odasına gidilmeli ve şirket kaydının yapılmalıdır.</w:t>
      </w:r>
    </w:p>
    <w:p w:rsidR="005A6E46" w:rsidRPr="005A6E46" w:rsidRDefault="005A6E46" w:rsidP="005A6E46">
      <w:pPr>
        <w:spacing w:after="0" w:line="240" w:lineRule="auto"/>
        <w:jc w:val="both"/>
        <w:rPr>
          <w:rFonts w:ascii="Times New Roman" w:eastAsia="Times New Roman" w:hAnsi="Times New Roman" w:cs="Times New Roman"/>
          <w:sz w:val="28"/>
          <w:szCs w:val="28"/>
          <w:lang w:eastAsia="tr-TR"/>
        </w:rPr>
      </w:pPr>
      <w:r w:rsidRPr="005A6E46">
        <w:rPr>
          <w:rFonts w:ascii="Times New Roman" w:eastAsia="Times New Roman" w:hAnsi="Times New Roman" w:cs="Times New Roman"/>
          <w:color w:val="585858"/>
          <w:sz w:val="28"/>
          <w:szCs w:val="28"/>
          <w:shd w:val="clear" w:color="auto" w:fill="FFFFFF"/>
          <w:lang w:eastAsia="tr-TR"/>
        </w:rPr>
        <w:t xml:space="preserve">İnternet üzerinden şahıs şirketi kurma işlemlerini gerçekleştirmek isteyenler </w:t>
      </w:r>
      <w:proofErr w:type="spellStart"/>
      <w:r w:rsidRPr="005A6E46">
        <w:rPr>
          <w:rFonts w:ascii="Times New Roman" w:eastAsia="Times New Roman" w:hAnsi="Times New Roman" w:cs="Times New Roman"/>
          <w:color w:val="585858"/>
          <w:sz w:val="28"/>
          <w:szCs w:val="28"/>
          <w:shd w:val="clear" w:color="auto" w:fill="FFFFFF"/>
          <w:lang w:eastAsia="tr-TR"/>
        </w:rPr>
        <w:t>İnteraktif</w:t>
      </w:r>
      <w:proofErr w:type="spellEnd"/>
      <w:r w:rsidRPr="005A6E46">
        <w:rPr>
          <w:rFonts w:ascii="Times New Roman" w:eastAsia="Times New Roman" w:hAnsi="Times New Roman" w:cs="Times New Roman"/>
          <w:color w:val="585858"/>
          <w:sz w:val="28"/>
          <w:szCs w:val="28"/>
          <w:shd w:val="clear" w:color="auto" w:fill="FFFFFF"/>
          <w:lang w:eastAsia="tr-TR"/>
        </w:rPr>
        <w:t xml:space="preserve"> Vergi Dairesine e-Devlet şifreleri ile giriş yapmalıdır. Sistemde yer alan menüden işlem başlatılarak platformun yönlendirdiği adımlar sırasıyla takip edilmelidir.</w:t>
      </w:r>
    </w:p>
    <w:p w:rsidR="005A6E46" w:rsidRPr="005A6E46" w:rsidRDefault="005A6E46" w:rsidP="005A6E46">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5A6E46">
        <w:rPr>
          <w:rFonts w:ascii="Times New Roman" w:eastAsia="Times New Roman" w:hAnsi="Times New Roman" w:cs="Times New Roman"/>
          <w:b/>
          <w:color w:val="53524C"/>
          <w:spacing w:val="-2"/>
          <w:sz w:val="28"/>
          <w:szCs w:val="28"/>
          <w:lang w:eastAsia="tr-TR"/>
        </w:rPr>
        <w:t>Kimler Şahıs Şirketi Sahibi Olabilir?</w:t>
      </w:r>
    </w:p>
    <w:p w:rsidR="005A6E46" w:rsidRPr="005A6E46" w:rsidRDefault="005A6E46" w:rsidP="005A6E46">
      <w:pPr>
        <w:spacing w:after="0" w:line="240" w:lineRule="auto"/>
        <w:jc w:val="both"/>
        <w:rPr>
          <w:rFonts w:ascii="Times New Roman" w:eastAsia="Times New Roman" w:hAnsi="Times New Roman" w:cs="Times New Roman"/>
          <w:sz w:val="28"/>
          <w:szCs w:val="28"/>
          <w:lang w:eastAsia="tr-TR"/>
        </w:rPr>
      </w:pPr>
      <w:r w:rsidRPr="005A6E46">
        <w:rPr>
          <w:rFonts w:ascii="Times New Roman" w:eastAsia="Times New Roman" w:hAnsi="Times New Roman" w:cs="Times New Roman"/>
          <w:color w:val="585858"/>
          <w:sz w:val="28"/>
          <w:szCs w:val="28"/>
          <w:shd w:val="clear" w:color="auto" w:fill="FFFFFF"/>
          <w:lang w:eastAsia="tr-TR"/>
        </w:rPr>
        <w:t>Şahıs şirketi, kurulması basit olan şirket türleri arasında yer alır. Şahıs şirketi kurabilmek için gerekli olan yaş sınırı on sekizdir. Tacir olarak adlandırılamayan devlet memurları dışındaki her bireyin şahıs şirketi kurabilmesi mümkündür.</w:t>
      </w:r>
    </w:p>
    <w:p w:rsidR="005A6E46" w:rsidRPr="005A6E46" w:rsidRDefault="005A6E46" w:rsidP="005A6E46">
      <w:pPr>
        <w:shd w:val="clear" w:color="auto" w:fill="FFFFFF"/>
        <w:spacing w:before="300" w:after="300" w:line="240" w:lineRule="auto"/>
        <w:jc w:val="both"/>
        <w:outlineLvl w:val="2"/>
        <w:rPr>
          <w:rFonts w:ascii="Times New Roman" w:eastAsia="Times New Roman" w:hAnsi="Times New Roman" w:cs="Times New Roman"/>
          <w:b/>
          <w:color w:val="53524C"/>
          <w:spacing w:val="-2"/>
          <w:sz w:val="28"/>
          <w:szCs w:val="28"/>
          <w:lang w:eastAsia="tr-TR"/>
        </w:rPr>
      </w:pPr>
      <w:r w:rsidRPr="005A6E46">
        <w:rPr>
          <w:rFonts w:ascii="Times New Roman" w:eastAsia="Times New Roman" w:hAnsi="Times New Roman" w:cs="Times New Roman"/>
          <w:b/>
          <w:color w:val="53524C"/>
          <w:spacing w:val="-2"/>
          <w:sz w:val="28"/>
          <w:szCs w:val="28"/>
          <w:lang w:eastAsia="tr-TR"/>
        </w:rPr>
        <w:t>Şahıs Şirketi Hangi Alanlarda Açılabilir?</w:t>
      </w:r>
    </w:p>
    <w:p w:rsidR="005A6E46" w:rsidRPr="005A6E46" w:rsidRDefault="005A6E46" w:rsidP="005A6E46">
      <w:pPr>
        <w:shd w:val="clear" w:color="auto" w:fill="FFFFFF"/>
        <w:spacing w:before="300" w:after="300" w:line="240" w:lineRule="auto"/>
        <w:jc w:val="both"/>
        <w:rPr>
          <w:rFonts w:ascii="Times New Roman" w:eastAsia="Times New Roman" w:hAnsi="Times New Roman" w:cs="Times New Roman"/>
          <w:color w:val="53524C"/>
          <w:spacing w:val="-2"/>
          <w:sz w:val="28"/>
          <w:szCs w:val="28"/>
          <w:lang w:eastAsia="tr-TR"/>
        </w:rPr>
      </w:pPr>
      <w:r w:rsidRPr="005A6E46">
        <w:rPr>
          <w:rFonts w:ascii="Times New Roman" w:eastAsia="Times New Roman" w:hAnsi="Times New Roman" w:cs="Times New Roman"/>
          <w:color w:val="53524C"/>
          <w:spacing w:val="-2"/>
          <w:sz w:val="28"/>
          <w:szCs w:val="28"/>
          <w:lang w:eastAsia="tr-TR"/>
        </w:rPr>
        <w:t>Şahıs şirketi birçok farklı sektörde faaliyet gösterebilmektedir. Örneğin terzi, kuaför ve manav gibi pek çok küçük ölçekli şahıs şirketi kurulabileceği gibi bilgisayar programlama faaliyeti gösteren büyük ölçekli şirketler de kurabilmek mümkündür.</w:t>
      </w:r>
    </w:p>
    <w:p w:rsidR="005A6E46" w:rsidRPr="005A6E46" w:rsidRDefault="005A6E46" w:rsidP="005A6E46">
      <w:pPr>
        <w:shd w:val="clear" w:color="auto" w:fill="FFFFFF"/>
        <w:spacing w:before="300" w:after="300" w:line="240" w:lineRule="auto"/>
        <w:jc w:val="both"/>
        <w:rPr>
          <w:rFonts w:ascii="Times New Roman" w:eastAsia="Times New Roman" w:hAnsi="Times New Roman" w:cs="Times New Roman"/>
          <w:color w:val="53524C"/>
          <w:spacing w:val="-2"/>
          <w:sz w:val="28"/>
          <w:szCs w:val="28"/>
          <w:lang w:eastAsia="tr-TR"/>
        </w:rPr>
      </w:pPr>
      <w:r w:rsidRPr="005A6E46">
        <w:rPr>
          <w:rFonts w:ascii="Times New Roman" w:eastAsia="Times New Roman" w:hAnsi="Times New Roman" w:cs="Times New Roman"/>
          <w:color w:val="53524C"/>
          <w:spacing w:val="-2"/>
          <w:sz w:val="28"/>
          <w:szCs w:val="28"/>
          <w:lang w:eastAsia="tr-TR"/>
        </w:rPr>
        <w:t>Bankacılık ve borsa gibi alanlarda faaliyet göstermek için de şahıs şirketi kurmak mümkün değildir.</w:t>
      </w:r>
    </w:p>
    <w:p w:rsidR="00E87284" w:rsidRPr="005A6E46" w:rsidRDefault="00E87284" w:rsidP="005A6E46">
      <w:pPr>
        <w:jc w:val="both"/>
        <w:rPr>
          <w:rFonts w:ascii="Times New Roman" w:hAnsi="Times New Roman" w:cs="Times New Roman"/>
          <w:sz w:val="28"/>
          <w:szCs w:val="28"/>
        </w:rPr>
      </w:pPr>
    </w:p>
    <w:sectPr w:rsidR="00E87284" w:rsidRPr="005A6E46" w:rsidSect="00E8728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5A6E46"/>
    <w:rsid w:val="005A6E46"/>
    <w:rsid w:val="00E8728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7284"/>
  </w:style>
  <w:style w:type="paragraph" w:styleId="Balk2">
    <w:name w:val="heading 2"/>
    <w:basedOn w:val="Normal"/>
    <w:link w:val="Balk2Char"/>
    <w:uiPriority w:val="9"/>
    <w:qFormat/>
    <w:rsid w:val="005A6E46"/>
    <w:pPr>
      <w:spacing w:before="100" w:beforeAutospacing="1" w:after="100" w:afterAutospacing="1" w:line="240" w:lineRule="auto"/>
      <w:outlineLvl w:val="1"/>
    </w:pPr>
    <w:rPr>
      <w:rFonts w:ascii="Times New Roman" w:eastAsia="Times New Roman" w:hAnsi="Times New Roman" w:cs="Times New Roman"/>
      <w:b/>
      <w:bCs/>
      <w:sz w:val="36"/>
      <w:szCs w:val="36"/>
      <w:lang w:eastAsia="tr-TR"/>
    </w:rPr>
  </w:style>
  <w:style w:type="paragraph" w:styleId="Balk3">
    <w:name w:val="heading 3"/>
    <w:basedOn w:val="Normal"/>
    <w:link w:val="Balk3Char"/>
    <w:uiPriority w:val="9"/>
    <w:qFormat/>
    <w:rsid w:val="005A6E46"/>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5A6E46"/>
    <w:rPr>
      <w:rFonts w:ascii="Times New Roman" w:eastAsia="Times New Roman" w:hAnsi="Times New Roman" w:cs="Times New Roman"/>
      <w:b/>
      <w:bCs/>
      <w:sz w:val="36"/>
      <w:szCs w:val="36"/>
      <w:lang w:eastAsia="tr-TR"/>
    </w:rPr>
  </w:style>
  <w:style w:type="character" w:customStyle="1" w:styleId="Balk3Char">
    <w:name w:val="Başlık 3 Char"/>
    <w:basedOn w:val="VarsaylanParagrafYazTipi"/>
    <w:link w:val="Balk3"/>
    <w:uiPriority w:val="9"/>
    <w:rsid w:val="005A6E46"/>
    <w:rPr>
      <w:rFonts w:ascii="Times New Roman" w:eastAsia="Times New Roman" w:hAnsi="Times New Roman" w:cs="Times New Roman"/>
      <w:b/>
      <w:bCs/>
      <w:sz w:val="27"/>
      <w:szCs w:val="27"/>
      <w:lang w:eastAsia="tr-TR"/>
    </w:rPr>
  </w:style>
  <w:style w:type="paragraph" w:styleId="NormalWeb">
    <w:name w:val="Normal (Web)"/>
    <w:basedOn w:val="Normal"/>
    <w:uiPriority w:val="99"/>
    <w:semiHidden/>
    <w:unhideWhenUsed/>
    <w:rsid w:val="005A6E46"/>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66747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654</Words>
  <Characters>3728</Characters>
  <Application>Microsoft Office Word</Application>
  <DocSecurity>0</DocSecurity>
  <Lines>31</Lines>
  <Paragraphs>8</Paragraphs>
  <ScaleCrop>false</ScaleCrop>
  <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abdullah inan</dc:creator>
  <cp:lastModifiedBy>abdullah inan</cp:lastModifiedBy>
  <cp:revision>1</cp:revision>
  <dcterms:created xsi:type="dcterms:W3CDTF">2023-09-01T09:47:00Z</dcterms:created>
  <dcterms:modified xsi:type="dcterms:W3CDTF">2023-09-01T09:48:00Z</dcterms:modified>
</cp:coreProperties>
</file>